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8B3" w:rsidRPr="008B58B3" w:rsidRDefault="008B58B3" w:rsidP="008B58B3">
      <w:pPr>
        <w:jc w:val="center"/>
        <w:rPr>
          <w:rFonts w:asciiTheme="majorBidi" w:hAnsiTheme="majorBidi" w:cstheme="majorBidi"/>
          <w:sz w:val="28"/>
          <w:szCs w:val="28"/>
          <w:u w:val="single"/>
        </w:rPr>
      </w:pPr>
      <w:r>
        <w:rPr>
          <w:rFonts w:asciiTheme="majorBidi" w:hAnsiTheme="majorBidi" w:cstheme="majorBidi"/>
          <w:b/>
          <w:bCs/>
          <w:sz w:val="28"/>
          <w:szCs w:val="28"/>
        </w:rPr>
        <w:tab/>
      </w:r>
      <w:r w:rsidRPr="008B58B3">
        <w:rPr>
          <w:rFonts w:asciiTheme="majorBidi" w:hAnsiTheme="majorBidi" w:cstheme="majorBidi"/>
          <w:b/>
          <w:bCs/>
          <w:sz w:val="28"/>
          <w:szCs w:val="28"/>
          <w:u w:val="single"/>
        </w:rPr>
        <w:t>CHAPITRE : INSTALLATION DE CHANTIER</w:t>
      </w:r>
    </w:p>
    <w:p w:rsidR="00A05122" w:rsidRPr="00A05122" w:rsidRDefault="008B58B3" w:rsidP="00A05122">
      <w:pPr>
        <w:jc w:val="center"/>
        <w:rPr>
          <w:rFonts w:asciiTheme="majorBidi" w:hAnsiTheme="majorBidi" w:cstheme="majorBidi"/>
          <w:sz w:val="28"/>
          <w:szCs w:val="28"/>
        </w:rPr>
      </w:pPr>
      <w:r>
        <w:rPr>
          <w:rFonts w:asciiTheme="majorBidi" w:hAnsiTheme="majorBidi" w:cstheme="majorBidi"/>
          <w:b/>
          <w:bCs/>
          <w:sz w:val="28"/>
          <w:szCs w:val="28"/>
        </w:rPr>
        <w:t>P</w:t>
      </w:r>
      <w:r w:rsidR="00A05122" w:rsidRPr="00A05122">
        <w:rPr>
          <w:rFonts w:asciiTheme="majorBidi" w:hAnsiTheme="majorBidi" w:cstheme="majorBidi"/>
          <w:b/>
          <w:bCs/>
          <w:sz w:val="28"/>
          <w:szCs w:val="28"/>
        </w:rPr>
        <w:t>LAN D’INSTALLATION DE CHANTIER</w:t>
      </w:r>
    </w:p>
    <w:p w:rsidR="00816051" w:rsidRDefault="00A05122" w:rsidP="00A05122">
      <w:pPr>
        <w:jc w:val="both"/>
        <w:rPr>
          <w:rFonts w:asciiTheme="majorBidi" w:hAnsiTheme="majorBidi" w:cstheme="majorBidi"/>
          <w:sz w:val="28"/>
          <w:szCs w:val="28"/>
        </w:rPr>
      </w:pPr>
      <w:r w:rsidRPr="00A05122">
        <w:rPr>
          <w:rFonts w:asciiTheme="majorBidi" w:hAnsiTheme="majorBidi" w:cstheme="majorBidi"/>
          <w:sz w:val="28"/>
          <w:szCs w:val="28"/>
        </w:rPr>
        <w:t xml:space="preserve">Un plan d’installation de chantier </w:t>
      </w:r>
      <w:r w:rsidRPr="00A05122">
        <w:rPr>
          <w:rFonts w:asciiTheme="majorBidi" w:hAnsiTheme="majorBidi" w:cstheme="majorBidi"/>
          <w:b/>
          <w:bCs/>
          <w:sz w:val="28"/>
          <w:szCs w:val="28"/>
        </w:rPr>
        <w:t xml:space="preserve">P.I.C </w:t>
      </w:r>
      <w:r w:rsidRPr="00A05122">
        <w:rPr>
          <w:rFonts w:asciiTheme="majorBidi" w:hAnsiTheme="majorBidi" w:cstheme="majorBidi"/>
          <w:sz w:val="28"/>
          <w:szCs w:val="28"/>
        </w:rPr>
        <w:t>est généralement établi à partir d’un plan de masse.</w:t>
      </w:r>
    </w:p>
    <w:p w:rsidR="00A05122" w:rsidRPr="00A05122" w:rsidRDefault="00A05122" w:rsidP="00A05122">
      <w:pPr>
        <w:jc w:val="both"/>
        <w:rPr>
          <w:rFonts w:asciiTheme="majorBidi" w:hAnsiTheme="majorBidi" w:cstheme="majorBidi"/>
          <w:sz w:val="28"/>
          <w:szCs w:val="28"/>
        </w:rPr>
      </w:pPr>
      <w:r w:rsidRPr="00A05122">
        <w:rPr>
          <w:rFonts w:asciiTheme="majorBidi" w:hAnsiTheme="majorBidi" w:cstheme="majorBidi"/>
          <w:sz w:val="28"/>
          <w:szCs w:val="28"/>
        </w:rPr>
        <w:t xml:space="preserve"> Il définit : </w:t>
      </w:r>
    </w:p>
    <w:p w:rsidR="00A05122" w:rsidRPr="00A05122" w:rsidRDefault="00A05122" w:rsidP="00A05122">
      <w:pPr>
        <w:jc w:val="both"/>
        <w:rPr>
          <w:rFonts w:asciiTheme="majorBidi" w:hAnsiTheme="majorBidi" w:cstheme="majorBidi"/>
          <w:sz w:val="28"/>
          <w:szCs w:val="28"/>
        </w:rPr>
      </w:pPr>
      <w:r w:rsidRPr="00A05122">
        <w:rPr>
          <w:rFonts w:asciiTheme="majorBidi" w:hAnsiTheme="majorBidi" w:cstheme="majorBidi"/>
          <w:sz w:val="28"/>
          <w:szCs w:val="28"/>
        </w:rPr>
        <w:t xml:space="preserve">- </w:t>
      </w:r>
      <w:r w:rsidRPr="00A05122">
        <w:rPr>
          <w:rFonts w:asciiTheme="majorBidi" w:hAnsiTheme="majorBidi" w:cstheme="majorBidi"/>
          <w:b/>
          <w:bCs/>
          <w:sz w:val="28"/>
          <w:szCs w:val="28"/>
        </w:rPr>
        <w:t xml:space="preserve">Les matériels fixes </w:t>
      </w:r>
      <w:r w:rsidRPr="00A05122">
        <w:rPr>
          <w:rFonts w:asciiTheme="majorBidi" w:hAnsiTheme="majorBidi" w:cstheme="majorBidi"/>
          <w:sz w:val="28"/>
          <w:szCs w:val="28"/>
        </w:rPr>
        <w:t xml:space="preserve">nécessaires à la réalisation des ouvrages, </w:t>
      </w:r>
    </w:p>
    <w:p w:rsidR="00A05122" w:rsidRPr="00A05122" w:rsidRDefault="00A05122" w:rsidP="00A05122">
      <w:pPr>
        <w:jc w:val="both"/>
        <w:rPr>
          <w:rFonts w:asciiTheme="majorBidi" w:hAnsiTheme="majorBidi" w:cstheme="majorBidi"/>
          <w:sz w:val="28"/>
          <w:szCs w:val="28"/>
        </w:rPr>
      </w:pPr>
      <w:r w:rsidRPr="00A05122">
        <w:rPr>
          <w:rFonts w:asciiTheme="majorBidi" w:hAnsiTheme="majorBidi" w:cstheme="majorBidi"/>
          <w:sz w:val="28"/>
          <w:szCs w:val="28"/>
        </w:rPr>
        <w:t xml:space="preserve">- </w:t>
      </w:r>
      <w:r w:rsidRPr="00A05122">
        <w:rPr>
          <w:rFonts w:asciiTheme="majorBidi" w:hAnsiTheme="majorBidi" w:cstheme="majorBidi"/>
          <w:b/>
          <w:bCs/>
          <w:sz w:val="28"/>
          <w:szCs w:val="28"/>
        </w:rPr>
        <w:t xml:space="preserve">Les cantonnements </w:t>
      </w:r>
      <w:r w:rsidRPr="00A05122">
        <w:rPr>
          <w:rFonts w:asciiTheme="majorBidi" w:hAnsiTheme="majorBidi" w:cstheme="majorBidi"/>
          <w:sz w:val="28"/>
          <w:szCs w:val="28"/>
        </w:rPr>
        <w:t xml:space="preserve">pour accueillir le personnel du chantier. </w:t>
      </w:r>
    </w:p>
    <w:p w:rsidR="00A05122" w:rsidRPr="00A05122" w:rsidRDefault="00A05122" w:rsidP="00A05122">
      <w:pPr>
        <w:jc w:val="both"/>
        <w:rPr>
          <w:rFonts w:asciiTheme="majorBidi" w:hAnsiTheme="majorBidi" w:cstheme="majorBidi"/>
          <w:sz w:val="28"/>
          <w:szCs w:val="28"/>
        </w:rPr>
      </w:pPr>
      <w:r w:rsidRPr="00A05122">
        <w:rPr>
          <w:rFonts w:asciiTheme="majorBidi" w:hAnsiTheme="majorBidi" w:cstheme="majorBidi"/>
          <w:sz w:val="28"/>
          <w:szCs w:val="28"/>
        </w:rPr>
        <w:t xml:space="preserve">Il sert à aussi à obtenir : </w:t>
      </w:r>
    </w:p>
    <w:p w:rsidR="00A05122" w:rsidRPr="00A05122" w:rsidRDefault="00A05122" w:rsidP="00A05122">
      <w:pPr>
        <w:jc w:val="both"/>
        <w:rPr>
          <w:rFonts w:asciiTheme="majorBidi" w:hAnsiTheme="majorBidi" w:cstheme="majorBidi"/>
          <w:sz w:val="28"/>
          <w:szCs w:val="28"/>
        </w:rPr>
      </w:pPr>
      <w:r w:rsidRPr="00A05122">
        <w:rPr>
          <w:rFonts w:asciiTheme="majorBidi" w:hAnsiTheme="majorBidi" w:cstheme="majorBidi"/>
          <w:sz w:val="28"/>
          <w:szCs w:val="28"/>
        </w:rPr>
        <w:t xml:space="preserve">- </w:t>
      </w:r>
      <w:r w:rsidRPr="00A05122">
        <w:rPr>
          <w:rFonts w:asciiTheme="majorBidi" w:hAnsiTheme="majorBidi" w:cstheme="majorBidi"/>
          <w:b/>
          <w:bCs/>
          <w:sz w:val="28"/>
          <w:szCs w:val="28"/>
        </w:rPr>
        <w:t>Les autorisations d’installations de grues</w:t>
      </w:r>
      <w:r w:rsidRPr="00A05122">
        <w:rPr>
          <w:rFonts w:asciiTheme="majorBidi" w:hAnsiTheme="majorBidi" w:cstheme="majorBidi"/>
          <w:sz w:val="28"/>
          <w:szCs w:val="28"/>
        </w:rPr>
        <w:t xml:space="preserve">, de survol des grues sur les terrains ou les bâtiments voisins, de travaux sur la voie publique, de déviation de voie émanant des services techniques des mairies ou des préfectures de police. </w:t>
      </w:r>
    </w:p>
    <w:p w:rsidR="00A05122" w:rsidRDefault="00A05122" w:rsidP="00A05122">
      <w:pPr>
        <w:jc w:val="both"/>
        <w:rPr>
          <w:rFonts w:asciiTheme="majorBidi" w:hAnsiTheme="majorBidi" w:cstheme="majorBidi"/>
          <w:b/>
          <w:bCs/>
          <w:sz w:val="28"/>
          <w:szCs w:val="28"/>
        </w:rPr>
      </w:pPr>
      <w:r w:rsidRPr="00A05122">
        <w:rPr>
          <w:rFonts w:asciiTheme="majorBidi" w:hAnsiTheme="majorBidi" w:cstheme="majorBidi"/>
          <w:sz w:val="28"/>
          <w:szCs w:val="28"/>
        </w:rPr>
        <w:t xml:space="preserve">- </w:t>
      </w:r>
      <w:r w:rsidRPr="00A05122">
        <w:rPr>
          <w:rFonts w:asciiTheme="majorBidi" w:hAnsiTheme="majorBidi" w:cstheme="majorBidi"/>
          <w:b/>
          <w:bCs/>
          <w:sz w:val="28"/>
          <w:szCs w:val="28"/>
        </w:rPr>
        <w:t xml:space="preserve">Les autorisations d’installer le chantier suivant les règles d’hygiène et de sécurité des services de l’inspection du travail. </w:t>
      </w:r>
    </w:p>
    <w:p w:rsidR="00A05122" w:rsidRPr="00A05122" w:rsidRDefault="00A05122" w:rsidP="00A05122">
      <w:pPr>
        <w:jc w:val="center"/>
        <w:rPr>
          <w:rFonts w:asciiTheme="majorBidi" w:hAnsiTheme="majorBidi" w:cstheme="majorBidi"/>
          <w:sz w:val="28"/>
          <w:szCs w:val="28"/>
        </w:rPr>
      </w:pPr>
      <w:r w:rsidRPr="00A05122">
        <w:rPr>
          <w:rFonts w:asciiTheme="majorBidi" w:hAnsiTheme="majorBidi" w:cstheme="majorBidi"/>
          <w:noProof/>
          <w:sz w:val="28"/>
          <w:szCs w:val="28"/>
          <w:lang w:eastAsia="fr-FR"/>
        </w:rPr>
        <w:drawing>
          <wp:inline distT="0" distB="0" distL="0" distR="0">
            <wp:extent cx="5904230" cy="3313816"/>
            <wp:effectExtent l="190500" t="133350" r="153670" b="96134"/>
            <wp:docPr id="20"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7"/>
                    <a:srcRect/>
                    <a:stretch>
                      <a:fillRect/>
                    </a:stretch>
                  </pic:blipFill>
                  <pic:spPr bwMode="auto">
                    <a:xfrm>
                      <a:off x="0" y="0"/>
                      <a:ext cx="5904230" cy="331381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05122" w:rsidRDefault="00A05122" w:rsidP="00A05122">
      <w:pPr>
        <w:rPr>
          <w:rFonts w:asciiTheme="majorBidi" w:hAnsiTheme="majorBidi" w:cstheme="majorBidi"/>
          <w:sz w:val="28"/>
          <w:szCs w:val="28"/>
        </w:rPr>
      </w:pPr>
    </w:p>
    <w:p w:rsidR="00A05122" w:rsidRDefault="00A05122" w:rsidP="00A05122">
      <w:pPr>
        <w:tabs>
          <w:tab w:val="left" w:pos="2770"/>
        </w:tabs>
        <w:rPr>
          <w:rFonts w:asciiTheme="majorBidi" w:hAnsiTheme="majorBidi" w:cstheme="majorBidi"/>
          <w:b/>
          <w:bCs/>
          <w:sz w:val="28"/>
          <w:szCs w:val="28"/>
        </w:rPr>
      </w:pPr>
      <w:r>
        <w:rPr>
          <w:rFonts w:asciiTheme="majorBidi" w:hAnsiTheme="majorBidi" w:cstheme="majorBidi"/>
          <w:sz w:val="28"/>
          <w:szCs w:val="28"/>
        </w:rPr>
        <w:tab/>
      </w:r>
      <w:r w:rsidRPr="00A05122">
        <w:rPr>
          <w:rFonts w:asciiTheme="majorBidi" w:hAnsiTheme="majorBidi" w:cstheme="majorBidi"/>
          <w:b/>
          <w:bCs/>
          <w:sz w:val="28"/>
          <w:szCs w:val="28"/>
        </w:rPr>
        <w:t>Figure : plan d’installation de chantier</w:t>
      </w:r>
    </w:p>
    <w:p w:rsidR="0002437C" w:rsidRDefault="0002437C" w:rsidP="00A05122">
      <w:pPr>
        <w:tabs>
          <w:tab w:val="left" w:pos="2770"/>
        </w:tabs>
        <w:rPr>
          <w:rFonts w:asciiTheme="majorBidi" w:hAnsiTheme="majorBidi" w:cstheme="majorBidi"/>
          <w:b/>
          <w:bCs/>
          <w:sz w:val="28"/>
          <w:szCs w:val="28"/>
        </w:rPr>
      </w:pPr>
    </w:p>
    <w:p w:rsidR="003F43BD" w:rsidRDefault="003F43BD" w:rsidP="00A05122">
      <w:pPr>
        <w:tabs>
          <w:tab w:val="left" w:pos="2770"/>
        </w:tabs>
        <w:rPr>
          <w:rFonts w:asciiTheme="majorBidi" w:hAnsiTheme="majorBidi" w:cstheme="majorBidi"/>
          <w:b/>
          <w:bCs/>
          <w:sz w:val="28"/>
          <w:szCs w:val="28"/>
        </w:rPr>
      </w:pPr>
    </w:p>
    <w:p w:rsidR="0002437C" w:rsidRPr="0002437C" w:rsidRDefault="0002437C" w:rsidP="0002437C">
      <w:pPr>
        <w:tabs>
          <w:tab w:val="left" w:pos="2770"/>
        </w:tabs>
        <w:rPr>
          <w:rFonts w:asciiTheme="majorBidi" w:hAnsiTheme="majorBidi" w:cstheme="majorBidi"/>
          <w:sz w:val="28"/>
          <w:szCs w:val="28"/>
        </w:rPr>
      </w:pPr>
      <w:r w:rsidRPr="0002437C">
        <w:rPr>
          <w:rFonts w:asciiTheme="majorBidi" w:hAnsiTheme="majorBidi" w:cstheme="majorBidi"/>
          <w:b/>
          <w:bCs/>
          <w:sz w:val="28"/>
          <w:szCs w:val="28"/>
        </w:rPr>
        <w:lastRenderedPageBreak/>
        <w:t xml:space="preserve">1. Rôle d’un P.I.C : </w:t>
      </w:r>
    </w:p>
    <w:p w:rsidR="0002437C" w:rsidRPr="0002437C" w:rsidRDefault="0002437C" w:rsidP="0002437C">
      <w:pPr>
        <w:tabs>
          <w:tab w:val="left" w:pos="2770"/>
        </w:tabs>
        <w:rPr>
          <w:rFonts w:asciiTheme="majorBidi" w:hAnsiTheme="majorBidi" w:cstheme="majorBidi"/>
          <w:b/>
          <w:bCs/>
          <w:sz w:val="28"/>
          <w:szCs w:val="28"/>
        </w:rPr>
      </w:pPr>
      <w:r w:rsidRPr="0002437C">
        <w:rPr>
          <w:rFonts w:asciiTheme="majorBidi" w:hAnsiTheme="majorBidi" w:cstheme="majorBidi"/>
          <w:b/>
          <w:bCs/>
          <w:sz w:val="28"/>
          <w:szCs w:val="28"/>
        </w:rPr>
        <w:t xml:space="preserve">1.1 Organiser le déroulement du chantier </w:t>
      </w:r>
    </w:p>
    <w:p w:rsidR="0002437C" w:rsidRPr="0002437C" w:rsidRDefault="0002437C" w:rsidP="0002437C">
      <w:pPr>
        <w:tabs>
          <w:tab w:val="left" w:pos="2770"/>
        </w:tabs>
        <w:rPr>
          <w:rFonts w:asciiTheme="majorBidi" w:hAnsiTheme="majorBidi" w:cstheme="majorBidi"/>
          <w:sz w:val="28"/>
          <w:szCs w:val="28"/>
        </w:rPr>
      </w:pPr>
      <w:r w:rsidRPr="0002437C">
        <w:rPr>
          <w:rFonts w:asciiTheme="majorBidi" w:hAnsiTheme="majorBidi" w:cstheme="majorBidi"/>
          <w:sz w:val="28"/>
          <w:szCs w:val="28"/>
        </w:rPr>
        <w:t xml:space="preserve">- il permet de prévoir les différentes phases de réalisation en </w:t>
      </w:r>
      <w:r w:rsidRPr="0002437C">
        <w:rPr>
          <w:rFonts w:asciiTheme="majorBidi" w:hAnsiTheme="majorBidi" w:cstheme="majorBidi"/>
          <w:b/>
          <w:bCs/>
          <w:sz w:val="28"/>
          <w:szCs w:val="28"/>
        </w:rPr>
        <w:t xml:space="preserve">déplaçant le moins possibles les hommes, les matériels, les matériaux, </w:t>
      </w:r>
    </w:p>
    <w:p w:rsidR="0002437C" w:rsidRDefault="0002437C" w:rsidP="0002437C">
      <w:pPr>
        <w:tabs>
          <w:tab w:val="left" w:pos="2770"/>
        </w:tabs>
        <w:rPr>
          <w:rFonts w:asciiTheme="majorBidi" w:hAnsiTheme="majorBidi" w:cstheme="majorBidi"/>
          <w:sz w:val="28"/>
          <w:szCs w:val="28"/>
        </w:rPr>
      </w:pPr>
      <w:r w:rsidRPr="0002437C">
        <w:rPr>
          <w:rFonts w:asciiTheme="majorBidi" w:hAnsiTheme="majorBidi" w:cstheme="majorBidi"/>
          <w:sz w:val="28"/>
          <w:szCs w:val="28"/>
        </w:rPr>
        <w:t xml:space="preserve">- Utiliser au mieux l’espace disponible. </w:t>
      </w:r>
    </w:p>
    <w:p w:rsidR="0002437C" w:rsidRPr="0002437C" w:rsidRDefault="0002437C" w:rsidP="0002437C">
      <w:pPr>
        <w:tabs>
          <w:tab w:val="left" w:pos="2770"/>
        </w:tabs>
        <w:rPr>
          <w:rFonts w:asciiTheme="majorBidi" w:hAnsiTheme="majorBidi" w:cstheme="majorBidi"/>
          <w:b/>
          <w:bCs/>
          <w:sz w:val="28"/>
          <w:szCs w:val="28"/>
        </w:rPr>
      </w:pPr>
      <w:r w:rsidRPr="0002437C">
        <w:rPr>
          <w:rFonts w:asciiTheme="majorBidi" w:hAnsiTheme="majorBidi" w:cstheme="majorBidi"/>
          <w:b/>
          <w:bCs/>
          <w:sz w:val="28"/>
          <w:szCs w:val="28"/>
        </w:rPr>
        <w:t xml:space="preserve">1.2 Ordonner le chantier </w:t>
      </w:r>
    </w:p>
    <w:p w:rsidR="0002437C" w:rsidRPr="0002437C" w:rsidRDefault="0002437C" w:rsidP="0002437C">
      <w:pPr>
        <w:tabs>
          <w:tab w:val="left" w:pos="2770"/>
        </w:tabs>
        <w:rPr>
          <w:rFonts w:asciiTheme="majorBidi" w:hAnsiTheme="majorBidi" w:cstheme="majorBidi"/>
          <w:sz w:val="28"/>
          <w:szCs w:val="28"/>
        </w:rPr>
      </w:pPr>
      <w:r w:rsidRPr="0002437C">
        <w:rPr>
          <w:rFonts w:asciiTheme="majorBidi" w:hAnsiTheme="majorBidi" w:cstheme="majorBidi"/>
          <w:sz w:val="28"/>
          <w:szCs w:val="28"/>
        </w:rPr>
        <w:t xml:space="preserve">- gain de temps : </w:t>
      </w:r>
      <w:r w:rsidRPr="0002437C">
        <w:rPr>
          <w:rFonts w:asciiTheme="majorBidi" w:hAnsiTheme="majorBidi" w:cstheme="majorBidi"/>
          <w:b/>
          <w:bCs/>
          <w:sz w:val="28"/>
          <w:szCs w:val="28"/>
        </w:rPr>
        <w:t xml:space="preserve">diminuer les temps unitaires (TU), </w:t>
      </w:r>
    </w:p>
    <w:p w:rsidR="0002437C" w:rsidRPr="0002437C" w:rsidRDefault="0002437C" w:rsidP="0002437C">
      <w:pPr>
        <w:tabs>
          <w:tab w:val="left" w:pos="2770"/>
        </w:tabs>
        <w:rPr>
          <w:rFonts w:asciiTheme="majorBidi" w:hAnsiTheme="majorBidi" w:cstheme="majorBidi"/>
          <w:sz w:val="28"/>
          <w:szCs w:val="28"/>
        </w:rPr>
      </w:pPr>
      <w:r w:rsidRPr="0002437C">
        <w:rPr>
          <w:rFonts w:asciiTheme="majorBidi" w:hAnsiTheme="majorBidi" w:cstheme="majorBidi"/>
          <w:sz w:val="28"/>
          <w:szCs w:val="28"/>
        </w:rPr>
        <w:t xml:space="preserve">- éviter les pertes (matériaux) et double emplois (matériels), </w:t>
      </w:r>
    </w:p>
    <w:p w:rsidR="0002437C" w:rsidRPr="0002437C" w:rsidRDefault="0002437C" w:rsidP="0002437C">
      <w:pPr>
        <w:tabs>
          <w:tab w:val="left" w:pos="2770"/>
        </w:tabs>
        <w:rPr>
          <w:rFonts w:asciiTheme="majorBidi" w:hAnsiTheme="majorBidi" w:cstheme="majorBidi"/>
          <w:sz w:val="28"/>
          <w:szCs w:val="28"/>
        </w:rPr>
      </w:pPr>
      <w:r w:rsidRPr="0002437C">
        <w:rPr>
          <w:rFonts w:asciiTheme="majorBidi" w:hAnsiTheme="majorBidi" w:cstheme="majorBidi"/>
          <w:sz w:val="28"/>
          <w:szCs w:val="28"/>
        </w:rPr>
        <w:t xml:space="preserve">- améliorer la sécurité : humaine + matériel (clôture + gardiennage + alarme), </w:t>
      </w:r>
    </w:p>
    <w:p w:rsidR="0002437C" w:rsidRPr="0002437C" w:rsidRDefault="0002437C" w:rsidP="0002437C">
      <w:pPr>
        <w:tabs>
          <w:tab w:val="left" w:pos="2770"/>
        </w:tabs>
        <w:rPr>
          <w:rFonts w:asciiTheme="majorBidi" w:hAnsiTheme="majorBidi" w:cstheme="majorBidi"/>
          <w:sz w:val="28"/>
          <w:szCs w:val="28"/>
        </w:rPr>
      </w:pPr>
      <w:r w:rsidRPr="0002437C">
        <w:rPr>
          <w:rFonts w:asciiTheme="majorBidi" w:hAnsiTheme="majorBidi" w:cstheme="majorBidi"/>
          <w:sz w:val="28"/>
          <w:szCs w:val="28"/>
        </w:rPr>
        <w:t xml:space="preserve">- améliorer la qualité (réussir du premier coup au moindre coût), </w:t>
      </w:r>
    </w:p>
    <w:p w:rsidR="00472B68" w:rsidRDefault="006559F3" w:rsidP="006559F3">
      <w:pPr>
        <w:tabs>
          <w:tab w:val="left" w:pos="1659"/>
        </w:tabs>
        <w:rPr>
          <w:rFonts w:asciiTheme="majorBidi" w:hAnsiTheme="majorBidi" w:cstheme="majorBidi"/>
          <w:sz w:val="28"/>
          <w:szCs w:val="28"/>
        </w:rPr>
      </w:pPr>
      <w:r>
        <w:rPr>
          <w:rFonts w:asciiTheme="majorBidi" w:hAnsiTheme="majorBidi" w:cstheme="majorBidi"/>
          <w:sz w:val="28"/>
          <w:szCs w:val="28"/>
        </w:rPr>
        <w:tab/>
      </w:r>
    </w:p>
    <w:p w:rsidR="0002437C" w:rsidRPr="0002437C" w:rsidRDefault="0002437C" w:rsidP="0002437C">
      <w:pPr>
        <w:tabs>
          <w:tab w:val="left" w:pos="2770"/>
        </w:tabs>
        <w:rPr>
          <w:rFonts w:asciiTheme="majorBidi" w:hAnsiTheme="majorBidi" w:cstheme="majorBidi"/>
          <w:b/>
          <w:bCs/>
          <w:sz w:val="28"/>
          <w:szCs w:val="28"/>
        </w:rPr>
      </w:pPr>
      <w:r w:rsidRPr="0002437C">
        <w:rPr>
          <w:rFonts w:asciiTheme="majorBidi" w:hAnsiTheme="majorBidi" w:cstheme="majorBidi"/>
          <w:b/>
          <w:bCs/>
          <w:sz w:val="28"/>
          <w:szCs w:val="28"/>
        </w:rPr>
        <w:t xml:space="preserve">1.3 Positionner les éléments </w:t>
      </w:r>
    </w:p>
    <w:p w:rsidR="0002437C" w:rsidRPr="0002437C" w:rsidRDefault="0002437C" w:rsidP="0002437C">
      <w:pPr>
        <w:tabs>
          <w:tab w:val="left" w:pos="2770"/>
        </w:tabs>
        <w:rPr>
          <w:rFonts w:asciiTheme="majorBidi" w:hAnsiTheme="majorBidi" w:cstheme="majorBidi"/>
          <w:sz w:val="28"/>
          <w:szCs w:val="28"/>
        </w:rPr>
      </w:pPr>
      <w:r w:rsidRPr="0002437C">
        <w:rPr>
          <w:rFonts w:asciiTheme="majorBidi" w:hAnsiTheme="majorBidi" w:cstheme="majorBidi"/>
          <w:sz w:val="28"/>
          <w:szCs w:val="28"/>
        </w:rPr>
        <w:t xml:space="preserve">- humains : rendez-vous, </w:t>
      </w:r>
    </w:p>
    <w:p w:rsidR="0002437C" w:rsidRPr="0002437C" w:rsidRDefault="0002437C" w:rsidP="0002437C">
      <w:pPr>
        <w:tabs>
          <w:tab w:val="left" w:pos="2770"/>
        </w:tabs>
        <w:rPr>
          <w:rFonts w:asciiTheme="majorBidi" w:hAnsiTheme="majorBidi" w:cstheme="majorBidi"/>
          <w:sz w:val="28"/>
          <w:szCs w:val="28"/>
        </w:rPr>
      </w:pPr>
      <w:r w:rsidRPr="0002437C">
        <w:rPr>
          <w:rFonts w:asciiTheme="majorBidi" w:hAnsiTheme="majorBidi" w:cstheme="majorBidi"/>
          <w:sz w:val="28"/>
          <w:szCs w:val="28"/>
        </w:rPr>
        <w:t xml:space="preserve">- matériels : livraison, déplacements, </w:t>
      </w:r>
    </w:p>
    <w:tbl>
      <w:tblPr>
        <w:tblStyle w:val="Grilledutableau"/>
        <w:tblpPr w:leftFromText="141" w:rightFromText="141" w:vertAnchor="text" w:horzAnchor="margin" w:tblpXSpec="right" w:tblpY="833"/>
        <w:tblW w:w="0" w:type="auto"/>
        <w:tblLook w:val="04A0"/>
      </w:tblPr>
      <w:tblGrid>
        <w:gridCol w:w="2093"/>
        <w:gridCol w:w="3293"/>
      </w:tblGrid>
      <w:tr w:rsidR="0002437C" w:rsidRPr="006559F3" w:rsidTr="006559F3">
        <w:tc>
          <w:tcPr>
            <w:tcW w:w="2093" w:type="dxa"/>
            <w:vAlign w:val="center"/>
          </w:tcPr>
          <w:p w:rsidR="0002437C" w:rsidRPr="006559F3" w:rsidRDefault="0002437C" w:rsidP="006559F3">
            <w:pPr>
              <w:pStyle w:val="Default"/>
              <w:jc w:val="center"/>
              <w:rPr>
                <w:rFonts w:asciiTheme="majorBidi" w:hAnsiTheme="majorBidi" w:cstheme="majorBidi"/>
                <w:sz w:val="28"/>
                <w:szCs w:val="28"/>
              </w:rPr>
            </w:pPr>
            <w:r w:rsidRPr="006559F3">
              <w:rPr>
                <w:rFonts w:asciiTheme="majorBidi" w:hAnsiTheme="majorBidi" w:cstheme="majorBidi"/>
                <w:sz w:val="28"/>
                <w:szCs w:val="28"/>
              </w:rPr>
              <w:t>Bleu</w:t>
            </w:r>
          </w:p>
          <w:p w:rsidR="006559F3" w:rsidRPr="006559F3" w:rsidRDefault="006559F3" w:rsidP="006559F3">
            <w:pPr>
              <w:pStyle w:val="Default"/>
              <w:jc w:val="center"/>
              <w:rPr>
                <w:rFonts w:asciiTheme="majorBidi" w:hAnsiTheme="majorBidi" w:cstheme="majorBidi"/>
                <w:sz w:val="28"/>
                <w:szCs w:val="28"/>
              </w:rPr>
            </w:pPr>
          </w:p>
        </w:tc>
        <w:tc>
          <w:tcPr>
            <w:tcW w:w="3293" w:type="dxa"/>
            <w:vAlign w:val="center"/>
          </w:tcPr>
          <w:p w:rsidR="0002437C" w:rsidRPr="006559F3" w:rsidRDefault="0002437C" w:rsidP="006559F3">
            <w:pPr>
              <w:pStyle w:val="Default"/>
              <w:jc w:val="center"/>
              <w:rPr>
                <w:rFonts w:asciiTheme="majorBidi" w:hAnsiTheme="majorBidi" w:cstheme="majorBidi"/>
                <w:sz w:val="28"/>
                <w:szCs w:val="28"/>
              </w:rPr>
            </w:pPr>
            <w:r w:rsidRPr="006559F3">
              <w:rPr>
                <w:rFonts w:asciiTheme="majorBidi" w:hAnsiTheme="majorBidi" w:cstheme="majorBidi"/>
                <w:sz w:val="28"/>
                <w:szCs w:val="28"/>
              </w:rPr>
              <w:t>eau</w:t>
            </w:r>
          </w:p>
        </w:tc>
      </w:tr>
      <w:tr w:rsidR="0002437C" w:rsidRPr="006559F3" w:rsidTr="006559F3">
        <w:tc>
          <w:tcPr>
            <w:tcW w:w="2093" w:type="dxa"/>
            <w:vAlign w:val="center"/>
          </w:tcPr>
          <w:p w:rsidR="006559F3" w:rsidRPr="006559F3" w:rsidRDefault="006559F3" w:rsidP="006559F3">
            <w:pPr>
              <w:pStyle w:val="Default"/>
              <w:jc w:val="center"/>
              <w:rPr>
                <w:rFonts w:asciiTheme="majorBidi" w:hAnsiTheme="majorBidi" w:cstheme="majorBidi"/>
                <w:sz w:val="28"/>
                <w:szCs w:val="28"/>
              </w:rPr>
            </w:pPr>
          </w:p>
          <w:p w:rsidR="0002437C" w:rsidRPr="006559F3" w:rsidRDefault="0002437C" w:rsidP="006559F3">
            <w:pPr>
              <w:pStyle w:val="Default"/>
              <w:jc w:val="center"/>
              <w:rPr>
                <w:rFonts w:asciiTheme="majorBidi" w:hAnsiTheme="majorBidi" w:cstheme="majorBidi"/>
                <w:sz w:val="28"/>
                <w:szCs w:val="28"/>
              </w:rPr>
            </w:pPr>
            <w:r w:rsidRPr="006559F3">
              <w:rPr>
                <w:rFonts w:asciiTheme="majorBidi" w:hAnsiTheme="majorBidi" w:cstheme="majorBidi"/>
                <w:sz w:val="28"/>
                <w:szCs w:val="28"/>
              </w:rPr>
              <w:t>Jaune</w:t>
            </w:r>
          </w:p>
        </w:tc>
        <w:tc>
          <w:tcPr>
            <w:tcW w:w="3293" w:type="dxa"/>
            <w:vAlign w:val="center"/>
          </w:tcPr>
          <w:p w:rsidR="0002437C" w:rsidRPr="006559F3" w:rsidRDefault="0002437C" w:rsidP="006559F3">
            <w:pPr>
              <w:pStyle w:val="Default"/>
              <w:jc w:val="center"/>
              <w:rPr>
                <w:rFonts w:asciiTheme="majorBidi" w:hAnsiTheme="majorBidi" w:cstheme="majorBidi"/>
                <w:sz w:val="28"/>
                <w:szCs w:val="28"/>
              </w:rPr>
            </w:pPr>
            <w:r w:rsidRPr="006559F3">
              <w:rPr>
                <w:rFonts w:asciiTheme="majorBidi" w:hAnsiTheme="majorBidi" w:cstheme="majorBidi"/>
                <w:sz w:val="28"/>
                <w:szCs w:val="28"/>
              </w:rPr>
              <w:t>Gaz</w:t>
            </w:r>
          </w:p>
        </w:tc>
      </w:tr>
      <w:tr w:rsidR="0002437C" w:rsidRPr="006559F3" w:rsidTr="006559F3">
        <w:tc>
          <w:tcPr>
            <w:tcW w:w="2093" w:type="dxa"/>
            <w:vAlign w:val="center"/>
          </w:tcPr>
          <w:p w:rsidR="006559F3" w:rsidRPr="006559F3" w:rsidRDefault="006559F3" w:rsidP="006559F3">
            <w:pPr>
              <w:pStyle w:val="Default"/>
              <w:jc w:val="center"/>
              <w:rPr>
                <w:rFonts w:asciiTheme="majorBidi" w:hAnsiTheme="majorBidi" w:cstheme="majorBidi"/>
                <w:sz w:val="28"/>
                <w:szCs w:val="28"/>
              </w:rPr>
            </w:pPr>
          </w:p>
          <w:p w:rsidR="0002437C" w:rsidRPr="006559F3" w:rsidRDefault="0002437C" w:rsidP="006559F3">
            <w:pPr>
              <w:pStyle w:val="Default"/>
              <w:jc w:val="center"/>
              <w:rPr>
                <w:rFonts w:asciiTheme="majorBidi" w:hAnsiTheme="majorBidi" w:cstheme="majorBidi"/>
                <w:sz w:val="28"/>
                <w:szCs w:val="28"/>
              </w:rPr>
            </w:pPr>
            <w:r w:rsidRPr="006559F3">
              <w:rPr>
                <w:rFonts w:asciiTheme="majorBidi" w:hAnsiTheme="majorBidi" w:cstheme="majorBidi"/>
                <w:sz w:val="28"/>
                <w:szCs w:val="28"/>
              </w:rPr>
              <w:t>Rouge</w:t>
            </w:r>
          </w:p>
        </w:tc>
        <w:tc>
          <w:tcPr>
            <w:tcW w:w="3293" w:type="dxa"/>
            <w:vAlign w:val="center"/>
          </w:tcPr>
          <w:p w:rsidR="0002437C" w:rsidRPr="006559F3" w:rsidRDefault="0002437C" w:rsidP="006559F3">
            <w:pPr>
              <w:pStyle w:val="Default"/>
              <w:jc w:val="center"/>
              <w:rPr>
                <w:rFonts w:asciiTheme="majorBidi" w:hAnsiTheme="majorBidi" w:cstheme="majorBidi"/>
                <w:sz w:val="28"/>
                <w:szCs w:val="28"/>
              </w:rPr>
            </w:pPr>
            <w:r w:rsidRPr="006559F3">
              <w:rPr>
                <w:rFonts w:asciiTheme="majorBidi" w:hAnsiTheme="majorBidi" w:cstheme="majorBidi"/>
                <w:sz w:val="28"/>
                <w:szCs w:val="28"/>
              </w:rPr>
              <w:t>Electricité</w:t>
            </w:r>
          </w:p>
        </w:tc>
      </w:tr>
      <w:tr w:rsidR="0002437C" w:rsidRPr="006559F3" w:rsidTr="006559F3">
        <w:tc>
          <w:tcPr>
            <w:tcW w:w="2093" w:type="dxa"/>
            <w:vAlign w:val="center"/>
          </w:tcPr>
          <w:p w:rsidR="0002437C" w:rsidRPr="006559F3" w:rsidRDefault="0002437C" w:rsidP="006559F3">
            <w:pPr>
              <w:pStyle w:val="Default"/>
              <w:jc w:val="center"/>
              <w:rPr>
                <w:rFonts w:asciiTheme="majorBidi" w:hAnsiTheme="majorBidi" w:cstheme="majorBidi"/>
                <w:sz w:val="28"/>
                <w:szCs w:val="28"/>
              </w:rPr>
            </w:pPr>
            <w:r w:rsidRPr="006559F3">
              <w:rPr>
                <w:rFonts w:asciiTheme="majorBidi" w:hAnsiTheme="majorBidi" w:cstheme="majorBidi"/>
                <w:sz w:val="28"/>
                <w:szCs w:val="28"/>
              </w:rPr>
              <w:t>Vert</w:t>
            </w:r>
          </w:p>
        </w:tc>
        <w:tc>
          <w:tcPr>
            <w:tcW w:w="3293" w:type="dxa"/>
            <w:vAlign w:val="center"/>
          </w:tcPr>
          <w:p w:rsidR="0002437C" w:rsidRPr="006559F3" w:rsidRDefault="0002437C" w:rsidP="006559F3">
            <w:pPr>
              <w:pStyle w:val="Default"/>
              <w:jc w:val="center"/>
              <w:rPr>
                <w:rFonts w:asciiTheme="majorBidi" w:hAnsiTheme="majorBidi" w:cstheme="majorBidi"/>
                <w:sz w:val="28"/>
                <w:szCs w:val="28"/>
              </w:rPr>
            </w:pPr>
            <w:r w:rsidRPr="006559F3">
              <w:rPr>
                <w:rFonts w:asciiTheme="majorBidi" w:hAnsiTheme="majorBidi" w:cstheme="majorBidi"/>
                <w:sz w:val="28"/>
                <w:szCs w:val="28"/>
              </w:rPr>
              <w:t>Courants faibles et téléphone</w:t>
            </w:r>
          </w:p>
        </w:tc>
      </w:tr>
      <w:tr w:rsidR="0002437C" w:rsidRPr="006559F3" w:rsidTr="006559F3">
        <w:tc>
          <w:tcPr>
            <w:tcW w:w="2093" w:type="dxa"/>
            <w:vAlign w:val="center"/>
          </w:tcPr>
          <w:p w:rsidR="006559F3" w:rsidRPr="006559F3" w:rsidRDefault="006559F3" w:rsidP="006559F3">
            <w:pPr>
              <w:pStyle w:val="Default"/>
              <w:jc w:val="center"/>
              <w:rPr>
                <w:rFonts w:asciiTheme="majorBidi" w:hAnsiTheme="majorBidi" w:cstheme="majorBidi"/>
                <w:sz w:val="28"/>
                <w:szCs w:val="28"/>
              </w:rPr>
            </w:pPr>
          </w:p>
          <w:p w:rsidR="0002437C" w:rsidRPr="006559F3" w:rsidRDefault="0002437C" w:rsidP="006559F3">
            <w:pPr>
              <w:pStyle w:val="Default"/>
              <w:jc w:val="center"/>
              <w:rPr>
                <w:rFonts w:asciiTheme="majorBidi" w:hAnsiTheme="majorBidi" w:cstheme="majorBidi"/>
                <w:sz w:val="28"/>
                <w:szCs w:val="28"/>
              </w:rPr>
            </w:pPr>
            <w:r w:rsidRPr="006559F3">
              <w:rPr>
                <w:rFonts w:asciiTheme="majorBidi" w:hAnsiTheme="majorBidi" w:cstheme="majorBidi"/>
                <w:sz w:val="28"/>
                <w:szCs w:val="28"/>
              </w:rPr>
              <w:t>Ocre jaune</w:t>
            </w:r>
          </w:p>
        </w:tc>
        <w:tc>
          <w:tcPr>
            <w:tcW w:w="3293" w:type="dxa"/>
            <w:vAlign w:val="center"/>
          </w:tcPr>
          <w:p w:rsidR="0002437C" w:rsidRPr="006559F3" w:rsidRDefault="0002437C" w:rsidP="006559F3">
            <w:pPr>
              <w:pStyle w:val="Default"/>
              <w:jc w:val="center"/>
              <w:rPr>
                <w:rFonts w:asciiTheme="majorBidi" w:hAnsiTheme="majorBidi" w:cstheme="majorBidi"/>
                <w:sz w:val="28"/>
                <w:szCs w:val="28"/>
              </w:rPr>
            </w:pPr>
            <w:r w:rsidRPr="006559F3">
              <w:rPr>
                <w:rFonts w:asciiTheme="majorBidi" w:hAnsiTheme="majorBidi" w:cstheme="majorBidi"/>
                <w:sz w:val="28"/>
                <w:szCs w:val="28"/>
              </w:rPr>
              <w:t>Assainissement</w:t>
            </w:r>
          </w:p>
        </w:tc>
      </w:tr>
      <w:tr w:rsidR="0002437C" w:rsidRPr="006559F3" w:rsidTr="006559F3">
        <w:tc>
          <w:tcPr>
            <w:tcW w:w="2093" w:type="dxa"/>
            <w:vAlign w:val="center"/>
          </w:tcPr>
          <w:p w:rsidR="006559F3" w:rsidRPr="006559F3" w:rsidRDefault="006559F3" w:rsidP="006559F3">
            <w:pPr>
              <w:pStyle w:val="Default"/>
              <w:jc w:val="center"/>
              <w:rPr>
                <w:rFonts w:asciiTheme="majorBidi" w:hAnsiTheme="majorBidi" w:cstheme="majorBidi"/>
                <w:sz w:val="28"/>
                <w:szCs w:val="28"/>
              </w:rPr>
            </w:pPr>
          </w:p>
          <w:p w:rsidR="0002437C" w:rsidRPr="006559F3" w:rsidRDefault="0002437C" w:rsidP="006559F3">
            <w:pPr>
              <w:pStyle w:val="Default"/>
              <w:jc w:val="center"/>
              <w:rPr>
                <w:rFonts w:asciiTheme="majorBidi" w:hAnsiTheme="majorBidi" w:cstheme="majorBidi"/>
                <w:sz w:val="28"/>
                <w:szCs w:val="28"/>
              </w:rPr>
            </w:pPr>
            <w:r w:rsidRPr="006559F3">
              <w:rPr>
                <w:rFonts w:asciiTheme="majorBidi" w:hAnsiTheme="majorBidi" w:cstheme="majorBidi"/>
                <w:sz w:val="28"/>
                <w:szCs w:val="28"/>
              </w:rPr>
              <w:t>Marron</w:t>
            </w:r>
          </w:p>
        </w:tc>
        <w:tc>
          <w:tcPr>
            <w:tcW w:w="3293" w:type="dxa"/>
            <w:vAlign w:val="center"/>
          </w:tcPr>
          <w:p w:rsidR="0002437C" w:rsidRPr="006559F3" w:rsidRDefault="0002437C" w:rsidP="006559F3">
            <w:pPr>
              <w:pStyle w:val="Default"/>
              <w:jc w:val="center"/>
              <w:rPr>
                <w:rFonts w:asciiTheme="majorBidi" w:hAnsiTheme="majorBidi" w:cstheme="majorBidi"/>
                <w:sz w:val="28"/>
                <w:szCs w:val="28"/>
              </w:rPr>
            </w:pPr>
            <w:r w:rsidRPr="006559F3">
              <w:rPr>
                <w:rFonts w:asciiTheme="majorBidi" w:hAnsiTheme="majorBidi" w:cstheme="majorBidi"/>
                <w:sz w:val="28"/>
                <w:szCs w:val="28"/>
              </w:rPr>
              <w:t>Télédistribution</w:t>
            </w:r>
          </w:p>
        </w:tc>
      </w:tr>
      <w:tr w:rsidR="0002437C" w:rsidRPr="006559F3" w:rsidTr="006559F3">
        <w:tc>
          <w:tcPr>
            <w:tcW w:w="2093" w:type="dxa"/>
            <w:vAlign w:val="center"/>
          </w:tcPr>
          <w:p w:rsidR="006559F3" w:rsidRPr="006559F3" w:rsidRDefault="006559F3" w:rsidP="006559F3">
            <w:pPr>
              <w:pStyle w:val="Default"/>
              <w:jc w:val="center"/>
              <w:rPr>
                <w:rFonts w:asciiTheme="majorBidi" w:hAnsiTheme="majorBidi" w:cstheme="majorBidi"/>
                <w:sz w:val="28"/>
                <w:szCs w:val="28"/>
              </w:rPr>
            </w:pPr>
          </w:p>
          <w:p w:rsidR="0002437C" w:rsidRPr="006559F3" w:rsidRDefault="0002437C" w:rsidP="006559F3">
            <w:pPr>
              <w:pStyle w:val="Default"/>
              <w:jc w:val="center"/>
              <w:rPr>
                <w:rFonts w:asciiTheme="majorBidi" w:hAnsiTheme="majorBidi" w:cstheme="majorBidi"/>
                <w:sz w:val="28"/>
                <w:szCs w:val="28"/>
              </w:rPr>
            </w:pPr>
            <w:r w:rsidRPr="006559F3">
              <w:rPr>
                <w:rFonts w:asciiTheme="majorBidi" w:hAnsiTheme="majorBidi" w:cstheme="majorBidi"/>
                <w:sz w:val="28"/>
                <w:szCs w:val="28"/>
              </w:rPr>
              <w:t>blanc</w:t>
            </w:r>
          </w:p>
        </w:tc>
        <w:tc>
          <w:tcPr>
            <w:tcW w:w="3293" w:type="dxa"/>
            <w:vAlign w:val="center"/>
          </w:tcPr>
          <w:p w:rsidR="0002437C" w:rsidRPr="006559F3" w:rsidRDefault="0002437C" w:rsidP="006559F3">
            <w:pPr>
              <w:pStyle w:val="Default"/>
              <w:jc w:val="center"/>
              <w:rPr>
                <w:rFonts w:asciiTheme="majorBidi" w:hAnsiTheme="majorBidi" w:cstheme="majorBidi"/>
                <w:sz w:val="28"/>
                <w:szCs w:val="28"/>
              </w:rPr>
            </w:pPr>
            <w:r w:rsidRPr="006559F3">
              <w:rPr>
                <w:rFonts w:asciiTheme="majorBidi" w:hAnsiTheme="majorBidi" w:cstheme="majorBidi"/>
                <w:sz w:val="28"/>
                <w:szCs w:val="28"/>
              </w:rPr>
              <w:t>Eclairage public</w:t>
            </w:r>
          </w:p>
        </w:tc>
      </w:tr>
    </w:tbl>
    <w:p w:rsidR="0002437C" w:rsidRDefault="0002437C" w:rsidP="00E37AD4">
      <w:pPr>
        <w:tabs>
          <w:tab w:val="left" w:pos="2770"/>
        </w:tabs>
        <w:rPr>
          <w:rFonts w:asciiTheme="majorBidi" w:hAnsiTheme="majorBidi" w:cstheme="majorBidi"/>
          <w:sz w:val="28"/>
          <w:szCs w:val="28"/>
        </w:rPr>
      </w:pPr>
      <w:r w:rsidRPr="0002437C">
        <w:rPr>
          <w:rFonts w:asciiTheme="majorBidi" w:hAnsiTheme="majorBidi" w:cstheme="majorBidi"/>
          <w:sz w:val="28"/>
          <w:szCs w:val="28"/>
        </w:rPr>
        <w:t xml:space="preserve">- réseaux : fuites, pannes, raccordements, utilisations de grillages avertisseurs et tubes de couleurs normalisées. </w:t>
      </w:r>
    </w:p>
    <w:p w:rsidR="006559F3" w:rsidRDefault="006559F3" w:rsidP="00E37AD4">
      <w:pPr>
        <w:tabs>
          <w:tab w:val="left" w:pos="2770"/>
        </w:tabs>
        <w:rPr>
          <w:rFonts w:asciiTheme="majorBidi" w:hAnsiTheme="majorBidi" w:cstheme="majorBidi"/>
          <w:sz w:val="28"/>
          <w:szCs w:val="28"/>
        </w:rPr>
      </w:pPr>
    </w:p>
    <w:p w:rsidR="00E37AD4" w:rsidRDefault="00E37AD4" w:rsidP="00E37AD4">
      <w:pPr>
        <w:tabs>
          <w:tab w:val="left" w:pos="2770"/>
        </w:tabs>
        <w:rPr>
          <w:rFonts w:asciiTheme="majorBidi" w:hAnsiTheme="majorBidi" w:cstheme="majorBidi"/>
          <w:sz w:val="28"/>
          <w:szCs w:val="28"/>
        </w:rPr>
      </w:pPr>
    </w:p>
    <w:p w:rsidR="00E37AD4" w:rsidRDefault="00E37AD4" w:rsidP="00E37AD4">
      <w:pPr>
        <w:tabs>
          <w:tab w:val="left" w:pos="2770"/>
        </w:tabs>
        <w:rPr>
          <w:rFonts w:asciiTheme="majorBidi" w:hAnsiTheme="majorBidi" w:cstheme="majorBidi"/>
          <w:sz w:val="28"/>
          <w:szCs w:val="28"/>
        </w:rPr>
      </w:pPr>
    </w:p>
    <w:p w:rsidR="00E37AD4" w:rsidRDefault="00E37AD4" w:rsidP="00E37AD4">
      <w:pPr>
        <w:tabs>
          <w:tab w:val="left" w:pos="2770"/>
        </w:tabs>
        <w:rPr>
          <w:rFonts w:asciiTheme="majorBidi" w:hAnsiTheme="majorBidi" w:cstheme="majorBidi"/>
          <w:sz w:val="28"/>
          <w:szCs w:val="28"/>
        </w:rPr>
      </w:pPr>
    </w:p>
    <w:p w:rsidR="00E37AD4" w:rsidRDefault="00E37AD4" w:rsidP="00E37AD4">
      <w:pPr>
        <w:tabs>
          <w:tab w:val="left" w:pos="2770"/>
        </w:tabs>
        <w:rPr>
          <w:rFonts w:asciiTheme="majorBidi" w:hAnsiTheme="majorBidi" w:cstheme="majorBidi"/>
          <w:sz w:val="28"/>
          <w:szCs w:val="28"/>
        </w:rPr>
      </w:pPr>
    </w:p>
    <w:p w:rsidR="00E37AD4" w:rsidRDefault="00E37AD4" w:rsidP="00E37AD4">
      <w:pPr>
        <w:tabs>
          <w:tab w:val="left" w:pos="2770"/>
        </w:tabs>
        <w:rPr>
          <w:rFonts w:asciiTheme="majorBidi" w:hAnsiTheme="majorBidi" w:cstheme="majorBidi"/>
          <w:sz w:val="28"/>
          <w:szCs w:val="28"/>
        </w:rPr>
      </w:pPr>
    </w:p>
    <w:p w:rsidR="0002437C" w:rsidRDefault="0002437C" w:rsidP="00A05122">
      <w:pPr>
        <w:tabs>
          <w:tab w:val="left" w:pos="2770"/>
        </w:tabs>
        <w:rPr>
          <w:rFonts w:asciiTheme="majorBidi" w:hAnsiTheme="majorBidi" w:cstheme="majorBidi"/>
          <w:sz w:val="28"/>
          <w:szCs w:val="28"/>
        </w:rPr>
      </w:pPr>
    </w:p>
    <w:p w:rsidR="0002437C" w:rsidRDefault="0002437C" w:rsidP="00A05122">
      <w:pPr>
        <w:tabs>
          <w:tab w:val="left" w:pos="2770"/>
        </w:tabs>
        <w:rPr>
          <w:rFonts w:asciiTheme="majorBidi" w:hAnsiTheme="majorBidi" w:cstheme="majorBidi"/>
          <w:sz w:val="28"/>
          <w:szCs w:val="28"/>
        </w:rPr>
      </w:pPr>
    </w:p>
    <w:p w:rsidR="0002437C" w:rsidRDefault="0002437C" w:rsidP="00A05122">
      <w:pPr>
        <w:tabs>
          <w:tab w:val="left" w:pos="2770"/>
        </w:tabs>
        <w:rPr>
          <w:rFonts w:asciiTheme="majorBidi" w:hAnsiTheme="majorBidi" w:cstheme="majorBidi"/>
          <w:sz w:val="28"/>
          <w:szCs w:val="28"/>
        </w:rPr>
      </w:pPr>
    </w:p>
    <w:p w:rsidR="003F43BD" w:rsidRDefault="003F43BD" w:rsidP="00A05122">
      <w:pPr>
        <w:tabs>
          <w:tab w:val="left" w:pos="2770"/>
        </w:tabs>
        <w:rPr>
          <w:rFonts w:asciiTheme="majorBidi" w:hAnsiTheme="majorBidi" w:cstheme="majorBidi"/>
          <w:sz w:val="28"/>
          <w:szCs w:val="28"/>
        </w:rPr>
      </w:pPr>
    </w:p>
    <w:p w:rsidR="003F43BD" w:rsidRDefault="003F43BD" w:rsidP="00A05122">
      <w:pPr>
        <w:tabs>
          <w:tab w:val="left" w:pos="2770"/>
        </w:tabs>
        <w:rPr>
          <w:rFonts w:asciiTheme="majorBidi" w:hAnsiTheme="majorBidi" w:cstheme="majorBidi"/>
          <w:sz w:val="28"/>
          <w:szCs w:val="28"/>
        </w:rPr>
      </w:pPr>
    </w:p>
    <w:p w:rsidR="00E37AD4" w:rsidRPr="00E37AD4" w:rsidRDefault="00E37AD4" w:rsidP="00E37AD4">
      <w:pPr>
        <w:tabs>
          <w:tab w:val="left" w:pos="2770"/>
        </w:tabs>
        <w:rPr>
          <w:rFonts w:asciiTheme="majorBidi" w:hAnsiTheme="majorBidi" w:cstheme="majorBidi"/>
          <w:sz w:val="28"/>
          <w:szCs w:val="28"/>
        </w:rPr>
      </w:pPr>
      <w:r w:rsidRPr="00E37AD4">
        <w:rPr>
          <w:rFonts w:asciiTheme="majorBidi" w:hAnsiTheme="majorBidi" w:cstheme="majorBidi"/>
          <w:b/>
          <w:bCs/>
          <w:sz w:val="28"/>
          <w:szCs w:val="28"/>
        </w:rPr>
        <w:lastRenderedPageBreak/>
        <w:t xml:space="preserve">2. Localisation et fonction des différents postes principaux: </w:t>
      </w:r>
      <w:r>
        <w:rPr>
          <w:rFonts w:asciiTheme="majorBidi" w:hAnsiTheme="majorBidi" w:cstheme="majorBidi"/>
          <w:b/>
          <w:bCs/>
          <w:sz w:val="28"/>
          <w:szCs w:val="28"/>
        </w:rPr>
        <w:t xml:space="preserve"> </w:t>
      </w:r>
    </w:p>
    <w:tbl>
      <w:tblPr>
        <w:tblStyle w:val="Grilledutableau"/>
        <w:tblW w:w="10390" w:type="dxa"/>
        <w:jc w:val="center"/>
        <w:tblInd w:w="-484" w:type="dxa"/>
        <w:tblLook w:val="04A0"/>
      </w:tblPr>
      <w:tblGrid>
        <w:gridCol w:w="897"/>
        <w:gridCol w:w="2667"/>
        <w:gridCol w:w="3108"/>
        <w:gridCol w:w="3718"/>
      </w:tblGrid>
      <w:tr w:rsidR="00A1007D" w:rsidRPr="003F43BD" w:rsidTr="004D15F4">
        <w:trPr>
          <w:trHeight w:val="411"/>
          <w:jc w:val="center"/>
        </w:trPr>
        <w:tc>
          <w:tcPr>
            <w:tcW w:w="668"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rPr>
              <w:t>Rep</w:t>
            </w:r>
            <w:r w:rsidR="006559F3" w:rsidRPr="003F43BD">
              <w:rPr>
                <w:rFonts w:asciiTheme="majorBidi" w:hAnsiTheme="majorBidi" w:cstheme="majorBidi"/>
              </w:rPr>
              <w:t>ère</w:t>
            </w:r>
          </w:p>
        </w:tc>
        <w:tc>
          <w:tcPr>
            <w:tcW w:w="2713"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rPr>
              <w:t>Désignation</w:t>
            </w:r>
          </w:p>
        </w:tc>
        <w:tc>
          <w:tcPr>
            <w:tcW w:w="3188"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rPr>
              <w:t>Localisation</w:t>
            </w:r>
          </w:p>
        </w:tc>
        <w:tc>
          <w:tcPr>
            <w:tcW w:w="3821" w:type="dxa"/>
            <w:vAlign w:val="center"/>
          </w:tcPr>
          <w:p w:rsidR="004D15F4" w:rsidRPr="003F43BD" w:rsidRDefault="00A1007D" w:rsidP="004D15F4">
            <w:pPr>
              <w:pStyle w:val="Default"/>
              <w:jc w:val="center"/>
              <w:rPr>
                <w:rFonts w:asciiTheme="majorBidi" w:hAnsiTheme="majorBidi" w:cstheme="majorBidi"/>
              </w:rPr>
            </w:pPr>
            <w:r w:rsidRPr="003F43BD">
              <w:rPr>
                <w:rFonts w:asciiTheme="majorBidi" w:hAnsiTheme="majorBidi" w:cstheme="majorBidi"/>
              </w:rPr>
              <w:t>Fonctions</w:t>
            </w:r>
          </w:p>
        </w:tc>
      </w:tr>
      <w:tr w:rsidR="00A1007D" w:rsidRPr="003F43BD" w:rsidTr="004D15F4">
        <w:trPr>
          <w:jc w:val="center"/>
        </w:trPr>
        <w:tc>
          <w:tcPr>
            <w:tcW w:w="668"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rPr>
              <w:t>1</w:t>
            </w:r>
          </w:p>
        </w:tc>
        <w:tc>
          <w:tcPr>
            <w:tcW w:w="2713"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rPr>
              <w:t>Engins de levage</w:t>
            </w:r>
          </w:p>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rPr>
              <w:t>(GAT, GAMR, GA)</w:t>
            </w:r>
          </w:p>
        </w:tc>
        <w:tc>
          <w:tcPr>
            <w:tcW w:w="3188"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rPr>
              <w:t>L’aire de balayage</w:t>
            </w:r>
          </w:p>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rPr>
              <w:t>Doit couvrir les bâtiments, le poste de bétonnage, les aires de préfabrication, armatures et stockage. Eviter le survol des riverains.</w:t>
            </w:r>
          </w:p>
        </w:tc>
        <w:tc>
          <w:tcPr>
            <w:tcW w:w="3821"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rPr>
              <w:t xml:space="preserve">Manutentionner les matériaux, les matériels des divers postes aux lieux de mise en </w:t>
            </w:r>
            <w:r w:rsidR="004D15F4" w:rsidRPr="003F43BD">
              <w:rPr>
                <w:rFonts w:asciiTheme="majorBidi" w:hAnsiTheme="majorBidi" w:cstheme="majorBidi"/>
              </w:rPr>
              <w:t>œuvre</w:t>
            </w:r>
            <w:r w:rsidRPr="003F43BD">
              <w:rPr>
                <w:rFonts w:asciiTheme="majorBidi" w:hAnsiTheme="majorBidi" w:cstheme="majorBidi"/>
              </w:rPr>
              <w:t>.</w:t>
            </w:r>
          </w:p>
        </w:tc>
      </w:tr>
      <w:tr w:rsidR="00A1007D" w:rsidRPr="003F43BD" w:rsidTr="004D15F4">
        <w:trPr>
          <w:jc w:val="center"/>
        </w:trPr>
        <w:tc>
          <w:tcPr>
            <w:tcW w:w="668" w:type="dxa"/>
            <w:vAlign w:val="center"/>
          </w:tcPr>
          <w:p w:rsidR="00A1007D" w:rsidRPr="003F43BD" w:rsidRDefault="00A1007D" w:rsidP="004D15F4">
            <w:pPr>
              <w:pStyle w:val="Default"/>
              <w:jc w:val="center"/>
              <w:rPr>
                <w:rFonts w:asciiTheme="majorBidi" w:hAnsiTheme="majorBidi" w:cstheme="majorBidi"/>
              </w:rPr>
            </w:pPr>
          </w:p>
        </w:tc>
        <w:tc>
          <w:tcPr>
            <w:tcW w:w="2713"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rPr>
              <w:t>Poste de bétonnage</w:t>
            </w:r>
          </w:p>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rPr>
              <w:t>(</w:t>
            </w:r>
            <w:r w:rsidRPr="003F43BD">
              <w:rPr>
                <w:rFonts w:asciiTheme="majorBidi" w:hAnsiTheme="majorBidi" w:cstheme="majorBidi"/>
                <w:b/>
                <w:bCs/>
              </w:rPr>
              <w:t>centrale à béton</w:t>
            </w:r>
            <w:r w:rsidRPr="003F43BD">
              <w:rPr>
                <w:rFonts w:asciiTheme="majorBidi" w:hAnsiTheme="majorBidi" w:cstheme="majorBidi"/>
              </w:rPr>
              <w:t>, malaxeur de mortier.</w:t>
            </w:r>
          </w:p>
        </w:tc>
        <w:tc>
          <w:tcPr>
            <w:tcW w:w="3188"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rPr>
              <w:t>Proche de l’accès principal accessible aux camions de livraison (granulats, ciment, silos, trémies).</w:t>
            </w:r>
          </w:p>
        </w:tc>
        <w:tc>
          <w:tcPr>
            <w:tcW w:w="3821"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rPr>
              <w:t>Fabriquer le mortier ou le béton.</w:t>
            </w:r>
          </w:p>
        </w:tc>
      </w:tr>
      <w:tr w:rsidR="00A1007D" w:rsidRPr="003F43BD" w:rsidTr="004D15F4">
        <w:trPr>
          <w:jc w:val="center"/>
        </w:trPr>
        <w:tc>
          <w:tcPr>
            <w:tcW w:w="668"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rPr>
              <w:t>3</w:t>
            </w:r>
          </w:p>
        </w:tc>
        <w:tc>
          <w:tcPr>
            <w:tcW w:w="2713"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b/>
                <w:bCs/>
              </w:rPr>
              <w:t>Aire de préfabrication</w:t>
            </w:r>
          </w:p>
        </w:tc>
        <w:tc>
          <w:tcPr>
            <w:tcW w:w="3188"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rPr>
              <w:t>Près des bâtiments à construire.</w:t>
            </w:r>
          </w:p>
        </w:tc>
        <w:tc>
          <w:tcPr>
            <w:tcW w:w="3821"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rPr>
              <w:t>Préfabriquer les ouvrages élémentaires (</w:t>
            </w:r>
            <w:r w:rsidRPr="003F43BD">
              <w:rPr>
                <w:rFonts w:asciiTheme="majorBidi" w:hAnsiTheme="majorBidi" w:cstheme="majorBidi"/>
                <w:b/>
                <w:bCs/>
              </w:rPr>
              <w:t xml:space="preserve">acrotères, poteaux, poutres, prédalles non </w:t>
            </w:r>
            <w:r w:rsidR="004D15F4" w:rsidRPr="003F43BD">
              <w:rPr>
                <w:rFonts w:asciiTheme="majorBidi" w:hAnsiTheme="majorBidi" w:cstheme="majorBidi"/>
                <w:b/>
                <w:bCs/>
              </w:rPr>
              <w:t>p</w:t>
            </w:r>
            <w:r w:rsidRPr="003F43BD">
              <w:rPr>
                <w:rFonts w:asciiTheme="majorBidi" w:hAnsiTheme="majorBidi" w:cstheme="majorBidi"/>
                <w:b/>
                <w:bCs/>
              </w:rPr>
              <w:t>récontraintes</w:t>
            </w:r>
            <w:r w:rsidRPr="003F43BD">
              <w:rPr>
                <w:rFonts w:asciiTheme="majorBidi" w:hAnsiTheme="majorBidi" w:cstheme="majorBidi"/>
              </w:rPr>
              <w:t>). Fabrication des coffrages bois.</w:t>
            </w:r>
          </w:p>
        </w:tc>
      </w:tr>
      <w:tr w:rsidR="00A1007D" w:rsidRPr="003F43BD" w:rsidTr="004D15F4">
        <w:trPr>
          <w:jc w:val="center"/>
        </w:trPr>
        <w:tc>
          <w:tcPr>
            <w:tcW w:w="668"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rPr>
              <w:t>4</w:t>
            </w:r>
          </w:p>
        </w:tc>
        <w:tc>
          <w:tcPr>
            <w:tcW w:w="2713"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b/>
                <w:bCs/>
              </w:rPr>
              <w:t>Aire de ferraillage</w:t>
            </w:r>
          </w:p>
        </w:tc>
        <w:tc>
          <w:tcPr>
            <w:tcW w:w="3188"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rPr>
              <w:t>Proche des bâtiments à construire et de l’aire de préfabrication.</w:t>
            </w:r>
          </w:p>
        </w:tc>
        <w:tc>
          <w:tcPr>
            <w:tcW w:w="3821"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b/>
                <w:bCs/>
              </w:rPr>
              <w:t>Découper</w:t>
            </w:r>
            <w:r w:rsidRPr="003F43BD">
              <w:rPr>
                <w:rFonts w:asciiTheme="majorBidi" w:hAnsiTheme="majorBidi" w:cstheme="majorBidi"/>
              </w:rPr>
              <w:t xml:space="preserve">, </w:t>
            </w:r>
            <w:r w:rsidRPr="003F43BD">
              <w:rPr>
                <w:rFonts w:asciiTheme="majorBidi" w:hAnsiTheme="majorBidi" w:cstheme="majorBidi"/>
                <w:b/>
                <w:bCs/>
              </w:rPr>
              <w:t xml:space="preserve">façonner </w:t>
            </w:r>
            <w:r w:rsidRPr="003F43BD">
              <w:rPr>
                <w:rFonts w:asciiTheme="majorBidi" w:hAnsiTheme="majorBidi" w:cstheme="majorBidi"/>
              </w:rPr>
              <w:t xml:space="preserve">les </w:t>
            </w:r>
            <w:r w:rsidRPr="003F43BD">
              <w:rPr>
                <w:rFonts w:asciiTheme="majorBidi" w:hAnsiTheme="majorBidi" w:cstheme="majorBidi"/>
                <w:b/>
                <w:bCs/>
              </w:rPr>
              <w:t>armatures</w:t>
            </w:r>
            <w:r w:rsidRPr="003F43BD">
              <w:rPr>
                <w:rFonts w:asciiTheme="majorBidi" w:hAnsiTheme="majorBidi" w:cstheme="majorBidi"/>
              </w:rPr>
              <w:t>.</w:t>
            </w:r>
          </w:p>
        </w:tc>
      </w:tr>
      <w:tr w:rsidR="00A1007D" w:rsidRPr="003F43BD" w:rsidTr="004D15F4">
        <w:trPr>
          <w:jc w:val="center"/>
        </w:trPr>
        <w:tc>
          <w:tcPr>
            <w:tcW w:w="668"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rPr>
              <w:t>5</w:t>
            </w:r>
          </w:p>
        </w:tc>
        <w:tc>
          <w:tcPr>
            <w:tcW w:w="2713"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b/>
                <w:bCs/>
              </w:rPr>
              <w:t>Aire de stockage</w:t>
            </w:r>
          </w:p>
        </w:tc>
        <w:tc>
          <w:tcPr>
            <w:tcW w:w="3188" w:type="dxa"/>
            <w:vAlign w:val="center"/>
          </w:tcPr>
          <w:p w:rsidR="00A1007D" w:rsidRPr="003F43BD" w:rsidRDefault="00A1007D" w:rsidP="00846EBF">
            <w:pPr>
              <w:pStyle w:val="Default"/>
              <w:jc w:val="center"/>
              <w:rPr>
                <w:rFonts w:asciiTheme="majorBidi" w:hAnsiTheme="majorBidi" w:cstheme="majorBidi"/>
              </w:rPr>
            </w:pPr>
            <w:r w:rsidRPr="003F43BD">
              <w:rPr>
                <w:rFonts w:asciiTheme="majorBidi" w:hAnsiTheme="majorBidi" w:cstheme="majorBidi"/>
              </w:rPr>
              <w:t>Proche des accès aire protégée ( matériaux sur le bâtiment).</w:t>
            </w:r>
          </w:p>
        </w:tc>
        <w:tc>
          <w:tcPr>
            <w:tcW w:w="3821"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b/>
                <w:bCs/>
              </w:rPr>
              <w:t xml:space="preserve">Stocker </w:t>
            </w:r>
            <w:r w:rsidRPr="003F43BD">
              <w:rPr>
                <w:rFonts w:asciiTheme="majorBidi" w:hAnsiTheme="majorBidi" w:cstheme="majorBidi"/>
              </w:rPr>
              <w:t xml:space="preserve">les </w:t>
            </w:r>
            <w:r w:rsidRPr="003F43BD">
              <w:rPr>
                <w:rFonts w:asciiTheme="majorBidi" w:hAnsiTheme="majorBidi" w:cstheme="majorBidi"/>
                <w:b/>
                <w:bCs/>
              </w:rPr>
              <w:t>matériaux</w:t>
            </w:r>
            <w:r w:rsidRPr="003F43BD">
              <w:rPr>
                <w:rFonts w:asciiTheme="majorBidi" w:hAnsiTheme="majorBidi" w:cstheme="majorBidi"/>
              </w:rPr>
              <w:t xml:space="preserve">, </w:t>
            </w:r>
            <w:r w:rsidRPr="003F43BD">
              <w:rPr>
                <w:rFonts w:asciiTheme="majorBidi" w:hAnsiTheme="majorBidi" w:cstheme="majorBidi"/>
                <w:b/>
                <w:bCs/>
              </w:rPr>
              <w:t xml:space="preserve">éléments préfabriqués </w:t>
            </w:r>
            <w:r w:rsidRPr="003F43BD">
              <w:rPr>
                <w:rFonts w:asciiTheme="majorBidi" w:hAnsiTheme="majorBidi" w:cstheme="majorBidi"/>
              </w:rPr>
              <w:t>et matériels avant leur utilisation.</w:t>
            </w:r>
          </w:p>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rPr>
              <w:t xml:space="preserve">Stocker la </w:t>
            </w:r>
            <w:r w:rsidRPr="003F43BD">
              <w:rPr>
                <w:rFonts w:asciiTheme="majorBidi" w:hAnsiTheme="majorBidi" w:cstheme="majorBidi"/>
                <w:b/>
                <w:bCs/>
              </w:rPr>
              <w:t>terre végétale</w:t>
            </w:r>
            <w:r w:rsidRPr="003F43BD">
              <w:rPr>
                <w:rFonts w:asciiTheme="majorBidi" w:hAnsiTheme="majorBidi" w:cstheme="majorBidi"/>
              </w:rPr>
              <w:t>.</w:t>
            </w:r>
          </w:p>
        </w:tc>
      </w:tr>
      <w:tr w:rsidR="00A1007D" w:rsidRPr="003F43BD" w:rsidTr="004D15F4">
        <w:trPr>
          <w:jc w:val="center"/>
        </w:trPr>
        <w:tc>
          <w:tcPr>
            <w:tcW w:w="668"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rPr>
              <w:t>6</w:t>
            </w:r>
          </w:p>
        </w:tc>
        <w:tc>
          <w:tcPr>
            <w:tcW w:w="2713"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b/>
                <w:bCs/>
              </w:rPr>
              <w:t>Cantonnements</w:t>
            </w:r>
          </w:p>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rPr>
              <w:t xml:space="preserve">(bureaux, </w:t>
            </w:r>
            <w:r w:rsidR="004D15F4" w:rsidRPr="003F43BD">
              <w:rPr>
                <w:rFonts w:asciiTheme="majorBidi" w:hAnsiTheme="majorBidi" w:cstheme="majorBidi"/>
              </w:rPr>
              <w:t>s</w:t>
            </w:r>
            <w:r w:rsidRPr="003F43BD">
              <w:rPr>
                <w:rFonts w:asciiTheme="majorBidi" w:hAnsiTheme="majorBidi" w:cstheme="majorBidi"/>
              </w:rPr>
              <w:t>anitaires, réfectoires,</w:t>
            </w:r>
          </w:p>
          <w:p w:rsidR="00A1007D" w:rsidRPr="003F43BD" w:rsidRDefault="004D15F4" w:rsidP="004D15F4">
            <w:pPr>
              <w:pStyle w:val="Default"/>
              <w:jc w:val="center"/>
              <w:rPr>
                <w:rFonts w:asciiTheme="majorBidi" w:hAnsiTheme="majorBidi" w:cstheme="majorBidi"/>
              </w:rPr>
            </w:pPr>
            <w:r w:rsidRPr="003F43BD">
              <w:rPr>
                <w:rFonts w:asciiTheme="majorBidi" w:hAnsiTheme="majorBidi" w:cstheme="majorBidi"/>
              </w:rPr>
              <w:t>hébergements, magasin,</w:t>
            </w:r>
          </w:p>
        </w:tc>
        <w:tc>
          <w:tcPr>
            <w:tcW w:w="3188"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rPr>
              <w:t xml:space="preserve">A proximité d’un accès du chantier. Si possible hors de l’aire de balayage. Les éléments peuvent être </w:t>
            </w:r>
            <w:r w:rsidRPr="003F43BD">
              <w:rPr>
                <w:rFonts w:asciiTheme="majorBidi" w:hAnsiTheme="majorBidi" w:cstheme="majorBidi"/>
                <w:b/>
                <w:bCs/>
              </w:rPr>
              <w:t xml:space="preserve">superposables </w:t>
            </w:r>
            <w:r w:rsidRPr="003F43BD">
              <w:rPr>
                <w:rFonts w:asciiTheme="majorBidi" w:hAnsiTheme="majorBidi" w:cstheme="majorBidi"/>
              </w:rPr>
              <w:t>ou se trouver dans le bâtiment réalisé.</w:t>
            </w:r>
          </w:p>
        </w:tc>
        <w:tc>
          <w:tcPr>
            <w:tcW w:w="3821"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rPr>
              <w:t xml:space="preserve">Accueillir le personnel du chantier et les intervenants (réunion de chantier, ¼ d’heure de sécurité), dans des conditions </w:t>
            </w:r>
            <w:r w:rsidRPr="003F43BD">
              <w:rPr>
                <w:rFonts w:asciiTheme="majorBidi" w:hAnsiTheme="majorBidi" w:cstheme="majorBidi"/>
                <w:b/>
                <w:bCs/>
              </w:rPr>
              <w:t>d’hygiène et de sécurité</w:t>
            </w:r>
            <w:r w:rsidRPr="003F43BD">
              <w:rPr>
                <w:rFonts w:asciiTheme="majorBidi" w:hAnsiTheme="majorBidi" w:cstheme="majorBidi"/>
              </w:rPr>
              <w:t xml:space="preserve">. Favoriser les communications entre les intervenants. </w:t>
            </w:r>
            <w:r w:rsidRPr="003F43BD">
              <w:rPr>
                <w:rFonts w:asciiTheme="majorBidi" w:hAnsiTheme="majorBidi" w:cstheme="majorBidi"/>
                <w:b/>
                <w:bCs/>
              </w:rPr>
              <w:t xml:space="preserve">Stocker </w:t>
            </w:r>
            <w:r w:rsidRPr="003F43BD">
              <w:rPr>
                <w:rFonts w:asciiTheme="majorBidi" w:hAnsiTheme="majorBidi" w:cstheme="majorBidi"/>
              </w:rPr>
              <w:t>les matériaux et matériels sensibles.</w:t>
            </w:r>
          </w:p>
        </w:tc>
      </w:tr>
      <w:tr w:rsidR="00A1007D" w:rsidRPr="003F43BD" w:rsidTr="004D15F4">
        <w:trPr>
          <w:jc w:val="center"/>
        </w:trPr>
        <w:tc>
          <w:tcPr>
            <w:tcW w:w="668"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rPr>
              <w:t>7</w:t>
            </w:r>
          </w:p>
        </w:tc>
        <w:tc>
          <w:tcPr>
            <w:tcW w:w="2713"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b/>
                <w:bCs/>
              </w:rPr>
              <w:t xml:space="preserve">Réseaux </w:t>
            </w:r>
            <w:r w:rsidRPr="003F43BD">
              <w:rPr>
                <w:rFonts w:asciiTheme="majorBidi" w:hAnsiTheme="majorBidi" w:cstheme="majorBidi"/>
              </w:rPr>
              <w:t>: eau, gaz, électricité,</w:t>
            </w:r>
          </w:p>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rPr>
              <w:t>téléphones, air comprimé, égout</w:t>
            </w:r>
          </w:p>
        </w:tc>
        <w:tc>
          <w:tcPr>
            <w:tcW w:w="3188"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rPr>
              <w:t xml:space="preserve">Enterrés ou aériens, à la périphérie des bâtiments. </w:t>
            </w:r>
            <w:r w:rsidRPr="003F43BD">
              <w:rPr>
                <w:rFonts w:asciiTheme="majorBidi" w:hAnsiTheme="majorBidi" w:cstheme="majorBidi"/>
                <w:b/>
                <w:bCs/>
              </w:rPr>
              <w:t xml:space="preserve">Stockage </w:t>
            </w:r>
            <w:r w:rsidRPr="003F43BD">
              <w:rPr>
                <w:rFonts w:asciiTheme="majorBidi" w:hAnsiTheme="majorBidi" w:cstheme="majorBidi"/>
              </w:rPr>
              <w:t>eau.</w:t>
            </w:r>
          </w:p>
        </w:tc>
        <w:tc>
          <w:tcPr>
            <w:tcW w:w="3821"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rPr>
              <w:t>Alimenter les postes de travail (armoires de distribution). Evacuer les eaux.</w:t>
            </w:r>
          </w:p>
        </w:tc>
      </w:tr>
      <w:tr w:rsidR="00A1007D" w:rsidRPr="003F43BD" w:rsidTr="004D15F4">
        <w:trPr>
          <w:jc w:val="center"/>
        </w:trPr>
        <w:tc>
          <w:tcPr>
            <w:tcW w:w="668"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rPr>
              <w:t>8</w:t>
            </w:r>
          </w:p>
        </w:tc>
        <w:tc>
          <w:tcPr>
            <w:tcW w:w="2713"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b/>
                <w:bCs/>
              </w:rPr>
              <w:t xml:space="preserve">Clôture </w:t>
            </w:r>
            <w:r w:rsidRPr="003F43BD">
              <w:rPr>
                <w:rFonts w:asciiTheme="majorBidi" w:hAnsiTheme="majorBidi" w:cstheme="majorBidi"/>
              </w:rPr>
              <w:t xml:space="preserve">ou </w:t>
            </w:r>
            <w:r w:rsidRPr="003F43BD">
              <w:rPr>
                <w:rFonts w:asciiTheme="majorBidi" w:hAnsiTheme="majorBidi" w:cstheme="majorBidi"/>
                <w:b/>
                <w:bCs/>
              </w:rPr>
              <w:t>balises</w:t>
            </w:r>
          </w:p>
        </w:tc>
        <w:tc>
          <w:tcPr>
            <w:tcW w:w="3188"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rPr>
              <w:t>A la périphérie du chantier.</w:t>
            </w:r>
          </w:p>
        </w:tc>
        <w:tc>
          <w:tcPr>
            <w:tcW w:w="3821" w:type="dxa"/>
            <w:vAlign w:val="center"/>
          </w:tcPr>
          <w:p w:rsidR="00A1007D" w:rsidRPr="003F43BD" w:rsidRDefault="00A1007D" w:rsidP="004D15F4">
            <w:pPr>
              <w:pStyle w:val="Default"/>
              <w:jc w:val="center"/>
              <w:rPr>
                <w:rFonts w:asciiTheme="majorBidi" w:hAnsiTheme="majorBidi" w:cstheme="majorBidi"/>
              </w:rPr>
            </w:pPr>
            <w:r w:rsidRPr="003F43BD">
              <w:rPr>
                <w:rFonts w:asciiTheme="majorBidi" w:hAnsiTheme="majorBidi" w:cstheme="majorBidi"/>
              </w:rPr>
              <w:t>Isoler le chantier de la voie publique (intrusion, vols, accidents).</w:t>
            </w:r>
          </w:p>
        </w:tc>
      </w:tr>
    </w:tbl>
    <w:p w:rsidR="000F341C" w:rsidRDefault="00472B68" w:rsidP="00E37AD4">
      <w:pPr>
        <w:tabs>
          <w:tab w:val="left" w:pos="2770"/>
        </w:tabs>
        <w:rPr>
          <w:rFonts w:asciiTheme="majorBidi" w:hAnsiTheme="majorBidi" w:cstheme="majorBidi"/>
          <w:sz w:val="28"/>
          <w:szCs w:val="28"/>
        </w:rPr>
      </w:pPr>
      <w:r>
        <w:rPr>
          <w:rFonts w:asciiTheme="majorBidi" w:hAnsiTheme="majorBidi" w:cstheme="majorBidi"/>
          <w:sz w:val="28"/>
          <w:szCs w:val="28"/>
        </w:rPr>
        <w:t>Un</w:t>
      </w:r>
      <w:r w:rsidR="00E37AD4" w:rsidRPr="00A16C5C">
        <w:rPr>
          <w:rFonts w:asciiTheme="majorBidi" w:hAnsiTheme="majorBidi" w:cstheme="majorBidi"/>
          <w:sz w:val="28"/>
          <w:szCs w:val="28"/>
        </w:rPr>
        <w:t xml:space="preserve"> P.I.C doit faire apparaître en plus des postes principaux définis ci-dessus,</w:t>
      </w:r>
    </w:p>
    <w:p w:rsidR="00E37AD4" w:rsidRPr="00A16C5C" w:rsidRDefault="00E37AD4" w:rsidP="00E37AD4">
      <w:pPr>
        <w:tabs>
          <w:tab w:val="left" w:pos="2770"/>
        </w:tabs>
        <w:rPr>
          <w:rFonts w:asciiTheme="majorBidi" w:hAnsiTheme="majorBidi" w:cstheme="majorBidi"/>
          <w:sz w:val="28"/>
          <w:szCs w:val="28"/>
        </w:rPr>
      </w:pPr>
      <w:r w:rsidRPr="00A16C5C">
        <w:rPr>
          <w:rFonts w:asciiTheme="majorBidi" w:hAnsiTheme="majorBidi" w:cstheme="majorBidi"/>
          <w:sz w:val="28"/>
          <w:szCs w:val="28"/>
        </w:rPr>
        <w:t xml:space="preserve"> la position : </w:t>
      </w:r>
    </w:p>
    <w:p w:rsidR="00E37AD4" w:rsidRPr="00E37AD4" w:rsidRDefault="00A16C5C" w:rsidP="00E37AD4">
      <w:pPr>
        <w:tabs>
          <w:tab w:val="left" w:pos="2770"/>
        </w:tabs>
        <w:rPr>
          <w:rFonts w:asciiTheme="majorBidi" w:hAnsiTheme="majorBidi" w:cstheme="majorBidi"/>
          <w:sz w:val="28"/>
          <w:szCs w:val="28"/>
        </w:rPr>
      </w:pPr>
      <w:r>
        <w:rPr>
          <w:rFonts w:ascii="Times New Roman" w:hAnsi="Times New Roman" w:cs="Times New Roman"/>
          <w:sz w:val="28"/>
          <w:szCs w:val="28"/>
        </w:rPr>
        <w:t>-</w:t>
      </w:r>
      <w:r w:rsidR="00E37AD4" w:rsidRPr="00E37AD4">
        <w:rPr>
          <w:rFonts w:ascii="Times New Roman" w:hAnsi="Times New Roman" w:cs="Times New Roman"/>
          <w:sz w:val="28"/>
          <w:szCs w:val="28"/>
        </w:rPr>
        <w:t xml:space="preserve"> </w:t>
      </w:r>
      <w:r w:rsidR="00E37AD4" w:rsidRPr="00E37AD4">
        <w:rPr>
          <w:rFonts w:asciiTheme="majorBidi" w:hAnsiTheme="majorBidi" w:cstheme="majorBidi"/>
          <w:sz w:val="28"/>
          <w:szCs w:val="28"/>
        </w:rPr>
        <w:t xml:space="preserve">des obstacles naturels (végétation, </w:t>
      </w:r>
      <w:r w:rsidR="00E37AD4" w:rsidRPr="00E37AD4">
        <w:rPr>
          <w:rFonts w:asciiTheme="majorBidi" w:hAnsiTheme="majorBidi" w:cstheme="majorBidi"/>
          <w:b/>
          <w:bCs/>
          <w:sz w:val="28"/>
          <w:szCs w:val="28"/>
        </w:rPr>
        <w:t>roche</w:t>
      </w:r>
      <w:r w:rsidR="00E37AD4" w:rsidRPr="00E37AD4">
        <w:rPr>
          <w:rFonts w:asciiTheme="majorBidi" w:hAnsiTheme="majorBidi" w:cstheme="majorBidi"/>
          <w:sz w:val="28"/>
          <w:szCs w:val="28"/>
        </w:rPr>
        <w:t xml:space="preserve">) et industriels (poteaux, regards), </w:t>
      </w:r>
    </w:p>
    <w:p w:rsidR="00E37AD4" w:rsidRPr="00E37AD4" w:rsidRDefault="00A16C5C" w:rsidP="00E37AD4">
      <w:pPr>
        <w:tabs>
          <w:tab w:val="left" w:pos="2770"/>
        </w:tabs>
        <w:rPr>
          <w:rFonts w:asciiTheme="majorBidi" w:hAnsiTheme="majorBidi" w:cstheme="majorBidi"/>
          <w:sz w:val="28"/>
          <w:szCs w:val="28"/>
        </w:rPr>
      </w:pPr>
      <w:r>
        <w:rPr>
          <w:rFonts w:ascii="Times New Roman" w:hAnsi="Times New Roman" w:cs="Times New Roman"/>
          <w:sz w:val="28"/>
          <w:szCs w:val="28"/>
        </w:rPr>
        <w:t>-</w:t>
      </w:r>
      <w:r w:rsidR="00E37AD4" w:rsidRPr="00E37AD4">
        <w:rPr>
          <w:rFonts w:ascii="Times New Roman" w:hAnsi="Times New Roman" w:cs="Times New Roman"/>
          <w:sz w:val="28"/>
          <w:szCs w:val="28"/>
        </w:rPr>
        <w:t xml:space="preserve"> </w:t>
      </w:r>
      <w:r w:rsidR="00E37AD4" w:rsidRPr="00E37AD4">
        <w:rPr>
          <w:rFonts w:asciiTheme="majorBidi" w:hAnsiTheme="majorBidi" w:cstheme="majorBidi"/>
          <w:sz w:val="28"/>
          <w:szCs w:val="28"/>
        </w:rPr>
        <w:t xml:space="preserve">du </w:t>
      </w:r>
      <w:r w:rsidR="00E37AD4" w:rsidRPr="00E37AD4">
        <w:rPr>
          <w:rFonts w:asciiTheme="majorBidi" w:hAnsiTheme="majorBidi" w:cstheme="majorBidi"/>
          <w:b/>
          <w:bCs/>
          <w:sz w:val="28"/>
          <w:szCs w:val="28"/>
        </w:rPr>
        <w:t xml:space="preserve">panneau de chantier </w:t>
      </w:r>
      <w:r w:rsidR="00E37AD4" w:rsidRPr="00E37AD4">
        <w:rPr>
          <w:rFonts w:asciiTheme="majorBidi" w:hAnsiTheme="majorBidi" w:cstheme="majorBidi"/>
          <w:sz w:val="28"/>
          <w:szCs w:val="28"/>
        </w:rPr>
        <w:t>(N° permis de construire, noms des maîtres d’</w:t>
      </w:r>
      <w:r w:rsidR="00472B68" w:rsidRPr="00E37AD4">
        <w:rPr>
          <w:rFonts w:asciiTheme="majorBidi" w:hAnsiTheme="majorBidi" w:cstheme="majorBidi"/>
          <w:sz w:val="28"/>
          <w:szCs w:val="28"/>
        </w:rPr>
        <w:t>œuvre</w:t>
      </w:r>
      <w:r w:rsidR="00E37AD4" w:rsidRPr="00E37AD4">
        <w:rPr>
          <w:rFonts w:asciiTheme="majorBidi" w:hAnsiTheme="majorBidi" w:cstheme="majorBidi"/>
          <w:sz w:val="28"/>
          <w:szCs w:val="28"/>
        </w:rPr>
        <w:t xml:space="preserve"> et d’ouvrage, noms et qualités des entreprises, délais, coûts…). </w:t>
      </w:r>
    </w:p>
    <w:p w:rsidR="00E37AD4" w:rsidRPr="00E37AD4" w:rsidRDefault="00A16C5C" w:rsidP="00E37AD4">
      <w:pPr>
        <w:tabs>
          <w:tab w:val="left" w:pos="2770"/>
        </w:tabs>
        <w:rPr>
          <w:rFonts w:asciiTheme="majorBidi" w:hAnsiTheme="majorBidi" w:cstheme="majorBidi"/>
          <w:sz w:val="28"/>
          <w:szCs w:val="28"/>
        </w:rPr>
      </w:pPr>
      <w:r>
        <w:rPr>
          <w:rFonts w:ascii="Times New Roman" w:hAnsi="Times New Roman" w:cs="Times New Roman"/>
          <w:sz w:val="28"/>
          <w:szCs w:val="28"/>
        </w:rPr>
        <w:t>-</w:t>
      </w:r>
      <w:r w:rsidR="00E37AD4" w:rsidRPr="00E37AD4">
        <w:rPr>
          <w:rFonts w:ascii="Times New Roman" w:hAnsi="Times New Roman" w:cs="Times New Roman"/>
          <w:sz w:val="28"/>
          <w:szCs w:val="28"/>
        </w:rPr>
        <w:t xml:space="preserve"> </w:t>
      </w:r>
      <w:r w:rsidR="00E37AD4" w:rsidRPr="00E37AD4">
        <w:rPr>
          <w:rFonts w:asciiTheme="majorBidi" w:hAnsiTheme="majorBidi" w:cstheme="majorBidi"/>
          <w:sz w:val="28"/>
          <w:szCs w:val="28"/>
        </w:rPr>
        <w:t xml:space="preserve">Des accès et des voies de circulation, </w:t>
      </w:r>
    </w:p>
    <w:p w:rsidR="00E37AD4" w:rsidRPr="00E37AD4" w:rsidRDefault="00A16C5C" w:rsidP="00E37AD4">
      <w:pPr>
        <w:tabs>
          <w:tab w:val="left" w:pos="2770"/>
        </w:tabs>
        <w:rPr>
          <w:rFonts w:asciiTheme="majorBidi" w:hAnsiTheme="majorBidi" w:cstheme="majorBidi"/>
          <w:sz w:val="28"/>
          <w:szCs w:val="28"/>
        </w:rPr>
      </w:pPr>
      <w:r>
        <w:rPr>
          <w:rFonts w:ascii="Times New Roman" w:hAnsi="Times New Roman" w:cs="Times New Roman"/>
          <w:sz w:val="28"/>
          <w:szCs w:val="28"/>
        </w:rPr>
        <w:lastRenderedPageBreak/>
        <w:t>-</w:t>
      </w:r>
      <w:r w:rsidR="00E37AD4" w:rsidRPr="00E37AD4">
        <w:rPr>
          <w:rFonts w:ascii="Times New Roman" w:hAnsi="Times New Roman" w:cs="Times New Roman"/>
          <w:sz w:val="28"/>
          <w:szCs w:val="28"/>
        </w:rPr>
        <w:t xml:space="preserve"> </w:t>
      </w:r>
      <w:r w:rsidR="00E37AD4" w:rsidRPr="00E37AD4">
        <w:rPr>
          <w:rFonts w:asciiTheme="majorBidi" w:hAnsiTheme="majorBidi" w:cstheme="majorBidi"/>
          <w:sz w:val="28"/>
          <w:szCs w:val="28"/>
        </w:rPr>
        <w:t xml:space="preserve">Du poste de lavage éventuel des camions… </w:t>
      </w:r>
    </w:p>
    <w:p w:rsidR="00472B68" w:rsidRDefault="00472B68" w:rsidP="00472B68">
      <w:pPr>
        <w:tabs>
          <w:tab w:val="left" w:pos="2770"/>
        </w:tabs>
        <w:rPr>
          <w:rFonts w:asciiTheme="majorBidi" w:hAnsiTheme="majorBidi" w:cstheme="majorBidi"/>
          <w:b/>
          <w:bCs/>
          <w:sz w:val="28"/>
          <w:szCs w:val="28"/>
        </w:rPr>
      </w:pPr>
      <w:r w:rsidRPr="00472B68">
        <w:rPr>
          <w:rFonts w:asciiTheme="majorBidi" w:hAnsiTheme="majorBidi" w:cstheme="majorBidi"/>
          <w:b/>
          <w:bCs/>
          <w:sz w:val="28"/>
          <w:szCs w:val="28"/>
        </w:rPr>
        <w:t xml:space="preserve">3. Méthodologie d’élaboration d’un plan d’installation de chantier </w:t>
      </w:r>
    </w:p>
    <w:p w:rsidR="00367F27" w:rsidRPr="00367F27" w:rsidRDefault="00367F27" w:rsidP="00367F27">
      <w:pPr>
        <w:tabs>
          <w:tab w:val="left" w:pos="2770"/>
        </w:tabs>
        <w:rPr>
          <w:rFonts w:asciiTheme="majorBidi" w:hAnsiTheme="majorBidi" w:cstheme="majorBidi"/>
          <w:sz w:val="28"/>
          <w:szCs w:val="28"/>
        </w:rPr>
      </w:pPr>
      <w:r w:rsidRPr="00367F27">
        <w:rPr>
          <w:rFonts w:asciiTheme="majorBidi" w:hAnsiTheme="majorBidi" w:cstheme="majorBidi"/>
          <w:sz w:val="28"/>
          <w:szCs w:val="28"/>
        </w:rPr>
        <w:t xml:space="preserve">Le plan d’installation de chantier établi par l’entreprise de réalisation et approuvé par le maître d’œuvre selon les phases suivantes : </w:t>
      </w:r>
    </w:p>
    <w:p w:rsidR="000F341C" w:rsidRPr="00A124E9" w:rsidRDefault="000F341C" w:rsidP="000F341C">
      <w:pPr>
        <w:tabs>
          <w:tab w:val="left" w:pos="923"/>
        </w:tabs>
        <w:rPr>
          <w:rFonts w:asciiTheme="majorBidi" w:hAnsiTheme="majorBidi" w:cstheme="majorBidi"/>
          <w:b/>
          <w:bCs/>
          <w:sz w:val="28"/>
          <w:szCs w:val="28"/>
        </w:rPr>
      </w:pPr>
      <w:r w:rsidRPr="00A124E9">
        <w:rPr>
          <w:rFonts w:asciiTheme="majorBidi" w:hAnsiTheme="majorBidi" w:cstheme="majorBidi"/>
          <w:b/>
          <w:bCs/>
          <w:sz w:val="28"/>
          <w:szCs w:val="28"/>
        </w:rPr>
        <w:t xml:space="preserve">3.1 Préliminaires </w:t>
      </w:r>
    </w:p>
    <w:tbl>
      <w:tblPr>
        <w:tblStyle w:val="Grilledutableau"/>
        <w:tblW w:w="0" w:type="auto"/>
        <w:tblLook w:val="04A0"/>
      </w:tblPr>
      <w:tblGrid>
        <w:gridCol w:w="4077"/>
        <w:gridCol w:w="5670"/>
      </w:tblGrid>
      <w:tr w:rsidR="000F341C" w:rsidRPr="000F341C" w:rsidTr="000F341C">
        <w:tc>
          <w:tcPr>
            <w:tcW w:w="4077" w:type="dxa"/>
            <w:vAlign w:val="center"/>
          </w:tcPr>
          <w:p w:rsidR="000F341C" w:rsidRPr="000F341C" w:rsidRDefault="000F341C" w:rsidP="000F341C">
            <w:pPr>
              <w:pStyle w:val="Default"/>
              <w:jc w:val="center"/>
              <w:rPr>
                <w:rFonts w:asciiTheme="majorBidi" w:hAnsiTheme="majorBidi" w:cstheme="majorBidi"/>
                <w:b/>
                <w:bCs/>
                <w:sz w:val="28"/>
                <w:szCs w:val="28"/>
              </w:rPr>
            </w:pPr>
            <w:r w:rsidRPr="000F341C">
              <w:rPr>
                <w:rFonts w:asciiTheme="majorBidi" w:hAnsiTheme="majorBidi" w:cstheme="majorBidi"/>
                <w:b/>
                <w:bCs/>
                <w:sz w:val="28"/>
                <w:szCs w:val="28"/>
              </w:rPr>
              <w:t>Phases</w:t>
            </w:r>
          </w:p>
        </w:tc>
        <w:tc>
          <w:tcPr>
            <w:tcW w:w="5670" w:type="dxa"/>
            <w:vAlign w:val="center"/>
          </w:tcPr>
          <w:p w:rsidR="000F341C" w:rsidRPr="000F341C" w:rsidRDefault="000F341C" w:rsidP="000F341C">
            <w:pPr>
              <w:pStyle w:val="Default"/>
              <w:jc w:val="center"/>
              <w:rPr>
                <w:rFonts w:asciiTheme="majorBidi" w:hAnsiTheme="majorBidi" w:cstheme="majorBidi"/>
                <w:b/>
                <w:bCs/>
                <w:sz w:val="28"/>
                <w:szCs w:val="28"/>
              </w:rPr>
            </w:pPr>
            <w:r w:rsidRPr="000F341C">
              <w:rPr>
                <w:rFonts w:asciiTheme="majorBidi" w:hAnsiTheme="majorBidi" w:cstheme="majorBidi"/>
                <w:b/>
                <w:bCs/>
                <w:sz w:val="28"/>
                <w:szCs w:val="28"/>
              </w:rPr>
              <w:t>Démarches / Règles</w:t>
            </w:r>
          </w:p>
        </w:tc>
      </w:tr>
      <w:tr w:rsidR="000F341C" w:rsidRPr="000F341C" w:rsidTr="000F341C">
        <w:tc>
          <w:tcPr>
            <w:tcW w:w="4077" w:type="dxa"/>
            <w:vAlign w:val="center"/>
          </w:tcPr>
          <w:p w:rsidR="000F341C" w:rsidRPr="000F341C" w:rsidRDefault="000F341C" w:rsidP="000F341C">
            <w:pPr>
              <w:pStyle w:val="Default"/>
              <w:jc w:val="center"/>
              <w:rPr>
                <w:rFonts w:asciiTheme="majorBidi" w:hAnsiTheme="majorBidi" w:cstheme="majorBidi"/>
                <w:sz w:val="28"/>
                <w:szCs w:val="28"/>
              </w:rPr>
            </w:pPr>
            <w:r w:rsidRPr="000F341C">
              <w:rPr>
                <w:rFonts w:asciiTheme="majorBidi" w:hAnsiTheme="majorBidi" w:cstheme="majorBidi"/>
                <w:sz w:val="28"/>
                <w:szCs w:val="28"/>
              </w:rPr>
              <w:t>Visiter le site, identifier l’environnement</w:t>
            </w:r>
          </w:p>
        </w:tc>
        <w:tc>
          <w:tcPr>
            <w:tcW w:w="5670" w:type="dxa"/>
            <w:vAlign w:val="center"/>
          </w:tcPr>
          <w:p w:rsidR="000F341C" w:rsidRPr="000F341C" w:rsidRDefault="000F341C" w:rsidP="007039F0">
            <w:pPr>
              <w:pStyle w:val="Default"/>
              <w:jc w:val="center"/>
              <w:rPr>
                <w:rFonts w:asciiTheme="majorBidi" w:hAnsiTheme="majorBidi" w:cstheme="majorBidi"/>
                <w:sz w:val="28"/>
                <w:szCs w:val="28"/>
              </w:rPr>
            </w:pPr>
            <w:r w:rsidRPr="000F341C">
              <w:rPr>
                <w:rFonts w:asciiTheme="majorBidi" w:hAnsiTheme="majorBidi" w:cstheme="majorBidi"/>
                <w:sz w:val="28"/>
                <w:szCs w:val="28"/>
              </w:rPr>
              <w:t>Faire l’état des lieux et prendre connaissance des accès au chantier, de la topographie du terrain et du voisinage.</w:t>
            </w:r>
            <w:r w:rsidR="007039F0" w:rsidRPr="007039F0">
              <w:rPr>
                <w:rFonts w:eastAsia="Times New Roman"/>
                <w:sz w:val="28"/>
                <w:szCs w:val="28"/>
                <w:lang w:eastAsia="fr-FR"/>
              </w:rPr>
              <w:t xml:space="preserve"> </w:t>
            </w:r>
            <w:r w:rsidR="007039F0" w:rsidRPr="007039F0">
              <w:rPr>
                <w:rFonts w:asciiTheme="majorBidi" w:hAnsiTheme="majorBidi" w:cstheme="majorBidi"/>
                <w:sz w:val="28"/>
                <w:szCs w:val="28"/>
              </w:rPr>
              <w:t>(niveau des bâtiments adjacents), des réseaux aériens et souterrains</w:t>
            </w:r>
            <w:r w:rsidR="007039F0">
              <w:rPr>
                <w:rFonts w:asciiTheme="majorBidi" w:hAnsiTheme="majorBidi" w:cstheme="majorBidi"/>
                <w:sz w:val="28"/>
                <w:szCs w:val="28"/>
              </w:rPr>
              <w:t xml:space="preserve">     </w:t>
            </w:r>
            <w:r w:rsidR="007039F0" w:rsidRPr="007039F0">
              <w:rPr>
                <w:rFonts w:asciiTheme="majorBidi" w:hAnsiTheme="majorBidi" w:cstheme="majorBidi"/>
                <w:sz w:val="28"/>
                <w:szCs w:val="28"/>
              </w:rPr>
              <w:t xml:space="preserve"> ( Sonelgaz, EPES,..)</w:t>
            </w:r>
          </w:p>
        </w:tc>
      </w:tr>
      <w:tr w:rsidR="000F341C" w:rsidRPr="000F341C" w:rsidTr="000F341C">
        <w:tc>
          <w:tcPr>
            <w:tcW w:w="4077" w:type="dxa"/>
            <w:vAlign w:val="center"/>
          </w:tcPr>
          <w:p w:rsidR="000F341C" w:rsidRPr="000F341C" w:rsidRDefault="000F341C" w:rsidP="000F341C">
            <w:pPr>
              <w:pStyle w:val="Default"/>
              <w:jc w:val="center"/>
              <w:rPr>
                <w:rFonts w:asciiTheme="majorBidi" w:hAnsiTheme="majorBidi" w:cstheme="majorBidi"/>
                <w:sz w:val="28"/>
                <w:szCs w:val="28"/>
              </w:rPr>
            </w:pPr>
            <w:r w:rsidRPr="000F341C">
              <w:rPr>
                <w:rFonts w:asciiTheme="majorBidi" w:hAnsiTheme="majorBidi" w:cstheme="majorBidi"/>
                <w:sz w:val="28"/>
                <w:szCs w:val="28"/>
              </w:rPr>
              <w:t xml:space="preserve">Analyser les pièces écrites </w:t>
            </w:r>
            <w:r>
              <w:rPr>
                <w:rFonts w:asciiTheme="majorBidi" w:hAnsiTheme="majorBidi" w:cstheme="majorBidi"/>
                <w:sz w:val="28"/>
                <w:szCs w:val="28"/>
              </w:rPr>
              <w:t xml:space="preserve">et graphiques </w:t>
            </w:r>
            <w:r w:rsidRPr="000F341C">
              <w:rPr>
                <w:rFonts w:asciiTheme="majorBidi" w:hAnsiTheme="majorBidi" w:cstheme="majorBidi"/>
                <w:sz w:val="28"/>
                <w:szCs w:val="28"/>
              </w:rPr>
              <w:t>(plans et cahier de charge)</w:t>
            </w:r>
          </w:p>
        </w:tc>
        <w:tc>
          <w:tcPr>
            <w:tcW w:w="5670" w:type="dxa"/>
            <w:vAlign w:val="center"/>
          </w:tcPr>
          <w:p w:rsidR="000F341C" w:rsidRPr="000F341C" w:rsidRDefault="000F341C" w:rsidP="000F341C">
            <w:pPr>
              <w:pStyle w:val="Default"/>
              <w:jc w:val="center"/>
              <w:rPr>
                <w:rFonts w:asciiTheme="majorBidi" w:hAnsiTheme="majorBidi" w:cstheme="majorBidi"/>
                <w:sz w:val="28"/>
                <w:szCs w:val="28"/>
              </w:rPr>
            </w:pPr>
            <w:r w:rsidRPr="000F341C">
              <w:rPr>
                <w:rFonts w:asciiTheme="majorBidi" w:hAnsiTheme="majorBidi" w:cstheme="majorBidi"/>
                <w:sz w:val="28"/>
                <w:szCs w:val="28"/>
              </w:rPr>
              <w:t>Etudier les plans, coupes, détails techniques du projet.</w:t>
            </w:r>
          </w:p>
          <w:p w:rsidR="000F341C" w:rsidRDefault="000F341C" w:rsidP="000F341C">
            <w:pPr>
              <w:pStyle w:val="Default"/>
              <w:jc w:val="center"/>
              <w:rPr>
                <w:rFonts w:asciiTheme="majorBidi" w:hAnsiTheme="majorBidi" w:cstheme="majorBidi"/>
                <w:sz w:val="28"/>
                <w:szCs w:val="28"/>
              </w:rPr>
            </w:pPr>
            <w:r w:rsidRPr="000F341C">
              <w:rPr>
                <w:rFonts w:asciiTheme="majorBidi" w:hAnsiTheme="majorBidi" w:cstheme="majorBidi"/>
                <w:sz w:val="28"/>
                <w:szCs w:val="28"/>
              </w:rPr>
              <w:t xml:space="preserve">Lister toutes les contraintes imposées par </w:t>
            </w:r>
            <w:r>
              <w:rPr>
                <w:rFonts w:asciiTheme="majorBidi" w:hAnsiTheme="majorBidi" w:cstheme="majorBidi"/>
                <w:sz w:val="28"/>
                <w:szCs w:val="28"/>
              </w:rPr>
              <w:t xml:space="preserve">le </w:t>
            </w:r>
            <w:r w:rsidRPr="000F341C">
              <w:rPr>
                <w:rFonts w:asciiTheme="majorBidi" w:hAnsiTheme="majorBidi" w:cstheme="majorBidi"/>
                <w:sz w:val="28"/>
                <w:szCs w:val="28"/>
              </w:rPr>
              <w:t>cahier de charge</w:t>
            </w:r>
          </w:p>
          <w:p w:rsidR="000F341C" w:rsidRPr="000F341C" w:rsidRDefault="000F341C" w:rsidP="000F341C">
            <w:pPr>
              <w:pStyle w:val="Default"/>
              <w:jc w:val="center"/>
              <w:rPr>
                <w:rFonts w:asciiTheme="majorBidi" w:hAnsiTheme="majorBidi" w:cstheme="majorBidi"/>
                <w:sz w:val="28"/>
                <w:szCs w:val="28"/>
              </w:rPr>
            </w:pPr>
            <w:r w:rsidRPr="000F341C">
              <w:rPr>
                <w:rFonts w:asciiTheme="majorBidi" w:hAnsiTheme="majorBidi" w:cstheme="majorBidi"/>
                <w:sz w:val="28"/>
                <w:szCs w:val="28"/>
              </w:rPr>
              <w:t>Les moyens matériels et humains nécessaires.</w:t>
            </w:r>
          </w:p>
        </w:tc>
      </w:tr>
      <w:tr w:rsidR="000F341C" w:rsidRPr="000F341C" w:rsidTr="000F341C">
        <w:tc>
          <w:tcPr>
            <w:tcW w:w="4077" w:type="dxa"/>
            <w:vAlign w:val="center"/>
          </w:tcPr>
          <w:p w:rsidR="000F341C" w:rsidRPr="000F341C" w:rsidRDefault="000F341C" w:rsidP="000F341C">
            <w:pPr>
              <w:pStyle w:val="Default"/>
              <w:jc w:val="center"/>
              <w:rPr>
                <w:rFonts w:asciiTheme="majorBidi" w:hAnsiTheme="majorBidi" w:cstheme="majorBidi"/>
                <w:sz w:val="28"/>
                <w:szCs w:val="28"/>
              </w:rPr>
            </w:pPr>
            <w:r w:rsidRPr="000F341C">
              <w:rPr>
                <w:rFonts w:asciiTheme="majorBidi" w:hAnsiTheme="majorBidi" w:cstheme="majorBidi"/>
                <w:sz w:val="28"/>
                <w:szCs w:val="28"/>
              </w:rPr>
              <w:t>Contacter les services administratifs</w:t>
            </w:r>
          </w:p>
          <w:p w:rsidR="000F341C" w:rsidRPr="000F341C" w:rsidRDefault="000F341C" w:rsidP="000F341C">
            <w:pPr>
              <w:pStyle w:val="Default"/>
              <w:jc w:val="center"/>
              <w:rPr>
                <w:rFonts w:asciiTheme="majorBidi" w:hAnsiTheme="majorBidi" w:cstheme="majorBidi"/>
                <w:sz w:val="28"/>
                <w:szCs w:val="28"/>
              </w:rPr>
            </w:pPr>
          </w:p>
        </w:tc>
        <w:tc>
          <w:tcPr>
            <w:tcW w:w="5670" w:type="dxa"/>
            <w:vAlign w:val="center"/>
          </w:tcPr>
          <w:p w:rsidR="000F341C" w:rsidRPr="000F341C" w:rsidRDefault="000F341C" w:rsidP="000F341C">
            <w:pPr>
              <w:pStyle w:val="Default"/>
              <w:jc w:val="center"/>
              <w:rPr>
                <w:rFonts w:asciiTheme="majorBidi" w:hAnsiTheme="majorBidi" w:cstheme="majorBidi"/>
                <w:sz w:val="28"/>
                <w:szCs w:val="28"/>
              </w:rPr>
            </w:pPr>
            <w:r w:rsidRPr="000F341C">
              <w:rPr>
                <w:rFonts w:asciiTheme="majorBidi" w:hAnsiTheme="majorBidi" w:cstheme="majorBidi"/>
                <w:sz w:val="28"/>
                <w:szCs w:val="28"/>
              </w:rPr>
              <w:t>Prendre connaissances des conditions de travail (nuisances sonores et visuelles tolérées, horaires de travail, horaires de circulation).</w:t>
            </w:r>
          </w:p>
          <w:p w:rsidR="000F341C" w:rsidRPr="000F341C" w:rsidRDefault="000F341C" w:rsidP="000F341C">
            <w:pPr>
              <w:pStyle w:val="Default"/>
              <w:jc w:val="center"/>
              <w:rPr>
                <w:rFonts w:asciiTheme="majorBidi" w:hAnsiTheme="majorBidi" w:cstheme="majorBidi"/>
                <w:sz w:val="28"/>
                <w:szCs w:val="28"/>
              </w:rPr>
            </w:pPr>
            <w:r w:rsidRPr="000F341C">
              <w:rPr>
                <w:rFonts w:asciiTheme="majorBidi" w:hAnsiTheme="majorBidi" w:cstheme="majorBidi"/>
                <w:sz w:val="28"/>
                <w:szCs w:val="28"/>
              </w:rPr>
              <w:t>Définir le survol des bâtiments voisins et l’utilisation des diverses voies.</w:t>
            </w:r>
          </w:p>
          <w:p w:rsidR="000F341C" w:rsidRPr="000F341C" w:rsidRDefault="000F341C" w:rsidP="000F341C">
            <w:pPr>
              <w:pStyle w:val="Default"/>
              <w:jc w:val="center"/>
              <w:rPr>
                <w:rFonts w:asciiTheme="majorBidi" w:hAnsiTheme="majorBidi" w:cstheme="majorBidi"/>
                <w:sz w:val="28"/>
                <w:szCs w:val="28"/>
              </w:rPr>
            </w:pPr>
            <w:r w:rsidRPr="000F341C">
              <w:rPr>
                <w:rFonts w:asciiTheme="majorBidi" w:hAnsiTheme="majorBidi" w:cstheme="majorBidi"/>
                <w:sz w:val="28"/>
                <w:szCs w:val="28"/>
              </w:rPr>
              <w:t>Identifier les règles d’hygiène et de sécurité.</w:t>
            </w:r>
          </w:p>
          <w:p w:rsidR="000F341C" w:rsidRPr="000F341C" w:rsidRDefault="000F341C" w:rsidP="000F341C">
            <w:pPr>
              <w:pStyle w:val="Default"/>
              <w:jc w:val="center"/>
              <w:rPr>
                <w:rFonts w:asciiTheme="majorBidi" w:hAnsiTheme="majorBidi" w:cstheme="majorBidi"/>
                <w:sz w:val="28"/>
                <w:szCs w:val="28"/>
              </w:rPr>
            </w:pPr>
            <w:r w:rsidRPr="000F341C">
              <w:rPr>
                <w:rFonts w:asciiTheme="majorBidi" w:hAnsiTheme="majorBidi" w:cstheme="majorBidi"/>
                <w:sz w:val="28"/>
                <w:szCs w:val="28"/>
              </w:rPr>
              <w:t>Obtenir les autorisations d’ouverture de chantier.</w:t>
            </w:r>
          </w:p>
        </w:tc>
      </w:tr>
      <w:tr w:rsidR="000F341C" w:rsidRPr="000F341C" w:rsidTr="000F341C">
        <w:tc>
          <w:tcPr>
            <w:tcW w:w="4077" w:type="dxa"/>
            <w:vAlign w:val="center"/>
          </w:tcPr>
          <w:p w:rsidR="000F341C" w:rsidRPr="000F341C" w:rsidRDefault="000F341C" w:rsidP="000F341C">
            <w:pPr>
              <w:pStyle w:val="Default"/>
              <w:jc w:val="center"/>
              <w:rPr>
                <w:rFonts w:asciiTheme="majorBidi" w:hAnsiTheme="majorBidi" w:cstheme="majorBidi"/>
                <w:sz w:val="28"/>
                <w:szCs w:val="28"/>
              </w:rPr>
            </w:pPr>
            <w:r w:rsidRPr="000F341C">
              <w:rPr>
                <w:rFonts w:asciiTheme="majorBidi" w:hAnsiTheme="majorBidi" w:cstheme="majorBidi"/>
                <w:sz w:val="28"/>
                <w:szCs w:val="28"/>
              </w:rPr>
              <w:t>Etablir un fond de plan</w:t>
            </w:r>
          </w:p>
        </w:tc>
        <w:tc>
          <w:tcPr>
            <w:tcW w:w="5670" w:type="dxa"/>
            <w:vAlign w:val="center"/>
          </w:tcPr>
          <w:p w:rsidR="000F341C" w:rsidRPr="000F341C" w:rsidRDefault="000F341C" w:rsidP="000F341C">
            <w:pPr>
              <w:pStyle w:val="Default"/>
              <w:jc w:val="center"/>
              <w:rPr>
                <w:rFonts w:asciiTheme="majorBidi" w:hAnsiTheme="majorBidi" w:cstheme="majorBidi"/>
                <w:sz w:val="28"/>
                <w:szCs w:val="28"/>
              </w:rPr>
            </w:pPr>
            <w:r w:rsidRPr="000F341C">
              <w:rPr>
                <w:rFonts w:asciiTheme="majorBidi" w:hAnsiTheme="majorBidi" w:cstheme="majorBidi"/>
                <w:sz w:val="28"/>
                <w:szCs w:val="28"/>
              </w:rPr>
              <w:t>A partir du plan de masse, représenter l’ouvrage à construire, l’emprise du terrassement, les accès et routes existantes, les ouvrages voisins, les réseaux et les obstacles (arbres à conserver).</w:t>
            </w:r>
          </w:p>
        </w:tc>
      </w:tr>
    </w:tbl>
    <w:p w:rsidR="000F341C" w:rsidRDefault="000F341C" w:rsidP="00A05122">
      <w:pPr>
        <w:tabs>
          <w:tab w:val="left" w:pos="2770"/>
        </w:tabs>
        <w:rPr>
          <w:rFonts w:asciiTheme="majorBidi" w:hAnsiTheme="majorBidi" w:cstheme="majorBidi"/>
          <w:sz w:val="28"/>
          <w:szCs w:val="28"/>
        </w:rPr>
      </w:pPr>
    </w:p>
    <w:p w:rsidR="003F43BD" w:rsidRDefault="003F43BD" w:rsidP="00A05122">
      <w:pPr>
        <w:tabs>
          <w:tab w:val="left" w:pos="2770"/>
        </w:tabs>
        <w:rPr>
          <w:rFonts w:asciiTheme="majorBidi" w:hAnsiTheme="majorBidi" w:cstheme="majorBidi"/>
          <w:sz w:val="28"/>
          <w:szCs w:val="28"/>
        </w:rPr>
      </w:pPr>
    </w:p>
    <w:p w:rsidR="003F43BD" w:rsidRDefault="003F43BD" w:rsidP="00A05122">
      <w:pPr>
        <w:tabs>
          <w:tab w:val="left" w:pos="2770"/>
        </w:tabs>
        <w:rPr>
          <w:rFonts w:asciiTheme="majorBidi" w:hAnsiTheme="majorBidi" w:cstheme="majorBidi"/>
          <w:sz w:val="28"/>
          <w:szCs w:val="28"/>
        </w:rPr>
      </w:pPr>
    </w:p>
    <w:p w:rsidR="003F43BD" w:rsidRDefault="003F43BD" w:rsidP="00A05122">
      <w:pPr>
        <w:tabs>
          <w:tab w:val="left" w:pos="2770"/>
        </w:tabs>
        <w:rPr>
          <w:rFonts w:asciiTheme="majorBidi" w:hAnsiTheme="majorBidi" w:cstheme="majorBidi"/>
          <w:sz w:val="28"/>
          <w:szCs w:val="28"/>
        </w:rPr>
      </w:pPr>
    </w:p>
    <w:p w:rsidR="003F43BD" w:rsidRDefault="003F43BD" w:rsidP="00A05122">
      <w:pPr>
        <w:tabs>
          <w:tab w:val="left" w:pos="2770"/>
        </w:tabs>
        <w:rPr>
          <w:rFonts w:asciiTheme="majorBidi" w:hAnsiTheme="majorBidi" w:cstheme="majorBidi"/>
          <w:sz w:val="28"/>
          <w:szCs w:val="28"/>
        </w:rPr>
      </w:pPr>
    </w:p>
    <w:p w:rsidR="003F43BD" w:rsidRDefault="003F43BD" w:rsidP="003F43BD">
      <w:pPr>
        <w:tabs>
          <w:tab w:val="left" w:pos="2770"/>
        </w:tabs>
        <w:ind w:firstLine="708"/>
        <w:rPr>
          <w:rFonts w:asciiTheme="majorBidi" w:hAnsiTheme="majorBidi" w:cstheme="majorBidi"/>
          <w:sz w:val="28"/>
          <w:szCs w:val="28"/>
        </w:rPr>
      </w:pPr>
    </w:p>
    <w:p w:rsidR="003F43BD" w:rsidRDefault="003F43BD" w:rsidP="003F43BD">
      <w:pPr>
        <w:tabs>
          <w:tab w:val="left" w:pos="2770"/>
        </w:tabs>
        <w:ind w:firstLine="708"/>
        <w:rPr>
          <w:rFonts w:asciiTheme="majorBidi" w:hAnsiTheme="majorBidi" w:cstheme="majorBidi"/>
          <w:sz w:val="28"/>
          <w:szCs w:val="28"/>
        </w:rPr>
      </w:pPr>
    </w:p>
    <w:p w:rsidR="003F43BD" w:rsidRPr="003F43BD" w:rsidRDefault="003F43BD" w:rsidP="003F43BD">
      <w:pPr>
        <w:tabs>
          <w:tab w:val="left" w:pos="2770"/>
        </w:tabs>
        <w:ind w:firstLine="708"/>
        <w:rPr>
          <w:rFonts w:asciiTheme="majorBidi" w:hAnsiTheme="majorBidi" w:cstheme="majorBidi"/>
          <w:sz w:val="28"/>
          <w:szCs w:val="28"/>
        </w:rPr>
      </w:pPr>
    </w:p>
    <w:p w:rsidR="003F43BD" w:rsidRPr="003F43BD" w:rsidRDefault="003F43BD" w:rsidP="003F43BD">
      <w:pPr>
        <w:tabs>
          <w:tab w:val="left" w:pos="2770"/>
        </w:tabs>
        <w:rPr>
          <w:rFonts w:asciiTheme="majorBidi" w:hAnsiTheme="majorBidi" w:cstheme="majorBidi"/>
          <w:b/>
          <w:bCs/>
          <w:sz w:val="28"/>
          <w:szCs w:val="28"/>
        </w:rPr>
      </w:pPr>
      <w:r w:rsidRPr="003F43BD">
        <w:rPr>
          <w:rFonts w:asciiTheme="majorBidi" w:hAnsiTheme="majorBidi" w:cstheme="majorBidi"/>
          <w:b/>
          <w:bCs/>
          <w:sz w:val="28"/>
          <w:szCs w:val="28"/>
        </w:rPr>
        <w:lastRenderedPageBreak/>
        <w:t xml:space="preserve">3.2 Elaboration du P.I.C : </w:t>
      </w:r>
    </w:p>
    <w:tbl>
      <w:tblPr>
        <w:tblStyle w:val="Grilledutableau"/>
        <w:tblW w:w="0" w:type="auto"/>
        <w:tblLook w:val="04A0"/>
      </w:tblPr>
      <w:tblGrid>
        <w:gridCol w:w="3474"/>
        <w:gridCol w:w="6321"/>
      </w:tblGrid>
      <w:tr w:rsidR="0047712E" w:rsidRPr="0047712E" w:rsidTr="003F43BD">
        <w:tc>
          <w:tcPr>
            <w:tcW w:w="3474" w:type="dxa"/>
            <w:vAlign w:val="center"/>
          </w:tcPr>
          <w:p w:rsidR="0047712E" w:rsidRPr="0047712E" w:rsidRDefault="0047712E" w:rsidP="000F767E">
            <w:pPr>
              <w:pStyle w:val="Default"/>
              <w:jc w:val="center"/>
              <w:rPr>
                <w:rFonts w:asciiTheme="majorBidi" w:hAnsiTheme="majorBidi" w:cstheme="majorBidi"/>
                <w:sz w:val="28"/>
                <w:szCs w:val="28"/>
              </w:rPr>
            </w:pPr>
            <w:r w:rsidRPr="0047712E">
              <w:rPr>
                <w:rFonts w:asciiTheme="majorBidi" w:hAnsiTheme="majorBidi" w:cstheme="majorBidi"/>
                <w:b/>
                <w:bCs/>
                <w:sz w:val="28"/>
                <w:szCs w:val="28"/>
              </w:rPr>
              <w:t>Phases</w:t>
            </w:r>
          </w:p>
        </w:tc>
        <w:tc>
          <w:tcPr>
            <w:tcW w:w="6321" w:type="dxa"/>
            <w:vAlign w:val="center"/>
          </w:tcPr>
          <w:p w:rsidR="0047712E" w:rsidRPr="0047712E" w:rsidRDefault="0047712E" w:rsidP="000F767E">
            <w:pPr>
              <w:pStyle w:val="Default"/>
              <w:jc w:val="center"/>
              <w:rPr>
                <w:rFonts w:asciiTheme="majorBidi" w:hAnsiTheme="majorBidi" w:cstheme="majorBidi"/>
                <w:sz w:val="28"/>
                <w:szCs w:val="28"/>
              </w:rPr>
            </w:pPr>
            <w:r w:rsidRPr="0047712E">
              <w:rPr>
                <w:rFonts w:asciiTheme="majorBidi" w:hAnsiTheme="majorBidi" w:cstheme="majorBidi"/>
                <w:b/>
                <w:bCs/>
                <w:sz w:val="28"/>
                <w:szCs w:val="28"/>
              </w:rPr>
              <w:t>Démarches / Règles</w:t>
            </w:r>
          </w:p>
        </w:tc>
      </w:tr>
      <w:tr w:rsidR="0047712E" w:rsidRPr="0047712E" w:rsidTr="003F43BD">
        <w:tc>
          <w:tcPr>
            <w:tcW w:w="3474" w:type="dxa"/>
            <w:vAlign w:val="center"/>
          </w:tcPr>
          <w:p w:rsidR="0047712E" w:rsidRPr="0047712E" w:rsidRDefault="0047712E" w:rsidP="000F767E">
            <w:pPr>
              <w:pStyle w:val="Default"/>
              <w:jc w:val="center"/>
              <w:rPr>
                <w:rFonts w:asciiTheme="majorBidi" w:hAnsiTheme="majorBidi" w:cstheme="majorBidi"/>
                <w:sz w:val="28"/>
                <w:szCs w:val="28"/>
              </w:rPr>
            </w:pPr>
            <w:r w:rsidRPr="0047712E">
              <w:rPr>
                <w:rFonts w:asciiTheme="majorBidi" w:hAnsiTheme="majorBidi" w:cstheme="majorBidi"/>
                <w:sz w:val="28"/>
                <w:szCs w:val="28"/>
              </w:rPr>
              <w:t xml:space="preserve">Positionner le ou les engins de levage </w:t>
            </w:r>
            <w:r w:rsidRPr="0047712E">
              <w:rPr>
                <w:rFonts w:asciiTheme="majorBidi" w:hAnsiTheme="majorBidi" w:cstheme="majorBidi"/>
                <w:noProof/>
                <w:sz w:val="28"/>
                <w:szCs w:val="28"/>
                <w:lang w:eastAsia="fr-FR"/>
              </w:rPr>
              <w:drawing>
                <wp:inline distT="0" distB="0" distL="0" distR="0">
                  <wp:extent cx="1562168" cy="1044000"/>
                  <wp:effectExtent l="1905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l="44807" b="78860"/>
                          <a:stretch>
                            <a:fillRect/>
                          </a:stretch>
                        </pic:blipFill>
                        <pic:spPr bwMode="auto">
                          <a:xfrm>
                            <a:off x="0" y="0"/>
                            <a:ext cx="1562168" cy="1044000"/>
                          </a:xfrm>
                          <a:prstGeom prst="rect">
                            <a:avLst/>
                          </a:prstGeom>
                          <a:noFill/>
                          <a:ln w="9525">
                            <a:noFill/>
                            <a:miter lim="800000"/>
                            <a:headEnd/>
                            <a:tailEnd/>
                          </a:ln>
                        </pic:spPr>
                      </pic:pic>
                    </a:graphicData>
                  </a:graphic>
                </wp:inline>
              </w:drawing>
            </w:r>
          </w:p>
        </w:tc>
        <w:tc>
          <w:tcPr>
            <w:tcW w:w="6321" w:type="dxa"/>
            <w:vAlign w:val="center"/>
          </w:tcPr>
          <w:p w:rsidR="0047712E" w:rsidRPr="0047712E" w:rsidRDefault="0047712E" w:rsidP="000F767E">
            <w:pPr>
              <w:pStyle w:val="Default"/>
              <w:jc w:val="center"/>
              <w:rPr>
                <w:rFonts w:asciiTheme="majorBidi" w:hAnsiTheme="majorBidi" w:cstheme="majorBidi"/>
                <w:color w:val="auto"/>
                <w:sz w:val="28"/>
                <w:szCs w:val="28"/>
              </w:rPr>
            </w:pPr>
          </w:p>
          <w:p w:rsidR="0047712E" w:rsidRPr="0047712E" w:rsidRDefault="0047712E" w:rsidP="000F767E">
            <w:pPr>
              <w:pStyle w:val="Default"/>
              <w:jc w:val="center"/>
              <w:rPr>
                <w:rFonts w:asciiTheme="majorBidi" w:hAnsiTheme="majorBidi" w:cstheme="majorBidi"/>
                <w:sz w:val="28"/>
                <w:szCs w:val="28"/>
              </w:rPr>
            </w:pPr>
            <w:r w:rsidRPr="0047712E">
              <w:rPr>
                <w:rFonts w:asciiTheme="majorBidi" w:hAnsiTheme="majorBidi" w:cstheme="majorBidi"/>
                <w:sz w:val="28"/>
                <w:szCs w:val="28"/>
              </w:rPr>
              <w:t>A. Schématiser les grues et indiquer :</w:t>
            </w:r>
          </w:p>
          <w:p w:rsidR="0047712E" w:rsidRPr="0047712E" w:rsidRDefault="0047712E" w:rsidP="000F767E">
            <w:pPr>
              <w:pStyle w:val="Default"/>
              <w:jc w:val="center"/>
              <w:rPr>
                <w:rFonts w:asciiTheme="majorBidi" w:hAnsiTheme="majorBidi" w:cstheme="majorBidi"/>
                <w:sz w:val="28"/>
                <w:szCs w:val="28"/>
              </w:rPr>
            </w:pPr>
            <w:r w:rsidRPr="0047712E">
              <w:rPr>
                <w:rFonts w:asciiTheme="majorBidi" w:hAnsiTheme="majorBidi" w:cstheme="majorBidi"/>
                <w:sz w:val="28"/>
                <w:szCs w:val="28"/>
              </w:rPr>
              <w:t>- Longueur de flèche et contre flèche (zone d’interférence),</w:t>
            </w:r>
          </w:p>
          <w:p w:rsidR="0047712E" w:rsidRPr="0047712E" w:rsidRDefault="0047712E" w:rsidP="000F767E">
            <w:pPr>
              <w:pStyle w:val="Default"/>
              <w:jc w:val="center"/>
              <w:rPr>
                <w:rFonts w:asciiTheme="majorBidi" w:hAnsiTheme="majorBidi" w:cstheme="majorBidi"/>
                <w:sz w:val="28"/>
                <w:szCs w:val="28"/>
              </w:rPr>
            </w:pPr>
            <w:r w:rsidRPr="0047712E">
              <w:rPr>
                <w:rFonts w:asciiTheme="majorBidi" w:hAnsiTheme="majorBidi" w:cstheme="majorBidi"/>
                <w:sz w:val="28"/>
                <w:szCs w:val="28"/>
              </w:rPr>
              <w:t>- longueur et largeur des voies de grue, marque, type, caractéristiques,</w:t>
            </w:r>
          </w:p>
          <w:p w:rsidR="0047712E" w:rsidRPr="0047712E" w:rsidRDefault="0047712E" w:rsidP="000F767E">
            <w:pPr>
              <w:pStyle w:val="Default"/>
              <w:jc w:val="center"/>
              <w:rPr>
                <w:rFonts w:asciiTheme="majorBidi" w:hAnsiTheme="majorBidi" w:cstheme="majorBidi"/>
                <w:sz w:val="28"/>
                <w:szCs w:val="28"/>
              </w:rPr>
            </w:pPr>
            <w:r w:rsidRPr="0047712E">
              <w:rPr>
                <w:rFonts w:asciiTheme="majorBidi" w:hAnsiTheme="majorBidi" w:cstheme="majorBidi"/>
                <w:sz w:val="28"/>
                <w:szCs w:val="28"/>
              </w:rPr>
              <w:t>- HSC, charge maxi soulevée, charge en bout de flèche,</w:t>
            </w:r>
          </w:p>
          <w:p w:rsidR="0047712E" w:rsidRPr="0047712E" w:rsidRDefault="0047712E" w:rsidP="000F767E">
            <w:pPr>
              <w:pStyle w:val="Default"/>
              <w:jc w:val="center"/>
              <w:rPr>
                <w:rFonts w:asciiTheme="majorBidi" w:hAnsiTheme="majorBidi" w:cstheme="majorBidi"/>
                <w:sz w:val="28"/>
                <w:szCs w:val="28"/>
              </w:rPr>
            </w:pPr>
            <w:r w:rsidRPr="0047712E">
              <w:rPr>
                <w:rFonts w:asciiTheme="majorBidi" w:hAnsiTheme="majorBidi" w:cstheme="majorBidi"/>
                <w:sz w:val="28"/>
                <w:szCs w:val="28"/>
              </w:rPr>
              <w:t>- penser au démontage et à l’emprise de l’embase et /ou des pieds stabilisateurs.</w:t>
            </w:r>
          </w:p>
          <w:p w:rsidR="0047712E" w:rsidRPr="0047712E" w:rsidRDefault="0047712E" w:rsidP="000F767E">
            <w:pPr>
              <w:pStyle w:val="Default"/>
              <w:jc w:val="center"/>
              <w:rPr>
                <w:rFonts w:asciiTheme="majorBidi" w:hAnsiTheme="majorBidi" w:cstheme="majorBidi"/>
                <w:sz w:val="28"/>
                <w:szCs w:val="28"/>
              </w:rPr>
            </w:pPr>
          </w:p>
        </w:tc>
      </w:tr>
      <w:tr w:rsidR="0047712E" w:rsidRPr="0047712E" w:rsidTr="003F43BD">
        <w:tc>
          <w:tcPr>
            <w:tcW w:w="3474" w:type="dxa"/>
            <w:vAlign w:val="center"/>
          </w:tcPr>
          <w:p w:rsidR="0047712E" w:rsidRPr="0047712E" w:rsidRDefault="0047712E" w:rsidP="000F767E">
            <w:pPr>
              <w:pStyle w:val="Default"/>
              <w:jc w:val="center"/>
              <w:rPr>
                <w:rFonts w:asciiTheme="majorBidi" w:hAnsiTheme="majorBidi" w:cstheme="majorBidi"/>
              </w:rPr>
            </w:pPr>
            <w:r w:rsidRPr="0047712E">
              <w:rPr>
                <w:rFonts w:asciiTheme="majorBidi" w:hAnsiTheme="majorBidi" w:cstheme="majorBidi"/>
              </w:rPr>
              <w:t>BPE (Béton Prêt à l’Emploi )/ BFC (Béton Fabriqué sur Chantier)</w:t>
            </w:r>
          </w:p>
          <w:p w:rsidR="0047712E" w:rsidRPr="0047712E" w:rsidRDefault="0047712E" w:rsidP="000F767E">
            <w:pPr>
              <w:pStyle w:val="Default"/>
              <w:jc w:val="cente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extent cx="1379861" cy="97200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379861" cy="972000"/>
                          </a:xfrm>
                          <a:prstGeom prst="rect">
                            <a:avLst/>
                          </a:prstGeom>
                          <a:noFill/>
                          <a:ln w="9525">
                            <a:noFill/>
                            <a:miter lim="800000"/>
                            <a:headEnd/>
                            <a:tailEnd/>
                          </a:ln>
                        </pic:spPr>
                      </pic:pic>
                    </a:graphicData>
                  </a:graphic>
                </wp:inline>
              </w:drawing>
            </w:r>
          </w:p>
        </w:tc>
        <w:tc>
          <w:tcPr>
            <w:tcW w:w="6321" w:type="dxa"/>
            <w:vAlign w:val="center"/>
          </w:tcPr>
          <w:p w:rsidR="0047712E" w:rsidRPr="0047712E" w:rsidRDefault="0047712E" w:rsidP="000F767E">
            <w:pPr>
              <w:pStyle w:val="Default"/>
              <w:jc w:val="center"/>
              <w:rPr>
                <w:rFonts w:asciiTheme="majorBidi" w:hAnsiTheme="majorBidi" w:cstheme="majorBidi"/>
                <w:sz w:val="28"/>
                <w:szCs w:val="28"/>
              </w:rPr>
            </w:pPr>
            <w:r w:rsidRPr="0047712E">
              <w:rPr>
                <w:rFonts w:asciiTheme="majorBidi" w:hAnsiTheme="majorBidi" w:cstheme="majorBidi"/>
                <w:sz w:val="28"/>
                <w:szCs w:val="28"/>
              </w:rPr>
              <w:t>Suivant l’importance du chantier le béton sera :</w:t>
            </w:r>
          </w:p>
          <w:p w:rsidR="0047712E" w:rsidRPr="0047712E" w:rsidRDefault="0047712E" w:rsidP="000F767E">
            <w:pPr>
              <w:pStyle w:val="Default"/>
              <w:jc w:val="center"/>
              <w:rPr>
                <w:rFonts w:asciiTheme="majorBidi" w:hAnsiTheme="majorBidi" w:cstheme="majorBidi"/>
                <w:sz w:val="28"/>
                <w:szCs w:val="28"/>
              </w:rPr>
            </w:pPr>
            <w:r w:rsidRPr="0047712E">
              <w:rPr>
                <w:rFonts w:asciiTheme="majorBidi" w:hAnsiTheme="majorBidi" w:cstheme="majorBidi"/>
                <w:sz w:val="28"/>
                <w:szCs w:val="28"/>
              </w:rPr>
              <w:t>BPE : on prévoit l’aire de stationnement des camions toupies,</w:t>
            </w:r>
          </w:p>
          <w:p w:rsidR="0047712E" w:rsidRPr="0047712E" w:rsidRDefault="0047712E" w:rsidP="000F767E">
            <w:pPr>
              <w:pStyle w:val="Default"/>
              <w:jc w:val="center"/>
              <w:rPr>
                <w:rFonts w:asciiTheme="majorBidi" w:hAnsiTheme="majorBidi" w:cstheme="majorBidi"/>
                <w:sz w:val="28"/>
                <w:szCs w:val="28"/>
              </w:rPr>
            </w:pPr>
            <w:r w:rsidRPr="0047712E">
              <w:rPr>
                <w:rFonts w:asciiTheme="majorBidi" w:hAnsiTheme="majorBidi" w:cstheme="majorBidi"/>
                <w:sz w:val="28"/>
                <w:szCs w:val="28"/>
              </w:rPr>
              <w:t>BFC : on place la centrale à béton et on représente les parcs à granulats, le silo à ciment.</w:t>
            </w:r>
          </w:p>
        </w:tc>
      </w:tr>
      <w:tr w:rsidR="0047712E" w:rsidRPr="0047712E" w:rsidTr="003F43BD">
        <w:tc>
          <w:tcPr>
            <w:tcW w:w="3474" w:type="dxa"/>
            <w:vAlign w:val="center"/>
          </w:tcPr>
          <w:p w:rsidR="0047712E" w:rsidRPr="0047712E" w:rsidRDefault="0047712E" w:rsidP="000F767E">
            <w:pPr>
              <w:pStyle w:val="Default"/>
              <w:jc w:val="center"/>
              <w:rPr>
                <w:rFonts w:asciiTheme="majorBidi" w:hAnsiTheme="majorBidi" w:cstheme="majorBidi"/>
                <w:sz w:val="28"/>
                <w:szCs w:val="28"/>
              </w:rPr>
            </w:pPr>
            <w:r w:rsidRPr="0047712E">
              <w:rPr>
                <w:rFonts w:asciiTheme="majorBidi" w:hAnsiTheme="majorBidi" w:cstheme="majorBidi"/>
                <w:sz w:val="28"/>
                <w:szCs w:val="28"/>
              </w:rPr>
              <w:t>Les aires de coffrages, ferraillages, préfabrication</w:t>
            </w:r>
          </w:p>
        </w:tc>
        <w:tc>
          <w:tcPr>
            <w:tcW w:w="6321" w:type="dxa"/>
            <w:vAlign w:val="center"/>
          </w:tcPr>
          <w:p w:rsidR="0047712E" w:rsidRPr="0047712E" w:rsidRDefault="0047712E" w:rsidP="000F767E">
            <w:pPr>
              <w:pStyle w:val="Default"/>
              <w:jc w:val="center"/>
              <w:rPr>
                <w:rFonts w:asciiTheme="majorBidi" w:hAnsiTheme="majorBidi" w:cstheme="majorBidi"/>
                <w:sz w:val="28"/>
                <w:szCs w:val="28"/>
              </w:rPr>
            </w:pPr>
            <w:r w:rsidRPr="0047712E">
              <w:rPr>
                <w:rFonts w:asciiTheme="majorBidi" w:hAnsiTheme="majorBidi" w:cstheme="majorBidi"/>
                <w:sz w:val="28"/>
                <w:szCs w:val="28"/>
              </w:rPr>
              <w:t>Dimension, sécurité.</w:t>
            </w:r>
          </w:p>
        </w:tc>
      </w:tr>
      <w:tr w:rsidR="0047712E" w:rsidRPr="0047712E" w:rsidTr="003F43BD">
        <w:tc>
          <w:tcPr>
            <w:tcW w:w="3474" w:type="dxa"/>
            <w:vAlign w:val="center"/>
          </w:tcPr>
          <w:p w:rsidR="0047712E" w:rsidRPr="0047712E" w:rsidRDefault="0047712E" w:rsidP="000F767E">
            <w:pPr>
              <w:pStyle w:val="Default"/>
              <w:jc w:val="center"/>
              <w:rPr>
                <w:rFonts w:asciiTheme="majorBidi" w:hAnsiTheme="majorBidi" w:cstheme="majorBidi"/>
                <w:sz w:val="28"/>
                <w:szCs w:val="28"/>
              </w:rPr>
            </w:pPr>
            <w:r w:rsidRPr="0047712E">
              <w:rPr>
                <w:rFonts w:asciiTheme="majorBidi" w:hAnsiTheme="majorBidi" w:cstheme="majorBidi"/>
                <w:sz w:val="28"/>
                <w:szCs w:val="28"/>
              </w:rPr>
              <w:t xml:space="preserve">Représenter les cantonnements </w:t>
            </w:r>
            <w:r>
              <w:rPr>
                <w:rFonts w:asciiTheme="majorBidi" w:hAnsiTheme="majorBidi" w:cstheme="majorBidi"/>
                <w:noProof/>
                <w:sz w:val="28"/>
                <w:szCs w:val="28"/>
                <w:lang w:eastAsia="fr-FR"/>
              </w:rPr>
              <w:drawing>
                <wp:inline distT="0" distB="0" distL="0" distR="0">
                  <wp:extent cx="1548061" cy="93600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548061" cy="936000"/>
                          </a:xfrm>
                          <a:prstGeom prst="rect">
                            <a:avLst/>
                          </a:prstGeom>
                          <a:noFill/>
                          <a:ln w="9525">
                            <a:noFill/>
                            <a:miter lim="800000"/>
                            <a:headEnd/>
                            <a:tailEnd/>
                          </a:ln>
                        </pic:spPr>
                      </pic:pic>
                    </a:graphicData>
                  </a:graphic>
                </wp:inline>
              </w:drawing>
            </w:r>
          </w:p>
        </w:tc>
        <w:tc>
          <w:tcPr>
            <w:tcW w:w="6321" w:type="dxa"/>
            <w:vAlign w:val="center"/>
          </w:tcPr>
          <w:p w:rsidR="0047712E" w:rsidRPr="0047712E" w:rsidRDefault="0047712E" w:rsidP="000F767E">
            <w:pPr>
              <w:pStyle w:val="Default"/>
              <w:jc w:val="center"/>
              <w:rPr>
                <w:rFonts w:asciiTheme="majorBidi" w:hAnsiTheme="majorBidi" w:cstheme="majorBidi"/>
                <w:sz w:val="28"/>
                <w:szCs w:val="28"/>
              </w:rPr>
            </w:pPr>
            <w:r w:rsidRPr="0047712E">
              <w:rPr>
                <w:rFonts w:asciiTheme="majorBidi" w:hAnsiTheme="majorBidi" w:cstheme="majorBidi"/>
                <w:sz w:val="28"/>
                <w:szCs w:val="28"/>
              </w:rPr>
              <w:t>Les dimensions et le nombre de baraques destinées au personnel est fonction de l’effectif et de la durée du chantier.</w:t>
            </w:r>
          </w:p>
        </w:tc>
      </w:tr>
      <w:tr w:rsidR="000F767E" w:rsidRPr="0047712E" w:rsidTr="003F43BD">
        <w:tc>
          <w:tcPr>
            <w:tcW w:w="3474" w:type="dxa"/>
          </w:tcPr>
          <w:p w:rsidR="000F767E" w:rsidRPr="000F767E" w:rsidRDefault="000F767E" w:rsidP="000F767E">
            <w:pPr>
              <w:pStyle w:val="Default"/>
              <w:rPr>
                <w:rFonts w:asciiTheme="majorBidi" w:hAnsiTheme="majorBidi" w:cstheme="majorBidi"/>
                <w:sz w:val="28"/>
                <w:szCs w:val="28"/>
              </w:rPr>
            </w:pPr>
            <w:r w:rsidRPr="000F767E">
              <w:rPr>
                <w:rFonts w:asciiTheme="majorBidi" w:hAnsiTheme="majorBidi" w:cstheme="majorBidi"/>
                <w:sz w:val="28"/>
                <w:szCs w:val="28"/>
              </w:rPr>
              <w:t>Représenter les réseaux</w:t>
            </w:r>
          </w:p>
        </w:tc>
        <w:tc>
          <w:tcPr>
            <w:tcW w:w="6321" w:type="dxa"/>
          </w:tcPr>
          <w:p w:rsidR="000F767E" w:rsidRPr="000F767E" w:rsidRDefault="000F767E" w:rsidP="000F767E">
            <w:pPr>
              <w:pStyle w:val="Default"/>
              <w:rPr>
                <w:rFonts w:asciiTheme="majorBidi" w:hAnsiTheme="majorBidi" w:cstheme="majorBidi"/>
                <w:sz w:val="28"/>
                <w:szCs w:val="28"/>
              </w:rPr>
            </w:pPr>
            <w:r w:rsidRPr="000F767E">
              <w:rPr>
                <w:rFonts w:asciiTheme="majorBidi" w:hAnsiTheme="majorBidi" w:cstheme="majorBidi"/>
                <w:sz w:val="28"/>
                <w:szCs w:val="28"/>
              </w:rPr>
              <w:t>A partir du transformateur, on positionne les armoires de distribution électrique puis on trace les réseaux pour approvisionner les postes (ou groupe électrogène).</w:t>
            </w:r>
          </w:p>
          <w:p w:rsidR="000F767E" w:rsidRPr="000F767E" w:rsidRDefault="000F767E" w:rsidP="000F767E">
            <w:pPr>
              <w:pStyle w:val="Default"/>
              <w:rPr>
                <w:rFonts w:asciiTheme="majorBidi" w:hAnsiTheme="majorBidi" w:cstheme="majorBidi"/>
                <w:sz w:val="28"/>
                <w:szCs w:val="28"/>
              </w:rPr>
            </w:pPr>
            <w:r w:rsidRPr="000F767E">
              <w:rPr>
                <w:rFonts w:asciiTheme="majorBidi" w:hAnsiTheme="majorBidi" w:cstheme="majorBidi"/>
                <w:sz w:val="28"/>
                <w:szCs w:val="28"/>
              </w:rPr>
              <w:t>Idem pour l’adduction en eau et les lignes téléphoniques et l’évacuation des eaux usées.</w:t>
            </w:r>
          </w:p>
        </w:tc>
      </w:tr>
      <w:tr w:rsidR="000F767E" w:rsidRPr="0047712E" w:rsidTr="003F43BD">
        <w:tc>
          <w:tcPr>
            <w:tcW w:w="3474" w:type="dxa"/>
          </w:tcPr>
          <w:p w:rsidR="000F767E" w:rsidRPr="000F767E" w:rsidRDefault="000F767E">
            <w:pPr>
              <w:pStyle w:val="Default"/>
              <w:rPr>
                <w:rFonts w:asciiTheme="majorBidi" w:hAnsiTheme="majorBidi" w:cstheme="majorBidi"/>
                <w:sz w:val="28"/>
                <w:szCs w:val="28"/>
              </w:rPr>
            </w:pPr>
            <w:r w:rsidRPr="000F767E">
              <w:rPr>
                <w:rFonts w:asciiTheme="majorBidi" w:hAnsiTheme="majorBidi" w:cstheme="majorBidi"/>
                <w:sz w:val="28"/>
                <w:szCs w:val="28"/>
              </w:rPr>
              <w:t xml:space="preserve">Représenter les aires de stockages et les voies de circulation </w:t>
            </w:r>
          </w:p>
        </w:tc>
        <w:tc>
          <w:tcPr>
            <w:tcW w:w="6321" w:type="dxa"/>
          </w:tcPr>
          <w:p w:rsidR="000F767E" w:rsidRPr="000F767E" w:rsidRDefault="000F767E">
            <w:pPr>
              <w:pStyle w:val="Default"/>
              <w:rPr>
                <w:rFonts w:asciiTheme="majorBidi" w:hAnsiTheme="majorBidi" w:cstheme="majorBidi"/>
                <w:sz w:val="28"/>
                <w:szCs w:val="28"/>
              </w:rPr>
            </w:pPr>
            <w:r w:rsidRPr="000F767E">
              <w:rPr>
                <w:rFonts w:asciiTheme="majorBidi" w:hAnsiTheme="majorBidi" w:cstheme="majorBidi"/>
                <w:sz w:val="28"/>
                <w:szCs w:val="28"/>
              </w:rPr>
              <w:t xml:space="preserve">Les aires de stockage doivent être représentées. </w:t>
            </w:r>
          </w:p>
        </w:tc>
      </w:tr>
      <w:tr w:rsidR="000F767E" w:rsidRPr="0047712E" w:rsidTr="003F43BD">
        <w:tc>
          <w:tcPr>
            <w:tcW w:w="3474" w:type="dxa"/>
          </w:tcPr>
          <w:p w:rsidR="000F767E" w:rsidRPr="000F767E" w:rsidRDefault="000F767E">
            <w:pPr>
              <w:pStyle w:val="Default"/>
              <w:rPr>
                <w:rFonts w:asciiTheme="majorBidi" w:hAnsiTheme="majorBidi" w:cstheme="majorBidi"/>
                <w:sz w:val="28"/>
                <w:szCs w:val="28"/>
              </w:rPr>
            </w:pPr>
            <w:r w:rsidRPr="000F767E">
              <w:rPr>
                <w:rFonts w:asciiTheme="majorBidi" w:hAnsiTheme="majorBidi" w:cstheme="majorBidi"/>
                <w:sz w:val="28"/>
                <w:szCs w:val="28"/>
              </w:rPr>
              <w:t xml:space="preserve">Représenter les équipements divers </w:t>
            </w:r>
          </w:p>
        </w:tc>
        <w:tc>
          <w:tcPr>
            <w:tcW w:w="6321" w:type="dxa"/>
          </w:tcPr>
          <w:p w:rsidR="000F767E" w:rsidRPr="000F767E" w:rsidRDefault="000F767E" w:rsidP="000F767E">
            <w:pPr>
              <w:pStyle w:val="Default"/>
              <w:rPr>
                <w:rFonts w:asciiTheme="majorBidi" w:hAnsiTheme="majorBidi" w:cstheme="majorBidi"/>
                <w:sz w:val="28"/>
                <w:szCs w:val="28"/>
              </w:rPr>
            </w:pPr>
            <w:r w:rsidRPr="000F767E">
              <w:rPr>
                <w:rFonts w:asciiTheme="majorBidi" w:hAnsiTheme="majorBidi" w:cstheme="majorBidi"/>
                <w:sz w:val="28"/>
                <w:szCs w:val="28"/>
              </w:rPr>
              <w:t xml:space="preserve">Clôture de chantier, panneau de chantier, éclairage, </w:t>
            </w:r>
            <w:r>
              <w:rPr>
                <w:rFonts w:asciiTheme="majorBidi" w:hAnsiTheme="majorBidi" w:cstheme="majorBidi"/>
                <w:sz w:val="28"/>
                <w:szCs w:val="28"/>
              </w:rPr>
              <w:t>poste de lavage</w:t>
            </w:r>
            <w:r w:rsidRPr="000F767E">
              <w:rPr>
                <w:rFonts w:asciiTheme="majorBidi" w:hAnsiTheme="majorBidi" w:cstheme="majorBidi"/>
                <w:sz w:val="28"/>
                <w:szCs w:val="28"/>
              </w:rPr>
              <w:t xml:space="preserve">. </w:t>
            </w:r>
          </w:p>
        </w:tc>
      </w:tr>
    </w:tbl>
    <w:p w:rsidR="000F341C" w:rsidRDefault="000F341C" w:rsidP="000F767E">
      <w:pPr>
        <w:tabs>
          <w:tab w:val="left" w:pos="2770"/>
        </w:tabs>
        <w:rPr>
          <w:rFonts w:asciiTheme="majorBidi" w:hAnsiTheme="majorBidi" w:cstheme="majorBidi"/>
          <w:sz w:val="28"/>
          <w:szCs w:val="28"/>
        </w:rPr>
      </w:pPr>
    </w:p>
    <w:p w:rsidR="00116028" w:rsidRDefault="00116028" w:rsidP="000F767E">
      <w:pPr>
        <w:tabs>
          <w:tab w:val="left" w:pos="2770"/>
        </w:tabs>
        <w:rPr>
          <w:rFonts w:asciiTheme="majorBidi" w:hAnsiTheme="majorBidi" w:cstheme="majorBidi"/>
          <w:sz w:val="28"/>
          <w:szCs w:val="28"/>
        </w:rPr>
      </w:pPr>
    </w:p>
    <w:p w:rsidR="00116028" w:rsidRDefault="00116028" w:rsidP="000F767E">
      <w:pPr>
        <w:tabs>
          <w:tab w:val="left" w:pos="2770"/>
        </w:tabs>
        <w:rPr>
          <w:rFonts w:asciiTheme="majorBidi" w:hAnsiTheme="majorBidi" w:cstheme="majorBidi"/>
          <w:sz w:val="28"/>
          <w:szCs w:val="28"/>
        </w:rPr>
      </w:pPr>
    </w:p>
    <w:p w:rsidR="0024363C" w:rsidRPr="0024363C" w:rsidRDefault="0024363C" w:rsidP="0024363C">
      <w:pPr>
        <w:tabs>
          <w:tab w:val="left" w:pos="2770"/>
        </w:tabs>
        <w:rPr>
          <w:rFonts w:asciiTheme="majorBidi" w:hAnsiTheme="majorBidi" w:cstheme="majorBidi"/>
          <w:b/>
          <w:bCs/>
          <w:sz w:val="28"/>
          <w:szCs w:val="28"/>
        </w:rPr>
      </w:pPr>
      <w:r w:rsidRPr="0024363C">
        <w:rPr>
          <w:rFonts w:asciiTheme="majorBidi" w:hAnsiTheme="majorBidi" w:cstheme="majorBidi"/>
          <w:b/>
          <w:bCs/>
          <w:sz w:val="28"/>
          <w:szCs w:val="28"/>
        </w:rPr>
        <w:lastRenderedPageBreak/>
        <w:t xml:space="preserve">3.3 Détermination des matériels : </w:t>
      </w:r>
    </w:p>
    <w:p w:rsidR="0024363C" w:rsidRPr="0024363C" w:rsidRDefault="0024363C" w:rsidP="0024363C">
      <w:pPr>
        <w:tabs>
          <w:tab w:val="left" w:pos="2770"/>
        </w:tabs>
        <w:rPr>
          <w:rFonts w:asciiTheme="majorBidi" w:hAnsiTheme="majorBidi" w:cstheme="majorBidi"/>
          <w:sz w:val="28"/>
          <w:szCs w:val="28"/>
        </w:rPr>
      </w:pPr>
      <w:r w:rsidRPr="0024363C">
        <w:rPr>
          <w:rFonts w:asciiTheme="majorBidi" w:hAnsiTheme="majorBidi" w:cstheme="majorBidi"/>
          <w:b/>
          <w:bCs/>
          <w:sz w:val="28"/>
          <w:szCs w:val="28"/>
        </w:rPr>
        <w:t xml:space="preserve">Elingues et ancrages : </w:t>
      </w:r>
    </w:p>
    <w:p w:rsidR="0024363C" w:rsidRPr="0024363C" w:rsidRDefault="0024363C" w:rsidP="0024363C">
      <w:pPr>
        <w:tabs>
          <w:tab w:val="left" w:pos="2770"/>
        </w:tabs>
        <w:rPr>
          <w:rFonts w:asciiTheme="majorBidi" w:hAnsiTheme="majorBidi" w:cstheme="majorBidi"/>
          <w:sz w:val="28"/>
          <w:szCs w:val="28"/>
        </w:rPr>
      </w:pPr>
      <w:r w:rsidRPr="0024363C">
        <w:rPr>
          <w:rFonts w:asciiTheme="majorBidi" w:hAnsiTheme="majorBidi" w:cstheme="majorBidi"/>
          <w:sz w:val="28"/>
          <w:szCs w:val="28"/>
        </w:rPr>
        <w:t xml:space="preserve">Déterminer successivement : </w:t>
      </w:r>
    </w:p>
    <w:p w:rsidR="0024363C" w:rsidRPr="0024363C" w:rsidRDefault="0024363C" w:rsidP="0024363C">
      <w:pPr>
        <w:tabs>
          <w:tab w:val="left" w:pos="2770"/>
        </w:tabs>
        <w:rPr>
          <w:rFonts w:asciiTheme="majorBidi" w:hAnsiTheme="majorBidi" w:cstheme="majorBidi"/>
          <w:sz w:val="28"/>
          <w:szCs w:val="28"/>
        </w:rPr>
      </w:pPr>
      <w:r w:rsidRPr="0024363C">
        <w:rPr>
          <w:rFonts w:asciiTheme="majorBidi" w:hAnsiTheme="majorBidi" w:cstheme="majorBidi"/>
          <w:sz w:val="28"/>
          <w:szCs w:val="28"/>
        </w:rPr>
        <w:t xml:space="preserve">a) Le poids de la pièce : schéma mécanique + centre de gravité. </w:t>
      </w:r>
    </w:p>
    <w:p w:rsidR="0024363C" w:rsidRPr="0024363C" w:rsidRDefault="0024363C" w:rsidP="0024363C">
      <w:pPr>
        <w:pStyle w:val="Default"/>
        <w:rPr>
          <w:rFonts w:asciiTheme="majorBidi" w:hAnsiTheme="majorBidi" w:cstheme="majorBidi"/>
          <w:sz w:val="28"/>
          <w:szCs w:val="28"/>
        </w:rPr>
      </w:pPr>
      <w:r w:rsidRPr="0024363C">
        <w:rPr>
          <w:rFonts w:asciiTheme="majorBidi" w:hAnsiTheme="majorBidi" w:cstheme="majorBidi"/>
          <w:sz w:val="28"/>
          <w:szCs w:val="28"/>
        </w:rPr>
        <w:t xml:space="preserve">b) Le nombre d’ancrage. </w:t>
      </w:r>
    </w:p>
    <w:p w:rsidR="0024363C" w:rsidRPr="0024363C" w:rsidRDefault="0024363C" w:rsidP="000F767E">
      <w:pPr>
        <w:tabs>
          <w:tab w:val="left" w:pos="2770"/>
        </w:tabs>
        <w:rPr>
          <w:rFonts w:asciiTheme="majorBidi" w:hAnsiTheme="majorBidi" w:cstheme="majorBidi"/>
          <w:sz w:val="28"/>
          <w:szCs w:val="28"/>
        </w:rPr>
      </w:pPr>
      <w:r w:rsidRPr="0024363C">
        <w:rPr>
          <w:rFonts w:asciiTheme="majorBidi" w:hAnsiTheme="majorBidi" w:cstheme="majorBidi"/>
          <w:sz w:val="28"/>
          <w:szCs w:val="28"/>
        </w:rPr>
        <w:t xml:space="preserve">                                          </w:t>
      </w:r>
    </w:p>
    <w:p w:rsidR="000F341C" w:rsidRDefault="0024363C" w:rsidP="0024363C">
      <w:pPr>
        <w:tabs>
          <w:tab w:val="left" w:pos="2770"/>
        </w:tabs>
        <w:rPr>
          <w:rFonts w:asciiTheme="majorBidi" w:hAnsiTheme="majorBidi" w:cstheme="majorBidi"/>
          <w:sz w:val="28"/>
          <w:szCs w:val="28"/>
        </w:rPr>
      </w:pPr>
      <w:r w:rsidRPr="0024363C">
        <w:rPr>
          <w:rFonts w:asciiTheme="majorBidi" w:hAnsiTheme="majorBidi" w:cstheme="majorBidi"/>
          <w:noProof/>
          <w:sz w:val="28"/>
          <w:szCs w:val="28"/>
          <w:lang w:eastAsia="fr-FR"/>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879600" cy="1691640"/>
            <wp:effectExtent l="19050" t="0" r="635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879600" cy="1691640"/>
                    </a:xfrm>
                    <a:prstGeom prst="rect">
                      <a:avLst/>
                    </a:prstGeom>
                    <a:noFill/>
                    <a:ln w="9525">
                      <a:noFill/>
                      <a:miter lim="800000"/>
                      <a:headEnd/>
                      <a:tailEnd/>
                    </a:ln>
                  </pic:spPr>
                </pic:pic>
              </a:graphicData>
            </a:graphic>
          </wp:anchor>
        </w:drawing>
      </w:r>
      <w:r w:rsidRPr="0024363C">
        <w:rPr>
          <w:rFonts w:asciiTheme="majorBidi" w:hAnsiTheme="majorBidi" w:cstheme="majorBidi"/>
          <w:sz w:val="28"/>
          <w:szCs w:val="28"/>
        </w:rPr>
        <w:t xml:space="preserve">                                </w:t>
      </w:r>
      <w:r w:rsidRPr="0024363C">
        <w:rPr>
          <w:rFonts w:asciiTheme="majorBidi" w:hAnsiTheme="majorBidi" w:cstheme="majorBidi"/>
          <w:noProof/>
          <w:sz w:val="28"/>
          <w:szCs w:val="28"/>
          <w:lang w:eastAsia="fr-FR"/>
        </w:rPr>
        <w:drawing>
          <wp:inline distT="0" distB="0" distL="0" distR="0">
            <wp:extent cx="1180231" cy="1728000"/>
            <wp:effectExtent l="19050" t="0" r="869"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180231" cy="1728000"/>
                    </a:xfrm>
                    <a:prstGeom prst="rect">
                      <a:avLst/>
                    </a:prstGeom>
                    <a:noFill/>
                    <a:ln w="9525">
                      <a:noFill/>
                      <a:miter lim="800000"/>
                      <a:headEnd/>
                      <a:tailEnd/>
                    </a:ln>
                  </pic:spPr>
                </pic:pic>
              </a:graphicData>
            </a:graphic>
          </wp:inline>
        </w:drawing>
      </w:r>
      <w:r w:rsidRPr="0024363C">
        <w:rPr>
          <w:rFonts w:asciiTheme="majorBidi" w:hAnsiTheme="majorBidi" w:cstheme="majorBidi"/>
          <w:sz w:val="28"/>
          <w:szCs w:val="28"/>
        </w:rPr>
        <w:br w:type="textWrapping" w:clear="all"/>
        <w:t xml:space="preserve"> 4 brins « pièce horizontale »                                                          2 brins « pièce verticale »</w:t>
      </w:r>
    </w:p>
    <w:p w:rsidR="0024363C" w:rsidRPr="0024363C" w:rsidRDefault="0024363C" w:rsidP="0024363C">
      <w:pPr>
        <w:tabs>
          <w:tab w:val="left" w:pos="2770"/>
        </w:tabs>
        <w:rPr>
          <w:rFonts w:asciiTheme="majorBidi" w:hAnsiTheme="majorBidi" w:cstheme="majorBidi"/>
          <w:sz w:val="28"/>
          <w:szCs w:val="28"/>
        </w:rPr>
      </w:pPr>
      <w:r w:rsidRPr="0024363C">
        <w:rPr>
          <w:rFonts w:asciiTheme="majorBidi" w:hAnsiTheme="majorBidi" w:cstheme="majorBidi"/>
          <w:sz w:val="28"/>
          <w:szCs w:val="28"/>
        </w:rPr>
        <w:t xml:space="preserve">c) La position des ancrages (symétrie par apport au centre de gravité. </w:t>
      </w:r>
    </w:p>
    <w:p w:rsidR="0024363C" w:rsidRPr="0024363C" w:rsidRDefault="0024363C" w:rsidP="0024363C">
      <w:pPr>
        <w:tabs>
          <w:tab w:val="left" w:pos="2770"/>
        </w:tabs>
        <w:rPr>
          <w:rFonts w:asciiTheme="majorBidi" w:hAnsiTheme="majorBidi" w:cstheme="majorBidi"/>
          <w:sz w:val="28"/>
          <w:szCs w:val="28"/>
        </w:rPr>
      </w:pPr>
      <w:r w:rsidRPr="0024363C">
        <w:rPr>
          <w:rFonts w:asciiTheme="majorBidi" w:hAnsiTheme="majorBidi" w:cstheme="majorBidi"/>
          <w:sz w:val="28"/>
          <w:szCs w:val="28"/>
        </w:rPr>
        <w:t xml:space="preserve">d) L’angle des élingues ( </w:t>
      </w:r>
      <w:r>
        <w:rPr>
          <w:rFonts w:asciiTheme="majorBidi" w:hAnsiTheme="majorBidi" w:cstheme="majorBidi"/>
          <w:sz w:val="28"/>
          <w:szCs w:val="28"/>
        </w:rPr>
        <w:t xml:space="preserve">φ </w:t>
      </w:r>
      <w:r w:rsidRPr="0024363C">
        <w:rPr>
          <w:rFonts w:asciiTheme="majorBidi" w:hAnsiTheme="majorBidi" w:cstheme="majorBidi"/>
          <w:sz w:val="28"/>
          <w:szCs w:val="28"/>
        </w:rPr>
        <w:t xml:space="preserve">&lt; 120°). </w:t>
      </w:r>
    </w:p>
    <w:p w:rsidR="0024363C" w:rsidRDefault="0024363C" w:rsidP="0024363C">
      <w:pPr>
        <w:tabs>
          <w:tab w:val="left" w:pos="2770"/>
        </w:tabs>
        <w:jc w:val="cente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extent cx="2477312" cy="1872000"/>
            <wp:effectExtent l="19050" t="0" r="0"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477312" cy="1872000"/>
                    </a:xfrm>
                    <a:prstGeom prst="rect">
                      <a:avLst/>
                    </a:prstGeom>
                    <a:noFill/>
                    <a:ln w="9525">
                      <a:noFill/>
                      <a:miter lim="800000"/>
                      <a:headEnd/>
                      <a:tailEnd/>
                    </a:ln>
                  </pic:spPr>
                </pic:pic>
              </a:graphicData>
            </a:graphic>
          </wp:inline>
        </w:drawing>
      </w:r>
    </w:p>
    <w:p w:rsidR="0024363C" w:rsidRPr="0024363C" w:rsidRDefault="0024363C" w:rsidP="0024363C">
      <w:pPr>
        <w:tabs>
          <w:tab w:val="left" w:pos="2770"/>
        </w:tabs>
        <w:rPr>
          <w:rFonts w:asciiTheme="majorBidi" w:hAnsiTheme="majorBidi" w:cstheme="majorBidi"/>
          <w:sz w:val="28"/>
          <w:szCs w:val="28"/>
        </w:rPr>
      </w:pPr>
      <w:r w:rsidRPr="0024363C">
        <w:rPr>
          <w:rFonts w:asciiTheme="majorBidi" w:hAnsiTheme="majorBidi" w:cstheme="majorBidi"/>
          <w:sz w:val="28"/>
          <w:szCs w:val="28"/>
        </w:rPr>
        <w:t xml:space="preserve">e) L’effort de traction statique et dynamique dans les élingues. </w:t>
      </w:r>
    </w:p>
    <w:p w:rsidR="0024363C" w:rsidRPr="0024363C" w:rsidRDefault="0024363C" w:rsidP="0024363C">
      <w:pPr>
        <w:tabs>
          <w:tab w:val="left" w:pos="2770"/>
        </w:tabs>
        <w:jc w:val="cente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extent cx="2121331" cy="1404000"/>
            <wp:effectExtent l="19050" t="0" r="0"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121331" cy="1404000"/>
                    </a:xfrm>
                    <a:prstGeom prst="rect">
                      <a:avLst/>
                    </a:prstGeom>
                    <a:noFill/>
                    <a:ln w="9525">
                      <a:noFill/>
                      <a:miter lim="800000"/>
                      <a:headEnd/>
                      <a:tailEnd/>
                    </a:ln>
                  </pic:spPr>
                </pic:pic>
              </a:graphicData>
            </a:graphic>
          </wp:inline>
        </w:drawing>
      </w:r>
    </w:p>
    <w:p w:rsidR="0024363C" w:rsidRPr="0024363C" w:rsidRDefault="0024363C" w:rsidP="0024363C">
      <w:pPr>
        <w:tabs>
          <w:tab w:val="left" w:pos="2770"/>
        </w:tabs>
        <w:rPr>
          <w:rFonts w:asciiTheme="majorBidi" w:hAnsiTheme="majorBidi" w:cstheme="majorBidi"/>
          <w:sz w:val="28"/>
          <w:szCs w:val="28"/>
        </w:rPr>
      </w:pPr>
      <w:r w:rsidRPr="0024363C">
        <w:rPr>
          <w:rFonts w:asciiTheme="majorBidi" w:hAnsiTheme="majorBidi" w:cstheme="majorBidi"/>
          <w:sz w:val="28"/>
          <w:szCs w:val="28"/>
        </w:rPr>
        <w:t xml:space="preserve">f) Le type de douille d’ancrage. </w:t>
      </w:r>
    </w:p>
    <w:p w:rsidR="0024363C" w:rsidRPr="0024363C" w:rsidRDefault="0024363C" w:rsidP="0024363C">
      <w:pPr>
        <w:tabs>
          <w:tab w:val="left" w:pos="2770"/>
        </w:tabs>
        <w:rPr>
          <w:rFonts w:asciiTheme="majorBidi" w:hAnsiTheme="majorBidi" w:cstheme="majorBidi"/>
          <w:sz w:val="28"/>
          <w:szCs w:val="28"/>
        </w:rPr>
      </w:pPr>
    </w:p>
    <w:p w:rsidR="0024363C" w:rsidRPr="0024363C" w:rsidRDefault="0024363C" w:rsidP="0024363C">
      <w:pPr>
        <w:tabs>
          <w:tab w:val="left" w:pos="2770"/>
        </w:tabs>
        <w:rPr>
          <w:rFonts w:asciiTheme="majorBidi" w:hAnsiTheme="majorBidi" w:cstheme="majorBidi"/>
          <w:b/>
          <w:bCs/>
          <w:sz w:val="28"/>
          <w:szCs w:val="28"/>
        </w:rPr>
      </w:pPr>
      <w:r w:rsidRPr="0024363C">
        <w:rPr>
          <w:rFonts w:asciiTheme="majorBidi" w:hAnsiTheme="majorBidi" w:cstheme="majorBidi"/>
          <w:b/>
          <w:bCs/>
          <w:sz w:val="28"/>
          <w:szCs w:val="28"/>
        </w:rPr>
        <w:t xml:space="preserve">3.4 Détermination des cantonnements, baraques de chantier : </w:t>
      </w:r>
    </w:p>
    <w:p w:rsidR="0024363C" w:rsidRDefault="0062081D" w:rsidP="0062081D">
      <w:pPr>
        <w:tabs>
          <w:tab w:val="left" w:pos="2770"/>
        </w:tabs>
        <w:spacing w:line="360" w:lineRule="auto"/>
        <w:jc w:val="both"/>
        <w:rPr>
          <w:rFonts w:asciiTheme="majorBidi" w:hAnsiTheme="majorBidi" w:cstheme="majorBidi"/>
          <w:sz w:val="28"/>
          <w:szCs w:val="28"/>
        </w:rPr>
      </w:pPr>
      <w:r w:rsidRPr="0062081D">
        <w:rPr>
          <w:rFonts w:asciiTheme="majorBidi" w:hAnsiTheme="majorBidi" w:cstheme="majorBidi"/>
          <w:sz w:val="28"/>
          <w:szCs w:val="28"/>
        </w:rPr>
        <w:t>Ils sont placés de préférence en dehors de l’aire de balayage de la grue et nécessite un raccordement à l’eau, l’électricité et le téléphone. Il faut également penser à l’évacuation des eaux usées.</w:t>
      </w:r>
    </w:p>
    <w:p w:rsidR="0062081D" w:rsidRPr="0062081D" w:rsidRDefault="0062081D" w:rsidP="0062081D">
      <w:pPr>
        <w:tabs>
          <w:tab w:val="left" w:pos="2770"/>
        </w:tabs>
        <w:spacing w:line="360" w:lineRule="auto"/>
        <w:jc w:val="both"/>
        <w:rPr>
          <w:rFonts w:asciiTheme="majorBidi" w:hAnsiTheme="majorBidi" w:cstheme="majorBidi"/>
          <w:sz w:val="28"/>
          <w:szCs w:val="28"/>
        </w:rPr>
      </w:pPr>
      <w:r w:rsidRPr="0062081D">
        <w:rPr>
          <w:rFonts w:asciiTheme="majorBidi" w:hAnsiTheme="majorBidi" w:cstheme="majorBidi"/>
          <w:sz w:val="28"/>
          <w:szCs w:val="28"/>
        </w:rPr>
        <w:t>Les principaux locaux sont les bureaux, salle de réunion, réfectoire, sanitaire,</w:t>
      </w:r>
    </w:p>
    <w:p w:rsidR="0062081D" w:rsidRPr="0062081D" w:rsidRDefault="0062081D" w:rsidP="0062081D">
      <w:pPr>
        <w:tabs>
          <w:tab w:val="left" w:pos="2770"/>
        </w:tabs>
        <w:spacing w:line="360" w:lineRule="auto"/>
        <w:jc w:val="both"/>
        <w:rPr>
          <w:rFonts w:asciiTheme="majorBidi" w:hAnsiTheme="majorBidi" w:cstheme="majorBidi"/>
          <w:sz w:val="28"/>
          <w:szCs w:val="28"/>
        </w:rPr>
      </w:pPr>
      <w:r w:rsidRPr="0062081D">
        <w:rPr>
          <w:rFonts w:asciiTheme="majorBidi" w:hAnsiTheme="majorBidi" w:cstheme="majorBidi"/>
          <w:sz w:val="28"/>
          <w:szCs w:val="28"/>
        </w:rPr>
        <w:t>W.C, vestiaires, magasin.</w:t>
      </w:r>
    </w:p>
    <w:p w:rsidR="0062081D" w:rsidRPr="0062081D" w:rsidRDefault="0062081D" w:rsidP="0062081D">
      <w:pPr>
        <w:tabs>
          <w:tab w:val="left" w:pos="2770"/>
        </w:tabs>
        <w:spacing w:line="360" w:lineRule="auto"/>
        <w:jc w:val="both"/>
        <w:rPr>
          <w:rFonts w:asciiTheme="majorBidi" w:hAnsiTheme="majorBidi" w:cstheme="majorBidi"/>
          <w:b/>
          <w:bCs/>
          <w:sz w:val="28"/>
          <w:szCs w:val="28"/>
        </w:rPr>
      </w:pPr>
      <w:r w:rsidRPr="0062081D">
        <w:rPr>
          <w:rFonts w:asciiTheme="majorBidi" w:hAnsiTheme="majorBidi" w:cstheme="majorBidi"/>
          <w:sz w:val="28"/>
          <w:szCs w:val="28"/>
        </w:rPr>
        <w:t>Le nombre de locaux et leur surface dépendent du type de chantier. On considère trois types de chantier :</w:t>
      </w:r>
    </w:p>
    <w:tbl>
      <w:tblPr>
        <w:tblStyle w:val="Grilledutableau"/>
        <w:tblW w:w="0" w:type="auto"/>
        <w:tblLook w:val="04A0"/>
      </w:tblPr>
      <w:tblGrid>
        <w:gridCol w:w="2235"/>
        <w:gridCol w:w="7543"/>
      </w:tblGrid>
      <w:tr w:rsidR="0062081D" w:rsidRPr="0062081D" w:rsidTr="00756B4D">
        <w:tc>
          <w:tcPr>
            <w:tcW w:w="2235" w:type="dxa"/>
          </w:tcPr>
          <w:p w:rsidR="0062081D" w:rsidRPr="0062081D" w:rsidRDefault="0062081D" w:rsidP="0062081D">
            <w:pPr>
              <w:tabs>
                <w:tab w:val="left" w:pos="2770"/>
              </w:tabs>
              <w:spacing w:after="200" w:line="360" w:lineRule="auto"/>
              <w:jc w:val="both"/>
              <w:rPr>
                <w:rFonts w:asciiTheme="majorBidi" w:hAnsiTheme="majorBidi" w:cstheme="majorBidi"/>
                <w:sz w:val="28"/>
                <w:szCs w:val="28"/>
              </w:rPr>
            </w:pPr>
            <w:r w:rsidRPr="0062081D">
              <w:rPr>
                <w:rFonts w:asciiTheme="majorBidi" w:hAnsiTheme="majorBidi" w:cstheme="majorBidi"/>
                <w:sz w:val="28"/>
                <w:szCs w:val="28"/>
              </w:rPr>
              <w:t>Type de chantier</w:t>
            </w:r>
          </w:p>
        </w:tc>
        <w:tc>
          <w:tcPr>
            <w:tcW w:w="7543" w:type="dxa"/>
          </w:tcPr>
          <w:p w:rsidR="0062081D" w:rsidRPr="0062081D" w:rsidRDefault="0062081D" w:rsidP="0062081D">
            <w:pPr>
              <w:tabs>
                <w:tab w:val="left" w:pos="2770"/>
              </w:tabs>
              <w:spacing w:after="200" w:line="360" w:lineRule="auto"/>
              <w:jc w:val="center"/>
              <w:rPr>
                <w:rFonts w:asciiTheme="majorBidi" w:hAnsiTheme="majorBidi" w:cstheme="majorBidi"/>
                <w:sz w:val="28"/>
                <w:szCs w:val="28"/>
              </w:rPr>
            </w:pPr>
            <w:r w:rsidRPr="0062081D">
              <w:rPr>
                <w:rFonts w:asciiTheme="majorBidi" w:hAnsiTheme="majorBidi" w:cstheme="majorBidi"/>
                <w:sz w:val="28"/>
                <w:szCs w:val="28"/>
              </w:rPr>
              <w:t>Remarques</w:t>
            </w:r>
          </w:p>
        </w:tc>
      </w:tr>
      <w:tr w:rsidR="0062081D" w:rsidRPr="0062081D" w:rsidTr="00756B4D">
        <w:tc>
          <w:tcPr>
            <w:tcW w:w="2235" w:type="dxa"/>
          </w:tcPr>
          <w:p w:rsidR="0062081D" w:rsidRPr="0062081D" w:rsidRDefault="0062081D" w:rsidP="0062081D">
            <w:pPr>
              <w:tabs>
                <w:tab w:val="left" w:pos="2770"/>
              </w:tabs>
              <w:spacing w:after="200" w:line="360" w:lineRule="auto"/>
              <w:jc w:val="both"/>
              <w:rPr>
                <w:rFonts w:asciiTheme="majorBidi" w:hAnsiTheme="majorBidi" w:cstheme="majorBidi"/>
                <w:sz w:val="28"/>
                <w:szCs w:val="28"/>
              </w:rPr>
            </w:pPr>
            <w:r w:rsidRPr="0062081D">
              <w:rPr>
                <w:rFonts w:asciiTheme="majorBidi" w:hAnsiTheme="majorBidi" w:cstheme="majorBidi"/>
                <w:sz w:val="28"/>
                <w:szCs w:val="28"/>
              </w:rPr>
              <w:t>Type 1</w:t>
            </w:r>
          </w:p>
        </w:tc>
        <w:tc>
          <w:tcPr>
            <w:tcW w:w="7543" w:type="dxa"/>
          </w:tcPr>
          <w:p w:rsidR="0062081D" w:rsidRPr="0062081D" w:rsidRDefault="0062081D" w:rsidP="0062081D">
            <w:pPr>
              <w:tabs>
                <w:tab w:val="left" w:pos="2770"/>
              </w:tabs>
              <w:spacing w:after="200" w:line="360" w:lineRule="auto"/>
              <w:jc w:val="both"/>
              <w:rPr>
                <w:rFonts w:asciiTheme="majorBidi" w:hAnsiTheme="majorBidi" w:cstheme="majorBidi"/>
                <w:sz w:val="28"/>
                <w:szCs w:val="28"/>
              </w:rPr>
            </w:pPr>
            <w:r w:rsidRPr="0062081D">
              <w:rPr>
                <w:rFonts w:asciiTheme="majorBidi" w:hAnsiTheme="majorBidi" w:cstheme="majorBidi"/>
                <w:sz w:val="28"/>
                <w:szCs w:val="28"/>
              </w:rPr>
              <w:t>Chantier moins de 15 jours quelque soit le nombre de travailleur, ou de 15 j à 4 mois jusqu’à 20 travailleurs.</w:t>
            </w:r>
          </w:p>
        </w:tc>
      </w:tr>
      <w:tr w:rsidR="0062081D" w:rsidRPr="0062081D" w:rsidTr="00756B4D">
        <w:tc>
          <w:tcPr>
            <w:tcW w:w="2235" w:type="dxa"/>
          </w:tcPr>
          <w:p w:rsidR="0062081D" w:rsidRPr="0062081D" w:rsidRDefault="0062081D" w:rsidP="0062081D">
            <w:pPr>
              <w:tabs>
                <w:tab w:val="left" w:pos="2770"/>
              </w:tabs>
              <w:spacing w:after="200" w:line="360" w:lineRule="auto"/>
              <w:jc w:val="both"/>
              <w:rPr>
                <w:rFonts w:asciiTheme="majorBidi" w:hAnsiTheme="majorBidi" w:cstheme="majorBidi"/>
                <w:sz w:val="28"/>
                <w:szCs w:val="28"/>
              </w:rPr>
            </w:pPr>
            <w:r w:rsidRPr="0062081D">
              <w:rPr>
                <w:rFonts w:asciiTheme="majorBidi" w:hAnsiTheme="majorBidi" w:cstheme="majorBidi"/>
                <w:sz w:val="28"/>
                <w:szCs w:val="28"/>
              </w:rPr>
              <w:t>Type 2</w:t>
            </w:r>
          </w:p>
        </w:tc>
        <w:tc>
          <w:tcPr>
            <w:tcW w:w="7543" w:type="dxa"/>
          </w:tcPr>
          <w:p w:rsidR="0062081D" w:rsidRPr="0062081D" w:rsidRDefault="0062081D" w:rsidP="0062081D">
            <w:pPr>
              <w:tabs>
                <w:tab w:val="left" w:pos="2770"/>
              </w:tabs>
              <w:spacing w:after="200" w:line="360" w:lineRule="auto"/>
              <w:jc w:val="both"/>
              <w:rPr>
                <w:rFonts w:asciiTheme="majorBidi" w:hAnsiTheme="majorBidi" w:cstheme="majorBidi"/>
                <w:sz w:val="28"/>
                <w:szCs w:val="28"/>
              </w:rPr>
            </w:pPr>
            <w:r w:rsidRPr="0062081D">
              <w:rPr>
                <w:rFonts w:asciiTheme="majorBidi" w:hAnsiTheme="majorBidi" w:cstheme="majorBidi"/>
                <w:sz w:val="28"/>
                <w:szCs w:val="28"/>
              </w:rPr>
              <w:t>Chantier de 15 j à 4 mois avec plus de 20 travailleurs</w:t>
            </w:r>
          </w:p>
        </w:tc>
      </w:tr>
      <w:tr w:rsidR="0062081D" w:rsidRPr="0062081D" w:rsidTr="00756B4D">
        <w:tc>
          <w:tcPr>
            <w:tcW w:w="2235" w:type="dxa"/>
          </w:tcPr>
          <w:p w:rsidR="0062081D" w:rsidRPr="0062081D" w:rsidRDefault="0062081D" w:rsidP="0062081D">
            <w:pPr>
              <w:tabs>
                <w:tab w:val="left" w:pos="2770"/>
              </w:tabs>
              <w:spacing w:after="200" w:line="360" w:lineRule="auto"/>
              <w:jc w:val="both"/>
              <w:rPr>
                <w:rFonts w:asciiTheme="majorBidi" w:hAnsiTheme="majorBidi" w:cstheme="majorBidi"/>
                <w:sz w:val="28"/>
                <w:szCs w:val="28"/>
              </w:rPr>
            </w:pPr>
            <w:r w:rsidRPr="0062081D">
              <w:rPr>
                <w:rFonts w:asciiTheme="majorBidi" w:hAnsiTheme="majorBidi" w:cstheme="majorBidi"/>
                <w:sz w:val="28"/>
                <w:szCs w:val="28"/>
              </w:rPr>
              <w:t>Type 3</w:t>
            </w:r>
          </w:p>
        </w:tc>
        <w:tc>
          <w:tcPr>
            <w:tcW w:w="7543" w:type="dxa"/>
          </w:tcPr>
          <w:p w:rsidR="0062081D" w:rsidRPr="0062081D" w:rsidRDefault="0062081D" w:rsidP="0062081D">
            <w:pPr>
              <w:tabs>
                <w:tab w:val="left" w:pos="2770"/>
              </w:tabs>
              <w:spacing w:after="200" w:line="360" w:lineRule="auto"/>
              <w:jc w:val="both"/>
              <w:rPr>
                <w:rFonts w:asciiTheme="majorBidi" w:hAnsiTheme="majorBidi" w:cstheme="majorBidi"/>
                <w:sz w:val="28"/>
                <w:szCs w:val="28"/>
              </w:rPr>
            </w:pPr>
            <w:r w:rsidRPr="0062081D">
              <w:rPr>
                <w:rFonts w:asciiTheme="majorBidi" w:hAnsiTheme="majorBidi" w:cstheme="majorBidi"/>
                <w:sz w:val="28"/>
                <w:szCs w:val="28"/>
              </w:rPr>
              <w:t>Chantier de plus de 4 mois quelque soit l’effectif</w:t>
            </w:r>
          </w:p>
        </w:tc>
      </w:tr>
    </w:tbl>
    <w:p w:rsidR="0062081D" w:rsidRDefault="0062081D" w:rsidP="0062081D">
      <w:pPr>
        <w:tabs>
          <w:tab w:val="left" w:pos="2770"/>
        </w:tabs>
        <w:spacing w:line="360" w:lineRule="auto"/>
        <w:jc w:val="both"/>
        <w:rPr>
          <w:rFonts w:asciiTheme="majorBidi" w:hAnsiTheme="majorBidi" w:cstheme="majorBidi"/>
          <w:b/>
          <w:bCs/>
          <w:sz w:val="28"/>
          <w:szCs w:val="28"/>
        </w:rPr>
      </w:pPr>
    </w:p>
    <w:p w:rsidR="0062081D" w:rsidRPr="0062081D" w:rsidRDefault="0062081D" w:rsidP="0062081D">
      <w:pPr>
        <w:tabs>
          <w:tab w:val="left" w:pos="2770"/>
        </w:tabs>
        <w:spacing w:line="360" w:lineRule="auto"/>
        <w:jc w:val="both"/>
        <w:rPr>
          <w:rFonts w:asciiTheme="majorBidi" w:hAnsiTheme="majorBidi" w:cstheme="majorBidi"/>
          <w:sz w:val="28"/>
          <w:szCs w:val="28"/>
        </w:rPr>
      </w:pPr>
      <w:r w:rsidRPr="0062081D">
        <w:rPr>
          <w:rFonts w:asciiTheme="majorBidi" w:hAnsiTheme="majorBidi" w:cstheme="majorBidi"/>
          <w:b/>
          <w:bCs/>
          <w:sz w:val="28"/>
          <w:szCs w:val="28"/>
        </w:rPr>
        <w:t>Bureaux de chantier</w:t>
      </w:r>
    </w:p>
    <w:p w:rsidR="0062081D" w:rsidRDefault="0062081D" w:rsidP="0062081D">
      <w:pPr>
        <w:tabs>
          <w:tab w:val="left" w:pos="2770"/>
        </w:tabs>
        <w:spacing w:line="360" w:lineRule="auto"/>
        <w:jc w:val="both"/>
        <w:rPr>
          <w:rFonts w:asciiTheme="majorBidi" w:hAnsiTheme="majorBidi" w:cstheme="majorBidi"/>
          <w:sz w:val="28"/>
          <w:szCs w:val="28"/>
        </w:rPr>
      </w:pPr>
      <w:r w:rsidRPr="0062081D">
        <w:rPr>
          <w:rFonts w:asciiTheme="majorBidi" w:hAnsiTheme="majorBidi" w:cstheme="majorBidi"/>
          <w:sz w:val="28"/>
          <w:szCs w:val="28"/>
        </w:rPr>
        <w:t>Des bureaux de chantier et une salle de réunion sont mis en place dès l’ouverture du chantier pour la maîtrise d’œuvre et la maîtrise d’ouvrage. Ils servent essentiellement pour les réunions de chantier et l’affichage des plans d’exécution</w:t>
      </w:r>
    </w:p>
    <w:p w:rsidR="0062081D" w:rsidRPr="0062081D" w:rsidRDefault="0062081D" w:rsidP="0062081D">
      <w:pPr>
        <w:tabs>
          <w:tab w:val="left" w:pos="2770"/>
        </w:tabs>
        <w:spacing w:line="360" w:lineRule="auto"/>
        <w:jc w:val="both"/>
        <w:rPr>
          <w:rFonts w:asciiTheme="majorBidi" w:hAnsiTheme="majorBidi" w:cstheme="majorBidi"/>
          <w:sz w:val="28"/>
          <w:szCs w:val="28"/>
        </w:rPr>
      </w:pPr>
      <w:r w:rsidRPr="0062081D">
        <w:rPr>
          <w:rFonts w:asciiTheme="majorBidi" w:hAnsiTheme="majorBidi" w:cstheme="majorBidi"/>
          <w:b/>
          <w:bCs/>
          <w:sz w:val="28"/>
          <w:szCs w:val="28"/>
        </w:rPr>
        <w:t>Vestiaires</w:t>
      </w:r>
    </w:p>
    <w:p w:rsidR="0062081D" w:rsidRDefault="0062081D" w:rsidP="0062081D">
      <w:pPr>
        <w:tabs>
          <w:tab w:val="left" w:pos="2770"/>
        </w:tabs>
        <w:spacing w:line="360" w:lineRule="auto"/>
        <w:jc w:val="both"/>
        <w:rPr>
          <w:rFonts w:asciiTheme="majorBidi" w:hAnsiTheme="majorBidi" w:cstheme="majorBidi"/>
          <w:sz w:val="28"/>
          <w:szCs w:val="28"/>
        </w:rPr>
      </w:pPr>
      <w:r w:rsidRPr="0062081D">
        <w:rPr>
          <w:rFonts w:asciiTheme="majorBidi" w:hAnsiTheme="majorBidi" w:cstheme="majorBidi"/>
          <w:sz w:val="28"/>
          <w:szCs w:val="28"/>
        </w:rPr>
        <w:t>Un local munie d’une porte fermant à clef et comportant un une armoire individuelle et un siège par salarié. La surface à prévoir est de l’ordre de 1 m² par salarié.</w:t>
      </w:r>
    </w:p>
    <w:p w:rsidR="0062081D" w:rsidRDefault="0062081D" w:rsidP="006D2C4C">
      <w:pPr>
        <w:tabs>
          <w:tab w:val="left" w:pos="2770"/>
          <w:tab w:val="left" w:pos="3819"/>
        </w:tabs>
        <w:spacing w:line="360" w:lineRule="auto"/>
        <w:jc w:val="both"/>
        <w:rPr>
          <w:rFonts w:asciiTheme="majorBidi" w:hAnsiTheme="majorBidi" w:cstheme="majorBidi"/>
          <w:sz w:val="28"/>
          <w:szCs w:val="28"/>
        </w:rPr>
      </w:pPr>
      <w:r w:rsidRPr="0062081D">
        <w:rPr>
          <w:rFonts w:asciiTheme="majorBidi" w:hAnsiTheme="majorBidi" w:cstheme="majorBidi"/>
          <w:b/>
          <w:bCs/>
          <w:sz w:val="28"/>
          <w:szCs w:val="28"/>
        </w:rPr>
        <w:t>Réfectoire, salle à manger</w:t>
      </w:r>
      <w:r w:rsidR="006D2C4C">
        <w:rPr>
          <w:rFonts w:asciiTheme="majorBidi" w:hAnsiTheme="majorBidi" w:cstheme="majorBidi"/>
          <w:b/>
          <w:bCs/>
          <w:sz w:val="28"/>
          <w:szCs w:val="28"/>
        </w:rPr>
        <w:t xml:space="preserve"> :</w:t>
      </w:r>
      <w:r w:rsidR="006D2C4C" w:rsidRPr="0062081D">
        <w:rPr>
          <w:rFonts w:asciiTheme="majorBidi" w:hAnsiTheme="majorBidi" w:cstheme="majorBidi"/>
          <w:sz w:val="28"/>
          <w:szCs w:val="28"/>
        </w:rPr>
        <w:t xml:space="preserve"> Un</w:t>
      </w:r>
      <w:r w:rsidRPr="0062081D">
        <w:rPr>
          <w:rFonts w:asciiTheme="majorBidi" w:hAnsiTheme="majorBidi" w:cstheme="majorBidi"/>
          <w:sz w:val="28"/>
          <w:szCs w:val="28"/>
        </w:rPr>
        <w:t xml:space="preserve"> local réfectoire, distinct du vestiaire, disposant de chaises et de tables en nombre suffisant. Il doit aussi être équipé d’un réfrigérateur et d’appareils de cuisson. L</w:t>
      </w:r>
      <w:r>
        <w:rPr>
          <w:rFonts w:asciiTheme="majorBidi" w:hAnsiTheme="majorBidi" w:cstheme="majorBidi"/>
          <w:sz w:val="28"/>
          <w:szCs w:val="28"/>
        </w:rPr>
        <w:t>a</w:t>
      </w:r>
      <w:r w:rsidRPr="0062081D">
        <w:rPr>
          <w:rFonts w:asciiTheme="majorBidi" w:hAnsiTheme="majorBidi" w:cstheme="majorBidi"/>
          <w:sz w:val="28"/>
          <w:szCs w:val="28"/>
        </w:rPr>
        <w:t xml:space="preserve"> surface</w:t>
      </w:r>
      <w:r>
        <w:rPr>
          <w:rFonts w:asciiTheme="majorBidi" w:hAnsiTheme="majorBidi" w:cstheme="majorBidi"/>
          <w:sz w:val="28"/>
          <w:szCs w:val="28"/>
        </w:rPr>
        <w:t xml:space="preserve"> </w:t>
      </w:r>
      <w:r w:rsidRPr="0062081D">
        <w:rPr>
          <w:rFonts w:asciiTheme="majorBidi" w:hAnsiTheme="majorBidi" w:cstheme="majorBidi"/>
          <w:sz w:val="28"/>
          <w:szCs w:val="28"/>
        </w:rPr>
        <w:t xml:space="preserve"> est de l’ordre de 1,3 m² par salarié.</w:t>
      </w:r>
    </w:p>
    <w:p w:rsidR="0062081D" w:rsidRPr="0062081D" w:rsidRDefault="0062081D" w:rsidP="0062081D">
      <w:pPr>
        <w:tabs>
          <w:tab w:val="left" w:pos="2770"/>
        </w:tabs>
        <w:spacing w:line="360" w:lineRule="auto"/>
        <w:jc w:val="both"/>
        <w:rPr>
          <w:rFonts w:asciiTheme="majorBidi" w:hAnsiTheme="majorBidi" w:cstheme="majorBidi"/>
          <w:sz w:val="28"/>
          <w:szCs w:val="28"/>
        </w:rPr>
      </w:pPr>
      <w:r w:rsidRPr="0062081D">
        <w:rPr>
          <w:rFonts w:asciiTheme="majorBidi" w:hAnsiTheme="majorBidi" w:cstheme="majorBidi"/>
          <w:b/>
          <w:bCs/>
          <w:sz w:val="28"/>
          <w:szCs w:val="28"/>
        </w:rPr>
        <w:lastRenderedPageBreak/>
        <w:t>Sanitaires</w:t>
      </w:r>
    </w:p>
    <w:p w:rsidR="0062081D" w:rsidRDefault="0062081D" w:rsidP="0062081D">
      <w:pPr>
        <w:tabs>
          <w:tab w:val="left" w:pos="2770"/>
        </w:tabs>
        <w:spacing w:line="360" w:lineRule="auto"/>
        <w:jc w:val="both"/>
        <w:rPr>
          <w:rFonts w:asciiTheme="majorBidi" w:hAnsiTheme="majorBidi" w:cstheme="majorBidi"/>
          <w:sz w:val="28"/>
          <w:szCs w:val="28"/>
        </w:rPr>
      </w:pPr>
      <w:r w:rsidRPr="0062081D">
        <w:rPr>
          <w:rFonts w:asciiTheme="majorBidi" w:hAnsiTheme="majorBidi" w:cstheme="majorBidi"/>
          <w:sz w:val="28"/>
          <w:szCs w:val="28"/>
        </w:rPr>
        <w:t>Pour tout chantier supérieur à une durée de 4 mois, des équipements sanitaires sont obligatoires :</w:t>
      </w:r>
    </w:p>
    <w:p w:rsidR="0062081D" w:rsidRDefault="0062081D" w:rsidP="0062081D">
      <w:pPr>
        <w:tabs>
          <w:tab w:val="left" w:pos="2770"/>
        </w:tabs>
        <w:spacing w:line="360" w:lineRule="auto"/>
        <w:jc w:val="both"/>
        <w:rPr>
          <w:rFonts w:asciiTheme="majorBidi" w:hAnsiTheme="majorBidi" w:cstheme="majorBidi"/>
          <w:sz w:val="28"/>
          <w:szCs w:val="28"/>
        </w:rPr>
      </w:pPr>
      <w:r w:rsidRPr="0062081D">
        <w:rPr>
          <w:rFonts w:asciiTheme="majorBidi" w:hAnsiTheme="majorBidi" w:cstheme="majorBidi"/>
          <w:sz w:val="28"/>
          <w:szCs w:val="28"/>
        </w:rPr>
        <w:t>● 1 lavabo avec eau froide uniquement</w:t>
      </w:r>
      <w:r>
        <w:rPr>
          <w:rFonts w:ascii="Times New Roman" w:hAnsi="Times New Roman" w:cs="Times New Roman"/>
          <w:sz w:val="28"/>
          <w:szCs w:val="28"/>
        </w:rPr>
        <w:t xml:space="preserve"> pour </w:t>
      </w:r>
      <w:r w:rsidRPr="0062081D">
        <w:rPr>
          <w:rFonts w:asciiTheme="majorBidi" w:hAnsiTheme="majorBidi" w:cstheme="majorBidi"/>
          <w:sz w:val="28"/>
          <w:szCs w:val="28"/>
        </w:rPr>
        <w:t>5 salariés</w:t>
      </w:r>
    </w:p>
    <w:p w:rsidR="0062081D" w:rsidRDefault="0062081D" w:rsidP="0062081D">
      <w:pPr>
        <w:tabs>
          <w:tab w:val="left" w:pos="2770"/>
        </w:tabs>
        <w:spacing w:line="360" w:lineRule="auto"/>
        <w:jc w:val="both"/>
        <w:rPr>
          <w:rFonts w:asciiTheme="majorBidi" w:hAnsiTheme="majorBidi" w:cstheme="majorBidi"/>
          <w:sz w:val="28"/>
          <w:szCs w:val="28"/>
        </w:rPr>
      </w:pPr>
      <w:r w:rsidRPr="0062081D">
        <w:rPr>
          <w:rFonts w:asciiTheme="majorBidi" w:hAnsiTheme="majorBidi" w:cstheme="majorBidi"/>
          <w:sz w:val="28"/>
          <w:szCs w:val="28"/>
        </w:rPr>
        <w:t>● 1 lavabo avec eau à température variable</w:t>
      </w:r>
      <w:r>
        <w:rPr>
          <w:rFonts w:asciiTheme="majorBidi" w:hAnsiTheme="majorBidi" w:cstheme="majorBidi"/>
          <w:sz w:val="28"/>
          <w:szCs w:val="28"/>
        </w:rPr>
        <w:t xml:space="preserve"> pour </w:t>
      </w:r>
      <w:r w:rsidRPr="0062081D">
        <w:rPr>
          <w:rFonts w:asciiTheme="majorBidi" w:hAnsiTheme="majorBidi" w:cstheme="majorBidi"/>
          <w:sz w:val="28"/>
          <w:szCs w:val="28"/>
        </w:rPr>
        <w:t>10 salariés</w:t>
      </w:r>
    </w:p>
    <w:p w:rsidR="0062081D" w:rsidRDefault="0062081D" w:rsidP="0062081D">
      <w:pPr>
        <w:tabs>
          <w:tab w:val="left" w:pos="2770"/>
        </w:tabs>
        <w:spacing w:line="360" w:lineRule="auto"/>
        <w:jc w:val="both"/>
        <w:rPr>
          <w:rFonts w:asciiTheme="majorBidi" w:hAnsiTheme="majorBidi" w:cstheme="majorBidi"/>
          <w:sz w:val="28"/>
          <w:szCs w:val="28"/>
        </w:rPr>
      </w:pPr>
      <w:r w:rsidRPr="0062081D">
        <w:rPr>
          <w:rFonts w:asciiTheme="majorBidi" w:hAnsiTheme="majorBidi" w:cstheme="majorBidi"/>
          <w:sz w:val="28"/>
          <w:szCs w:val="28"/>
        </w:rPr>
        <w:t xml:space="preserve">● 1 WC </w:t>
      </w:r>
      <w:r>
        <w:rPr>
          <w:rFonts w:ascii="Times New Roman" w:hAnsi="Times New Roman" w:cs="Times New Roman"/>
          <w:sz w:val="28"/>
          <w:szCs w:val="28"/>
        </w:rPr>
        <w:t xml:space="preserve">pour </w:t>
      </w:r>
      <w:r w:rsidRPr="0062081D">
        <w:rPr>
          <w:rFonts w:ascii="Times New Roman" w:hAnsi="Times New Roman" w:cs="Times New Roman"/>
          <w:sz w:val="28"/>
          <w:szCs w:val="28"/>
        </w:rPr>
        <w:t xml:space="preserve"> </w:t>
      </w:r>
      <w:r w:rsidRPr="0062081D">
        <w:rPr>
          <w:rFonts w:asciiTheme="majorBidi" w:hAnsiTheme="majorBidi" w:cstheme="majorBidi"/>
          <w:sz w:val="28"/>
          <w:szCs w:val="28"/>
        </w:rPr>
        <w:t>10 salariés</w:t>
      </w:r>
    </w:p>
    <w:p w:rsidR="0062081D" w:rsidRDefault="0062081D" w:rsidP="0062081D">
      <w:pPr>
        <w:tabs>
          <w:tab w:val="left" w:pos="2770"/>
        </w:tabs>
        <w:spacing w:line="360" w:lineRule="auto"/>
        <w:jc w:val="both"/>
        <w:rPr>
          <w:rFonts w:asciiTheme="majorBidi" w:hAnsiTheme="majorBidi" w:cstheme="majorBidi"/>
          <w:sz w:val="28"/>
          <w:szCs w:val="28"/>
        </w:rPr>
      </w:pPr>
      <w:r w:rsidRPr="0062081D">
        <w:rPr>
          <w:rFonts w:asciiTheme="majorBidi" w:hAnsiTheme="majorBidi" w:cstheme="majorBidi"/>
          <w:sz w:val="28"/>
          <w:szCs w:val="28"/>
        </w:rPr>
        <w:t>● 1 douche (2m²)</w:t>
      </w:r>
      <w:r>
        <w:rPr>
          <w:rFonts w:ascii="Times New Roman" w:hAnsi="Times New Roman" w:cs="Times New Roman"/>
          <w:sz w:val="28"/>
          <w:szCs w:val="28"/>
        </w:rPr>
        <w:t xml:space="preserve"> pour </w:t>
      </w:r>
      <w:r w:rsidRPr="0062081D">
        <w:rPr>
          <w:rFonts w:ascii="Times New Roman" w:hAnsi="Times New Roman" w:cs="Times New Roman"/>
          <w:sz w:val="28"/>
          <w:szCs w:val="28"/>
        </w:rPr>
        <w:t xml:space="preserve"> </w:t>
      </w:r>
      <w:r w:rsidRPr="0062081D">
        <w:rPr>
          <w:rFonts w:asciiTheme="majorBidi" w:hAnsiTheme="majorBidi" w:cstheme="majorBidi"/>
          <w:sz w:val="28"/>
          <w:szCs w:val="28"/>
        </w:rPr>
        <w:t>8 salariés</w:t>
      </w:r>
    </w:p>
    <w:p w:rsidR="0062081D" w:rsidRDefault="0062081D" w:rsidP="0062081D">
      <w:pPr>
        <w:tabs>
          <w:tab w:val="left" w:pos="2770"/>
        </w:tabs>
        <w:spacing w:line="360" w:lineRule="auto"/>
        <w:jc w:val="both"/>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extent cx="2921919" cy="2160000"/>
            <wp:effectExtent l="1905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2921919" cy="2160000"/>
                    </a:xfrm>
                    <a:prstGeom prst="rect">
                      <a:avLst/>
                    </a:prstGeom>
                    <a:noFill/>
                    <a:ln w="9525">
                      <a:noFill/>
                      <a:miter lim="800000"/>
                      <a:headEnd/>
                      <a:tailEnd/>
                    </a:ln>
                  </pic:spPr>
                </pic:pic>
              </a:graphicData>
            </a:graphic>
          </wp:inline>
        </w:drawing>
      </w:r>
      <w:r>
        <w:rPr>
          <w:rFonts w:asciiTheme="majorBidi" w:hAnsiTheme="majorBidi" w:cstheme="majorBidi"/>
          <w:sz w:val="28"/>
          <w:szCs w:val="28"/>
        </w:rPr>
        <w:t xml:space="preserve">         </w:t>
      </w:r>
      <w:r>
        <w:rPr>
          <w:rFonts w:asciiTheme="majorBidi" w:hAnsiTheme="majorBidi" w:cstheme="majorBidi"/>
          <w:noProof/>
          <w:sz w:val="28"/>
          <w:szCs w:val="28"/>
          <w:lang w:eastAsia="fr-FR"/>
        </w:rPr>
        <w:drawing>
          <wp:inline distT="0" distB="0" distL="0" distR="0">
            <wp:extent cx="2596487" cy="2160000"/>
            <wp:effectExtent l="19050" t="0" r="0" b="0"/>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596487" cy="2160000"/>
                    </a:xfrm>
                    <a:prstGeom prst="rect">
                      <a:avLst/>
                    </a:prstGeom>
                    <a:noFill/>
                    <a:ln w="9525">
                      <a:noFill/>
                      <a:miter lim="800000"/>
                      <a:headEnd/>
                      <a:tailEnd/>
                    </a:ln>
                  </pic:spPr>
                </pic:pic>
              </a:graphicData>
            </a:graphic>
          </wp:inline>
        </w:drawing>
      </w:r>
    </w:p>
    <w:p w:rsidR="0062081D" w:rsidRPr="0062081D" w:rsidRDefault="0062081D" w:rsidP="0062081D">
      <w:pPr>
        <w:tabs>
          <w:tab w:val="left" w:pos="2770"/>
        </w:tabs>
        <w:spacing w:line="360" w:lineRule="auto"/>
        <w:jc w:val="both"/>
        <w:rPr>
          <w:rFonts w:asciiTheme="majorBidi" w:hAnsiTheme="majorBidi" w:cstheme="majorBidi"/>
          <w:sz w:val="28"/>
          <w:szCs w:val="28"/>
        </w:rPr>
      </w:pPr>
      <w:r w:rsidRPr="0062081D">
        <w:rPr>
          <w:rFonts w:asciiTheme="majorBidi" w:hAnsiTheme="majorBidi" w:cstheme="majorBidi"/>
          <w:b/>
          <w:bCs/>
          <w:sz w:val="28"/>
          <w:szCs w:val="28"/>
        </w:rPr>
        <w:t>Autres locaux</w:t>
      </w:r>
    </w:p>
    <w:p w:rsidR="0062081D" w:rsidRDefault="0062081D" w:rsidP="006D2C4C">
      <w:pPr>
        <w:tabs>
          <w:tab w:val="left" w:pos="2770"/>
        </w:tabs>
        <w:spacing w:line="360" w:lineRule="auto"/>
        <w:jc w:val="both"/>
        <w:rPr>
          <w:rFonts w:asciiTheme="majorBidi" w:hAnsiTheme="majorBidi" w:cstheme="majorBidi"/>
          <w:sz w:val="28"/>
          <w:szCs w:val="28"/>
        </w:rPr>
      </w:pPr>
      <w:r w:rsidRPr="0062081D">
        <w:rPr>
          <w:rFonts w:asciiTheme="majorBidi" w:hAnsiTheme="majorBidi" w:cstheme="majorBidi"/>
          <w:sz w:val="28"/>
          <w:szCs w:val="28"/>
        </w:rPr>
        <w:t>Selon le chantier, d’autres installations peuvent figurer sur le P.I.C, notamment, un local de gardiennage ou des locaux d’hébergement. Lors le chantier se trouve en zone très urbanisé et qu’il y a un manque de place, les baraques peuvent se faire sur plusieurs niveaux.</w:t>
      </w:r>
      <w:r w:rsidR="006D2C4C">
        <w:rPr>
          <w:rFonts w:asciiTheme="majorBidi" w:hAnsiTheme="majorBidi" w:cstheme="majorBidi"/>
          <w:sz w:val="28"/>
          <w:szCs w:val="28"/>
        </w:rPr>
        <w:t xml:space="preserve"> </w:t>
      </w:r>
    </w:p>
    <w:p w:rsidR="0062081D" w:rsidRDefault="0062081D" w:rsidP="0062081D">
      <w:pPr>
        <w:tabs>
          <w:tab w:val="left" w:pos="2770"/>
        </w:tabs>
        <w:spacing w:line="360" w:lineRule="auto"/>
        <w:jc w:val="cente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extent cx="2615531" cy="1800000"/>
            <wp:effectExtent l="19050" t="0" r="0" b="0"/>
            <wp:docPr id="1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2615531" cy="1800000"/>
                    </a:xfrm>
                    <a:prstGeom prst="rect">
                      <a:avLst/>
                    </a:prstGeom>
                    <a:noFill/>
                    <a:ln w="9525">
                      <a:noFill/>
                      <a:miter lim="800000"/>
                      <a:headEnd/>
                      <a:tailEnd/>
                    </a:ln>
                  </pic:spPr>
                </pic:pic>
              </a:graphicData>
            </a:graphic>
          </wp:inline>
        </w:drawing>
      </w:r>
    </w:p>
    <w:p w:rsidR="006D2C4C" w:rsidRDefault="006D2C4C" w:rsidP="0062081D">
      <w:pPr>
        <w:tabs>
          <w:tab w:val="left" w:pos="2770"/>
        </w:tabs>
        <w:spacing w:line="360" w:lineRule="auto"/>
        <w:rPr>
          <w:rFonts w:asciiTheme="majorBidi" w:hAnsiTheme="majorBidi" w:cstheme="majorBidi"/>
          <w:b/>
          <w:bCs/>
          <w:sz w:val="28"/>
          <w:szCs w:val="28"/>
        </w:rPr>
      </w:pPr>
    </w:p>
    <w:p w:rsidR="0062081D" w:rsidRPr="0062081D" w:rsidRDefault="0062081D" w:rsidP="0062081D">
      <w:pPr>
        <w:tabs>
          <w:tab w:val="left" w:pos="2770"/>
        </w:tabs>
        <w:spacing w:line="360" w:lineRule="auto"/>
        <w:rPr>
          <w:rFonts w:asciiTheme="majorBidi" w:hAnsiTheme="majorBidi" w:cstheme="majorBidi"/>
          <w:sz w:val="28"/>
          <w:szCs w:val="28"/>
        </w:rPr>
      </w:pPr>
      <w:r w:rsidRPr="0062081D">
        <w:rPr>
          <w:rFonts w:asciiTheme="majorBidi" w:hAnsiTheme="majorBidi" w:cstheme="majorBidi"/>
          <w:b/>
          <w:bCs/>
          <w:sz w:val="28"/>
          <w:szCs w:val="28"/>
        </w:rPr>
        <w:lastRenderedPageBreak/>
        <w:t>Chantiers mobiles</w:t>
      </w:r>
    </w:p>
    <w:p w:rsidR="0062081D" w:rsidRPr="0062081D" w:rsidRDefault="0062081D" w:rsidP="0062081D">
      <w:pPr>
        <w:tabs>
          <w:tab w:val="left" w:pos="2770"/>
        </w:tabs>
        <w:spacing w:line="360" w:lineRule="auto"/>
        <w:rPr>
          <w:rFonts w:asciiTheme="majorBidi" w:hAnsiTheme="majorBidi" w:cstheme="majorBidi"/>
          <w:sz w:val="28"/>
          <w:szCs w:val="28"/>
        </w:rPr>
      </w:pPr>
      <w:r w:rsidRPr="0062081D">
        <w:rPr>
          <w:rFonts w:asciiTheme="majorBidi" w:hAnsiTheme="majorBidi" w:cstheme="majorBidi"/>
          <w:sz w:val="28"/>
          <w:szCs w:val="28"/>
        </w:rPr>
        <w:t xml:space="preserve">La réalisation de travaux publics sur une durée inférieure à 4 mois (petits ouvrages d’art, routes, terrassements), font souvent d’installations plus légère. Elles permettent de suivre la zone de travaux au fur et à mesure de son déplacement. Les fabriquant ont développé des gammes de produit « tout-en-un » adaptés à ces conditions particulières : </w:t>
      </w:r>
    </w:p>
    <w:p w:rsidR="0062081D" w:rsidRPr="0062081D" w:rsidRDefault="0062081D" w:rsidP="006D2C4C">
      <w:pPr>
        <w:tabs>
          <w:tab w:val="left" w:pos="2770"/>
        </w:tabs>
        <w:spacing w:line="240" w:lineRule="auto"/>
        <w:rPr>
          <w:rFonts w:asciiTheme="majorBidi" w:hAnsiTheme="majorBidi" w:cstheme="majorBidi"/>
          <w:sz w:val="28"/>
          <w:szCs w:val="28"/>
        </w:rPr>
      </w:pPr>
      <w:r w:rsidRPr="0062081D">
        <w:rPr>
          <w:rFonts w:asciiTheme="majorBidi" w:hAnsiTheme="majorBidi" w:cstheme="majorBidi"/>
          <w:sz w:val="28"/>
          <w:szCs w:val="28"/>
        </w:rPr>
        <w:t xml:space="preserve">● Cantonnement (Cf. Fig.2) </w:t>
      </w:r>
    </w:p>
    <w:p w:rsidR="0062081D" w:rsidRPr="0062081D" w:rsidRDefault="0062081D" w:rsidP="006D2C4C">
      <w:pPr>
        <w:tabs>
          <w:tab w:val="left" w:pos="2770"/>
        </w:tabs>
        <w:spacing w:line="240" w:lineRule="auto"/>
        <w:rPr>
          <w:rFonts w:asciiTheme="majorBidi" w:hAnsiTheme="majorBidi" w:cstheme="majorBidi"/>
          <w:sz w:val="28"/>
          <w:szCs w:val="28"/>
        </w:rPr>
      </w:pPr>
      <w:r w:rsidRPr="0062081D">
        <w:rPr>
          <w:rFonts w:asciiTheme="majorBidi" w:hAnsiTheme="majorBidi" w:cstheme="majorBidi"/>
          <w:sz w:val="28"/>
          <w:szCs w:val="28"/>
        </w:rPr>
        <w:t xml:space="preserve">● Remorque tractable (Cf. Fig.3) </w:t>
      </w:r>
    </w:p>
    <w:p w:rsidR="0062081D" w:rsidRDefault="0062081D" w:rsidP="006D2C4C">
      <w:pPr>
        <w:tabs>
          <w:tab w:val="left" w:pos="2770"/>
        </w:tabs>
        <w:spacing w:line="240" w:lineRule="auto"/>
        <w:rPr>
          <w:rFonts w:asciiTheme="majorBidi" w:hAnsiTheme="majorBidi" w:cstheme="majorBidi"/>
          <w:sz w:val="28"/>
          <w:szCs w:val="28"/>
        </w:rPr>
      </w:pPr>
      <w:r w:rsidRPr="0062081D">
        <w:rPr>
          <w:rFonts w:asciiTheme="majorBidi" w:hAnsiTheme="majorBidi" w:cstheme="majorBidi"/>
          <w:sz w:val="28"/>
          <w:szCs w:val="28"/>
        </w:rPr>
        <w:t>● Fourgon ou camion (Cf. Fig.1)</w:t>
      </w:r>
    </w:p>
    <w:p w:rsidR="006D2C4C" w:rsidRPr="006D2C4C" w:rsidRDefault="0062081D" w:rsidP="006D2C4C">
      <w:pPr>
        <w:tabs>
          <w:tab w:val="left" w:pos="2770"/>
        </w:tabs>
        <w:spacing w:line="360" w:lineRule="auto"/>
        <w:rPr>
          <w:rFonts w:asciiTheme="majorBidi" w:hAnsiTheme="majorBidi" w:cstheme="majorBidi"/>
          <w:i/>
          <w:iCs/>
          <w:sz w:val="28"/>
          <w:szCs w:val="28"/>
        </w:rPr>
      </w:pPr>
      <w:r w:rsidRPr="006D2C4C">
        <w:rPr>
          <w:rFonts w:asciiTheme="majorBidi" w:hAnsiTheme="majorBidi" w:cstheme="majorBidi"/>
          <w:i/>
          <w:iCs/>
          <w:sz w:val="28"/>
          <w:szCs w:val="28"/>
        </w:rPr>
        <w:t xml:space="preserve">Fig. 1 : </w:t>
      </w:r>
      <w:r w:rsidR="006D2C4C" w:rsidRPr="006D2C4C">
        <w:rPr>
          <w:rFonts w:asciiTheme="majorBidi" w:hAnsiTheme="majorBidi" w:cstheme="majorBidi"/>
          <w:i/>
          <w:iCs/>
          <w:sz w:val="28"/>
          <w:szCs w:val="28"/>
        </w:rPr>
        <w:t xml:space="preserve">                                                                                 Fig. 2 :</w:t>
      </w:r>
    </w:p>
    <w:p w:rsidR="006D2C4C" w:rsidRDefault="006D2C4C" w:rsidP="006D2C4C">
      <w:pPr>
        <w:tabs>
          <w:tab w:val="left" w:pos="2770"/>
        </w:tabs>
        <w:spacing w:line="240" w:lineRule="auto"/>
        <w:jc w:val="right"/>
        <w:rPr>
          <w:rFonts w:asciiTheme="majorBidi" w:hAnsiTheme="majorBidi" w:cstheme="majorBidi"/>
          <w:i/>
          <w:iCs/>
          <w:sz w:val="20"/>
          <w:szCs w:val="20"/>
        </w:rPr>
      </w:pPr>
      <w:r w:rsidRPr="0062081D">
        <w:rPr>
          <w:rFonts w:asciiTheme="majorBidi" w:hAnsiTheme="majorBidi" w:cstheme="majorBidi"/>
          <w:i/>
          <w:iCs/>
          <w:sz w:val="20"/>
          <w:szCs w:val="20"/>
        </w:rPr>
        <w:t>.</w:t>
      </w:r>
    </w:p>
    <w:p w:rsidR="0062081D" w:rsidRDefault="0062081D" w:rsidP="0062081D">
      <w:pPr>
        <w:tabs>
          <w:tab w:val="left" w:pos="2770"/>
        </w:tabs>
        <w:spacing w:line="360" w:lineRule="auto"/>
        <w:rPr>
          <w:rFonts w:asciiTheme="majorBidi" w:hAnsiTheme="majorBidi" w:cstheme="majorBidi"/>
          <w:noProof/>
          <w:sz w:val="28"/>
          <w:szCs w:val="28"/>
          <w:lang w:eastAsia="fr-FR"/>
        </w:rPr>
      </w:pPr>
      <w:r>
        <w:rPr>
          <w:rFonts w:asciiTheme="majorBidi" w:hAnsiTheme="majorBidi" w:cstheme="majorBidi"/>
          <w:noProof/>
          <w:sz w:val="28"/>
          <w:szCs w:val="28"/>
          <w:lang w:eastAsia="fr-FR"/>
        </w:rPr>
        <w:drawing>
          <wp:inline distT="0" distB="0" distL="0" distR="0">
            <wp:extent cx="1364586" cy="1800000"/>
            <wp:effectExtent l="19050" t="0" r="7014" b="0"/>
            <wp:docPr id="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1364586" cy="1800000"/>
                    </a:xfrm>
                    <a:prstGeom prst="rect">
                      <a:avLst/>
                    </a:prstGeom>
                    <a:noFill/>
                    <a:ln w="9525">
                      <a:noFill/>
                      <a:miter lim="800000"/>
                      <a:headEnd/>
                      <a:tailEnd/>
                    </a:ln>
                  </pic:spPr>
                </pic:pic>
              </a:graphicData>
            </a:graphic>
          </wp:inline>
        </w:drawing>
      </w:r>
      <w:r>
        <w:rPr>
          <w:rFonts w:asciiTheme="majorBidi" w:hAnsiTheme="majorBidi" w:cstheme="majorBidi"/>
          <w:sz w:val="28"/>
          <w:szCs w:val="28"/>
        </w:rPr>
        <w:t xml:space="preserve">     </w:t>
      </w:r>
      <w:r>
        <w:rPr>
          <w:rFonts w:asciiTheme="majorBidi" w:hAnsiTheme="majorBidi" w:cstheme="majorBidi"/>
          <w:noProof/>
          <w:sz w:val="28"/>
          <w:szCs w:val="28"/>
          <w:lang w:eastAsia="fr-FR"/>
        </w:rPr>
        <w:t xml:space="preserve">             </w:t>
      </w:r>
      <w:r>
        <w:rPr>
          <w:rFonts w:asciiTheme="majorBidi" w:hAnsiTheme="majorBidi" w:cstheme="majorBidi"/>
          <w:noProof/>
          <w:sz w:val="28"/>
          <w:szCs w:val="28"/>
          <w:lang w:eastAsia="fr-FR"/>
        </w:rPr>
        <w:drawing>
          <wp:inline distT="0" distB="0" distL="0" distR="0">
            <wp:extent cx="2912212" cy="1800000"/>
            <wp:effectExtent l="19050" t="0" r="2438" b="0"/>
            <wp:docPr id="1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2912212" cy="1800000"/>
                    </a:xfrm>
                    <a:prstGeom prst="rect">
                      <a:avLst/>
                    </a:prstGeom>
                    <a:noFill/>
                    <a:ln w="9525">
                      <a:noFill/>
                      <a:miter lim="800000"/>
                      <a:headEnd/>
                      <a:tailEnd/>
                    </a:ln>
                  </pic:spPr>
                </pic:pic>
              </a:graphicData>
            </a:graphic>
          </wp:inline>
        </w:drawing>
      </w:r>
    </w:p>
    <w:p w:rsidR="006D2C4C" w:rsidRDefault="006D2C4C" w:rsidP="0062081D">
      <w:pPr>
        <w:tabs>
          <w:tab w:val="left" w:pos="2770"/>
        </w:tabs>
        <w:spacing w:line="360" w:lineRule="auto"/>
        <w:rPr>
          <w:rFonts w:asciiTheme="majorBidi" w:hAnsiTheme="majorBidi" w:cstheme="majorBidi"/>
          <w:noProof/>
          <w:sz w:val="28"/>
          <w:szCs w:val="28"/>
          <w:lang w:eastAsia="fr-FR"/>
        </w:rPr>
      </w:pPr>
    </w:p>
    <w:p w:rsidR="006D2C4C" w:rsidRDefault="006D2C4C" w:rsidP="0062081D">
      <w:pPr>
        <w:tabs>
          <w:tab w:val="left" w:pos="2770"/>
        </w:tabs>
        <w:spacing w:line="360" w:lineRule="auto"/>
        <w:rPr>
          <w:rFonts w:asciiTheme="majorBidi" w:hAnsiTheme="majorBidi" w:cstheme="majorBidi"/>
          <w:noProof/>
          <w:sz w:val="28"/>
          <w:szCs w:val="28"/>
          <w:lang w:eastAsia="fr-FR"/>
        </w:rPr>
      </w:pPr>
    </w:p>
    <w:p w:rsidR="006D2C4C" w:rsidRDefault="006D2C4C" w:rsidP="006D2C4C">
      <w:pPr>
        <w:tabs>
          <w:tab w:val="left" w:pos="2770"/>
        </w:tabs>
        <w:spacing w:line="360" w:lineRule="auto"/>
        <w:jc w:val="center"/>
        <w:rPr>
          <w:rFonts w:asciiTheme="majorBidi" w:hAnsiTheme="majorBidi" w:cstheme="majorBidi"/>
          <w:noProof/>
          <w:sz w:val="28"/>
          <w:szCs w:val="28"/>
          <w:lang w:eastAsia="fr-FR"/>
        </w:rPr>
      </w:pPr>
      <w:r>
        <w:rPr>
          <w:rFonts w:asciiTheme="majorBidi" w:hAnsiTheme="majorBidi" w:cstheme="majorBidi"/>
          <w:noProof/>
          <w:sz w:val="28"/>
          <w:szCs w:val="28"/>
          <w:lang w:eastAsia="fr-FR"/>
        </w:rPr>
        <w:drawing>
          <wp:inline distT="0" distB="0" distL="0" distR="0">
            <wp:extent cx="2874793" cy="1800000"/>
            <wp:effectExtent l="19050" t="0" r="1757" b="0"/>
            <wp:docPr id="1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2874793" cy="1800000"/>
                    </a:xfrm>
                    <a:prstGeom prst="rect">
                      <a:avLst/>
                    </a:prstGeom>
                    <a:noFill/>
                    <a:ln w="9525">
                      <a:noFill/>
                      <a:miter lim="800000"/>
                      <a:headEnd/>
                      <a:tailEnd/>
                    </a:ln>
                  </pic:spPr>
                </pic:pic>
              </a:graphicData>
            </a:graphic>
          </wp:inline>
        </w:drawing>
      </w:r>
    </w:p>
    <w:p w:rsidR="006D2C4C" w:rsidRDefault="006D2C4C" w:rsidP="006D2C4C">
      <w:pPr>
        <w:tabs>
          <w:tab w:val="left" w:pos="2770"/>
        </w:tabs>
        <w:spacing w:line="360" w:lineRule="auto"/>
        <w:jc w:val="center"/>
        <w:rPr>
          <w:rFonts w:asciiTheme="majorBidi" w:hAnsiTheme="majorBidi" w:cstheme="majorBidi"/>
          <w:noProof/>
          <w:sz w:val="28"/>
          <w:szCs w:val="28"/>
          <w:lang w:eastAsia="fr-FR"/>
        </w:rPr>
      </w:pPr>
      <w:r>
        <w:rPr>
          <w:rFonts w:asciiTheme="majorBidi" w:hAnsiTheme="majorBidi" w:cstheme="majorBidi"/>
          <w:noProof/>
          <w:sz w:val="28"/>
          <w:szCs w:val="28"/>
          <w:lang w:eastAsia="fr-FR"/>
        </w:rPr>
        <w:t>Fig 3</w:t>
      </w:r>
    </w:p>
    <w:p w:rsidR="006D2C4C" w:rsidRDefault="006D2C4C" w:rsidP="006D2C4C">
      <w:pPr>
        <w:tabs>
          <w:tab w:val="left" w:pos="2770"/>
        </w:tabs>
        <w:spacing w:line="360" w:lineRule="auto"/>
        <w:jc w:val="center"/>
        <w:rPr>
          <w:rFonts w:asciiTheme="majorBidi" w:hAnsiTheme="majorBidi" w:cstheme="majorBidi"/>
          <w:noProof/>
          <w:sz w:val="28"/>
          <w:szCs w:val="28"/>
          <w:lang w:eastAsia="fr-FR"/>
        </w:rPr>
      </w:pPr>
    </w:p>
    <w:p w:rsidR="006D2C4C" w:rsidRPr="006D2C4C" w:rsidRDefault="006D2C4C" w:rsidP="006D2C4C">
      <w:pPr>
        <w:tabs>
          <w:tab w:val="left" w:pos="2770"/>
        </w:tabs>
        <w:spacing w:line="360" w:lineRule="auto"/>
        <w:jc w:val="both"/>
        <w:rPr>
          <w:rFonts w:asciiTheme="majorBidi" w:hAnsiTheme="majorBidi" w:cstheme="majorBidi"/>
          <w:noProof/>
          <w:sz w:val="28"/>
          <w:szCs w:val="28"/>
          <w:lang w:eastAsia="fr-FR"/>
        </w:rPr>
      </w:pPr>
      <w:r w:rsidRPr="006D2C4C">
        <w:rPr>
          <w:rFonts w:asciiTheme="majorBidi" w:hAnsiTheme="majorBidi" w:cstheme="majorBidi"/>
          <w:b/>
          <w:bCs/>
          <w:noProof/>
          <w:sz w:val="28"/>
          <w:szCs w:val="28"/>
          <w:lang w:eastAsia="fr-FR"/>
        </w:rPr>
        <w:lastRenderedPageBreak/>
        <w:t>Figure 1 :</w:t>
      </w:r>
      <w:r w:rsidRPr="006D2C4C">
        <w:rPr>
          <w:rFonts w:asciiTheme="majorBidi" w:hAnsiTheme="majorBidi" w:cstheme="majorBidi"/>
          <w:noProof/>
          <w:sz w:val="28"/>
          <w:szCs w:val="28"/>
          <w:lang w:eastAsia="fr-FR"/>
        </w:rPr>
        <w:t xml:space="preserve"> Aménagement d’un fourgon de transport de personnel pour 8 personnes (vestiaire, réfectoire, sanitaire et local à matériel</w:t>
      </w:r>
    </w:p>
    <w:p w:rsidR="006D2C4C" w:rsidRPr="006D2C4C" w:rsidRDefault="006D2C4C" w:rsidP="006D2C4C">
      <w:pPr>
        <w:tabs>
          <w:tab w:val="left" w:pos="2770"/>
        </w:tabs>
        <w:spacing w:line="360" w:lineRule="auto"/>
        <w:jc w:val="both"/>
        <w:rPr>
          <w:rFonts w:asciiTheme="majorBidi" w:hAnsiTheme="majorBidi" w:cstheme="majorBidi"/>
          <w:noProof/>
          <w:sz w:val="28"/>
          <w:szCs w:val="28"/>
          <w:lang w:eastAsia="fr-FR"/>
        </w:rPr>
      </w:pPr>
      <w:r w:rsidRPr="006D2C4C">
        <w:rPr>
          <w:rFonts w:asciiTheme="majorBidi" w:hAnsiTheme="majorBidi" w:cstheme="majorBidi"/>
          <w:b/>
          <w:bCs/>
          <w:noProof/>
          <w:sz w:val="28"/>
          <w:szCs w:val="28"/>
          <w:lang w:eastAsia="fr-FR"/>
        </w:rPr>
        <w:t>Figure 2 :</w:t>
      </w:r>
      <w:r w:rsidRPr="006D2C4C">
        <w:rPr>
          <w:rFonts w:asciiTheme="majorBidi" w:hAnsiTheme="majorBidi" w:cstheme="majorBidi"/>
          <w:noProof/>
          <w:sz w:val="28"/>
          <w:szCs w:val="28"/>
          <w:lang w:eastAsia="fr-FR"/>
        </w:rPr>
        <w:t xml:space="preserve"> Bungalow de chantier totalement autonome (magasin, vestiaire, réfectoire, sanitaire et douche pour une équipe de 5 hommes.</w:t>
      </w:r>
    </w:p>
    <w:p w:rsidR="006D2C4C" w:rsidRDefault="006D2C4C" w:rsidP="006D2C4C">
      <w:pPr>
        <w:tabs>
          <w:tab w:val="left" w:pos="2770"/>
        </w:tabs>
        <w:spacing w:line="360" w:lineRule="auto"/>
        <w:jc w:val="both"/>
        <w:rPr>
          <w:rFonts w:asciiTheme="majorBidi" w:hAnsiTheme="majorBidi" w:cstheme="majorBidi"/>
          <w:noProof/>
          <w:sz w:val="28"/>
          <w:szCs w:val="28"/>
          <w:lang w:eastAsia="fr-FR"/>
        </w:rPr>
      </w:pPr>
      <w:r w:rsidRPr="006D2C4C">
        <w:rPr>
          <w:rFonts w:asciiTheme="majorBidi" w:hAnsiTheme="majorBidi" w:cstheme="majorBidi"/>
          <w:noProof/>
          <w:sz w:val="28"/>
          <w:szCs w:val="28"/>
          <w:lang w:eastAsia="fr-FR"/>
        </w:rPr>
        <w:t xml:space="preserve"> Figure 3 : Roulotte de chantier totalement autonome (vestiaire, réfectoire, sanitaire et douche pour une équipe de 4 hommes</w:t>
      </w:r>
    </w:p>
    <w:p w:rsidR="006D2C4C" w:rsidRPr="006D2C4C" w:rsidRDefault="006D2C4C" w:rsidP="006D2C4C">
      <w:pPr>
        <w:tabs>
          <w:tab w:val="left" w:pos="2770"/>
        </w:tabs>
        <w:spacing w:line="360" w:lineRule="auto"/>
        <w:jc w:val="both"/>
        <w:rPr>
          <w:rFonts w:asciiTheme="majorBidi" w:hAnsiTheme="majorBidi" w:cstheme="majorBidi"/>
          <w:b/>
          <w:bCs/>
          <w:noProof/>
          <w:sz w:val="28"/>
          <w:szCs w:val="28"/>
          <w:lang w:eastAsia="fr-FR"/>
        </w:rPr>
      </w:pPr>
      <w:r w:rsidRPr="006D2C4C">
        <w:rPr>
          <w:rFonts w:asciiTheme="majorBidi" w:hAnsiTheme="majorBidi" w:cstheme="majorBidi"/>
          <w:b/>
          <w:bCs/>
          <w:noProof/>
          <w:sz w:val="28"/>
          <w:szCs w:val="28"/>
          <w:lang w:eastAsia="fr-FR"/>
        </w:rPr>
        <w:t>En résumée :</w:t>
      </w:r>
    </w:p>
    <w:tbl>
      <w:tblPr>
        <w:tblStyle w:val="Grilledutableau"/>
        <w:tblW w:w="0" w:type="auto"/>
        <w:tblLayout w:type="fixed"/>
        <w:tblLook w:val="04A0"/>
      </w:tblPr>
      <w:tblGrid>
        <w:gridCol w:w="1411"/>
        <w:gridCol w:w="5785"/>
        <w:gridCol w:w="850"/>
        <w:gridCol w:w="993"/>
        <w:gridCol w:w="756"/>
      </w:tblGrid>
      <w:tr w:rsidR="006D2C4C" w:rsidRPr="006D2C4C" w:rsidTr="006D2C4C">
        <w:tc>
          <w:tcPr>
            <w:tcW w:w="7196" w:type="dxa"/>
            <w:gridSpan w:val="2"/>
            <w:vAlign w:val="center"/>
          </w:tcPr>
          <w:p w:rsidR="006D2C4C" w:rsidRPr="006D2C4C" w:rsidRDefault="006D2C4C" w:rsidP="006D2C4C">
            <w:pPr>
              <w:tabs>
                <w:tab w:val="left" w:pos="2770"/>
              </w:tabs>
              <w:spacing w:after="200" w:line="360" w:lineRule="auto"/>
              <w:jc w:val="center"/>
              <w:rPr>
                <w:rFonts w:asciiTheme="majorBidi" w:hAnsiTheme="majorBidi" w:cstheme="majorBidi"/>
                <w:b/>
                <w:bCs/>
                <w:sz w:val="24"/>
                <w:szCs w:val="24"/>
              </w:rPr>
            </w:pPr>
            <w:r w:rsidRPr="006D2C4C">
              <w:rPr>
                <w:rFonts w:asciiTheme="majorBidi" w:hAnsiTheme="majorBidi" w:cstheme="majorBidi"/>
                <w:b/>
                <w:bCs/>
                <w:sz w:val="24"/>
                <w:szCs w:val="24"/>
              </w:rPr>
              <w:t>Installation d’accueil dans les chantiers</w:t>
            </w:r>
          </w:p>
        </w:tc>
        <w:tc>
          <w:tcPr>
            <w:tcW w:w="850" w:type="dxa"/>
            <w:vAlign w:val="center"/>
          </w:tcPr>
          <w:p w:rsidR="006D2C4C" w:rsidRPr="006D2C4C" w:rsidRDefault="006D2C4C" w:rsidP="006D2C4C">
            <w:pPr>
              <w:tabs>
                <w:tab w:val="left" w:pos="2770"/>
              </w:tabs>
              <w:spacing w:after="200" w:line="360" w:lineRule="auto"/>
              <w:jc w:val="center"/>
              <w:rPr>
                <w:rFonts w:asciiTheme="majorBidi" w:hAnsiTheme="majorBidi" w:cstheme="majorBidi"/>
                <w:b/>
                <w:bCs/>
                <w:sz w:val="24"/>
                <w:szCs w:val="24"/>
              </w:rPr>
            </w:pPr>
            <w:r w:rsidRPr="006D2C4C">
              <w:rPr>
                <w:rFonts w:asciiTheme="majorBidi" w:hAnsiTheme="majorBidi" w:cstheme="majorBidi"/>
                <w:b/>
                <w:bCs/>
                <w:sz w:val="24"/>
                <w:szCs w:val="24"/>
              </w:rPr>
              <w:t>Type 1</w:t>
            </w:r>
          </w:p>
        </w:tc>
        <w:tc>
          <w:tcPr>
            <w:tcW w:w="993" w:type="dxa"/>
            <w:vAlign w:val="center"/>
          </w:tcPr>
          <w:p w:rsidR="006D2C4C" w:rsidRPr="006D2C4C" w:rsidRDefault="006D2C4C" w:rsidP="006D2C4C">
            <w:pPr>
              <w:tabs>
                <w:tab w:val="left" w:pos="2770"/>
              </w:tabs>
              <w:spacing w:after="200" w:line="360" w:lineRule="auto"/>
              <w:jc w:val="center"/>
              <w:rPr>
                <w:rFonts w:asciiTheme="majorBidi" w:hAnsiTheme="majorBidi" w:cstheme="majorBidi"/>
                <w:b/>
                <w:bCs/>
                <w:sz w:val="24"/>
                <w:szCs w:val="24"/>
              </w:rPr>
            </w:pPr>
            <w:r w:rsidRPr="006D2C4C">
              <w:rPr>
                <w:rFonts w:asciiTheme="majorBidi" w:hAnsiTheme="majorBidi" w:cstheme="majorBidi"/>
                <w:b/>
                <w:bCs/>
                <w:sz w:val="24"/>
                <w:szCs w:val="24"/>
              </w:rPr>
              <w:t>Type 2</w:t>
            </w:r>
          </w:p>
        </w:tc>
        <w:tc>
          <w:tcPr>
            <w:tcW w:w="756" w:type="dxa"/>
            <w:vAlign w:val="center"/>
          </w:tcPr>
          <w:p w:rsidR="006D2C4C" w:rsidRPr="006D2C4C" w:rsidRDefault="006D2C4C" w:rsidP="006D2C4C">
            <w:pPr>
              <w:tabs>
                <w:tab w:val="left" w:pos="2770"/>
              </w:tabs>
              <w:spacing w:after="200" w:line="360" w:lineRule="auto"/>
              <w:jc w:val="center"/>
              <w:rPr>
                <w:rFonts w:asciiTheme="majorBidi" w:hAnsiTheme="majorBidi" w:cstheme="majorBidi"/>
                <w:b/>
                <w:bCs/>
                <w:sz w:val="24"/>
                <w:szCs w:val="24"/>
              </w:rPr>
            </w:pPr>
            <w:r w:rsidRPr="006D2C4C">
              <w:rPr>
                <w:rFonts w:asciiTheme="majorBidi" w:hAnsiTheme="majorBidi" w:cstheme="majorBidi"/>
                <w:b/>
                <w:bCs/>
                <w:sz w:val="24"/>
                <w:szCs w:val="24"/>
              </w:rPr>
              <w:t>type 3</w:t>
            </w:r>
          </w:p>
        </w:tc>
      </w:tr>
      <w:tr w:rsidR="006D2C4C" w:rsidRPr="006D2C4C" w:rsidTr="006D2C4C">
        <w:tc>
          <w:tcPr>
            <w:tcW w:w="1411"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Abri</w:t>
            </w:r>
          </w:p>
        </w:tc>
        <w:tc>
          <w:tcPr>
            <w:tcW w:w="5785"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Local pour changer de vêtements. Il est situé prés du travail et à l’abri des intempéries, propre, aéré et éclairé.</w:t>
            </w:r>
          </w:p>
        </w:tc>
        <w:tc>
          <w:tcPr>
            <w:tcW w:w="850"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X</w:t>
            </w:r>
          </w:p>
          <w:p w:rsidR="006D2C4C" w:rsidRPr="006D2C4C" w:rsidRDefault="006D2C4C" w:rsidP="006D2C4C">
            <w:pPr>
              <w:tabs>
                <w:tab w:val="left" w:pos="2770"/>
              </w:tabs>
              <w:spacing w:after="200" w:line="360" w:lineRule="auto"/>
              <w:jc w:val="center"/>
              <w:rPr>
                <w:rFonts w:asciiTheme="majorBidi" w:hAnsiTheme="majorBidi" w:cstheme="majorBidi"/>
                <w:b/>
                <w:bCs/>
                <w:sz w:val="24"/>
                <w:szCs w:val="24"/>
              </w:rPr>
            </w:pPr>
          </w:p>
        </w:tc>
        <w:tc>
          <w:tcPr>
            <w:tcW w:w="993"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p>
        </w:tc>
        <w:tc>
          <w:tcPr>
            <w:tcW w:w="756"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p>
        </w:tc>
      </w:tr>
      <w:tr w:rsidR="006D2C4C" w:rsidRPr="006D2C4C" w:rsidTr="006D2C4C">
        <w:tc>
          <w:tcPr>
            <w:tcW w:w="1411"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Abri-clos et vestiaires</w:t>
            </w:r>
          </w:p>
        </w:tc>
        <w:tc>
          <w:tcPr>
            <w:tcW w:w="5785"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Local aéré, éclairé, chauffé en saison froide. Local avec armoire de surface supérieure à 1.25 m</w:t>
            </w:r>
            <w:r w:rsidRPr="006D2C4C">
              <w:rPr>
                <w:rFonts w:asciiTheme="majorBidi" w:hAnsiTheme="majorBidi" w:cstheme="majorBidi"/>
                <w:sz w:val="24"/>
                <w:szCs w:val="24"/>
                <w:vertAlign w:val="superscript"/>
              </w:rPr>
              <w:t>2</w:t>
            </w:r>
            <w:r w:rsidRPr="006D2C4C">
              <w:rPr>
                <w:rFonts w:asciiTheme="majorBidi" w:hAnsiTheme="majorBidi" w:cstheme="majorBidi"/>
                <w:sz w:val="24"/>
                <w:szCs w:val="24"/>
              </w:rPr>
              <w:t xml:space="preserve"> par personne</w:t>
            </w:r>
          </w:p>
        </w:tc>
        <w:tc>
          <w:tcPr>
            <w:tcW w:w="850"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p>
        </w:tc>
        <w:tc>
          <w:tcPr>
            <w:tcW w:w="993"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X</w:t>
            </w:r>
          </w:p>
          <w:p w:rsidR="006D2C4C" w:rsidRPr="006D2C4C" w:rsidRDefault="006D2C4C" w:rsidP="006D2C4C">
            <w:pPr>
              <w:tabs>
                <w:tab w:val="left" w:pos="2770"/>
              </w:tabs>
              <w:spacing w:after="200" w:line="360" w:lineRule="auto"/>
              <w:jc w:val="center"/>
              <w:rPr>
                <w:rFonts w:asciiTheme="majorBidi" w:hAnsiTheme="majorBidi" w:cstheme="majorBidi"/>
                <w:b/>
                <w:bCs/>
                <w:sz w:val="24"/>
                <w:szCs w:val="24"/>
              </w:rPr>
            </w:pPr>
          </w:p>
        </w:tc>
        <w:tc>
          <w:tcPr>
            <w:tcW w:w="756"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p>
        </w:tc>
      </w:tr>
      <w:tr w:rsidR="006D2C4C" w:rsidRPr="006D2C4C" w:rsidTr="006D2C4C">
        <w:tc>
          <w:tcPr>
            <w:tcW w:w="1411"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Repas et</w:t>
            </w:r>
          </w:p>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matériel de réfectoire</w:t>
            </w:r>
          </w:p>
        </w:tc>
        <w:tc>
          <w:tcPr>
            <w:tcW w:w="5785"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Lieu couvert pour repas aéré, éclairé, chauffé en saison froide.</w:t>
            </w:r>
          </w:p>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Abri-clos pour un nombre de repas inférieur à 25, aéré, éclairé, chauffé en saison froide.</w:t>
            </w:r>
          </w:p>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Tables, sièges, vestiaires en nombres suffisant.</w:t>
            </w:r>
          </w:p>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Local restaurant si le nombre de repas supérieur à 25 de surface minimum 1.5 m2 par personne.</w:t>
            </w:r>
          </w:p>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Garde manger et chauffe gamelles installés dans l’abri.</w:t>
            </w:r>
          </w:p>
        </w:tc>
        <w:tc>
          <w:tcPr>
            <w:tcW w:w="850"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X</w:t>
            </w:r>
          </w:p>
          <w:p w:rsidR="006D2C4C" w:rsidRPr="006D2C4C" w:rsidRDefault="006D2C4C" w:rsidP="006D2C4C">
            <w:pPr>
              <w:tabs>
                <w:tab w:val="left" w:pos="2770"/>
              </w:tabs>
              <w:spacing w:after="200" w:line="360" w:lineRule="auto"/>
              <w:jc w:val="center"/>
              <w:rPr>
                <w:rFonts w:asciiTheme="majorBidi" w:hAnsiTheme="majorBidi" w:cstheme="majorBidi"/>
                <w:sz w:val="24"/>
                <w:szCs w:val="24"/>
              </w:rPr>
            </w:pPr>
          </w:p>
          <w:p w:rsidR="006D2C4C" w:rsidRPr="006D2C4C" w:rsidRDefault="006D2C4C" w:rsidP="006D2C4C">
            <w:pPr>
              <w:tabs>
                <w:tab w:val="left" w:pos="2770"/>
              </w:tabs>
              <w:spacing w:after="200" w:line="360" w:lineRule="auto"/>
              <w:jc w:val="center"/>
              <w:rPr>
                <w:rFonts w:asciiTheme="majorBidi" w:hAnsiTheme="majorBidi" w:cstheme="majorBidi"/>
                <w:sz w:val="24"/>
                <w:szCs w:val="24"/>
              </w:rPr>
            </w:pPr>
          </w:p>
          <w:p w:rsidR="006D2C4C" w:rsidRPr="006D2C4C" w:rsidRDefault="006D2C4C" w:rsidP="006D2C4C">
            <w:pPr>
              <w:tabs>
                <w:tab w:val="left" w:pos="2770"/>
              </w:tabs>
              <w:spacing w:after="200" w:line="360" w:lineRule="auto"/>
              <w:jc w:val="center"/>
              <w:rPr>
                <w:rFonts w:asciiTheme="majorBidi" w:hAnsiTheme="majorBidi" w:cstheme="majorBidi"/>
                <w:sz w:val="24"/>
                <w:szCs w:val="24"/>
              </w:rPr>
            </w:pPr>
          </w:p>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X</w:t>
            </w:r>
          </w:p>
          <w:p w:rsidR="006D2C4C" w:rsidRPr="006D2C4C" w:rsidRDefault="006D2C4C" w:rsidP="006D2C4C">
            <w:pPr>
              <w:tabs>
                <w:tab w:val="left" w:pos="2770"/>
              </w:tabs>
              <w:spacing w:after="200" w:line="360" w:lineRule="auto"/>
              <w:jc w:val="center"/>
              <w:rPr>
                <w:rFonts w:asciiTheme="majorBidi" w:hAnsiTheme="majorBidi" w:cstheme="majorBidi"/>
                <w:sz w:val="24"/>
                <w:szCs w:val="24"/>
              </w:rPr>
            </w:pPr>
          </w:p>
        </w:tc>
        <w:tc>
          <w:tcPr>
            <w:tcW w:w="993"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p>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X</w:t>
            </w:r>
          </w:p>
          <w:p w:rsidR="006D2C4C" w:rsidRPr="006D2C4C" w:rsidRDefault="006D2C4C" w:rsidP="006D2C4C">
            <w:pPr>
              <w:tabs>
                <w:tab w:val="left" w:pos="2770"/>
              </w:tabs>
              <w:spacing w:after="200" w:line="360" w:lineRule="auto"/>
              <w:jc w:val="center"/>
              <w:rPr>
                <w:rFonts w:asciiTheme="majorBidi" w:hAnsiTheme="majorBidi" w:cstheme="majorBidi"/>
                <w:sz w:val="24"/>
                <w:szCs w:val="24"/>
              </w:rPr>
            </w:pPr>
          </w:p>
          <w:p w:rsidR="006D2C4C" w:rsidRPr="006D2C4C" w:rsidRDefault="006D2C4C" w:rsidP="006D2C4C">
            <w:pPr>
              <w:tabs>
                <w:tab w:val="left" w:pos="2770"/>
              </w:tabs>
              <w:spacing w:after="200" w:line="360" w:lineRule="auto"/>
              <w:jc w:val="center"/>
              <w:rPr>
                <w:rFonts w:asciiTheme="majorBidi" w:hAnsiTheme="majorBidi" w:cstheme="majorBidi"/>
                <w:sz w:val="24"/>
                <w:szCs w:val="24"/>
              </w:rPr>
            </w:pPr>
          </w:p>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X</w:t>
            </w:r>
          </w:p>
          <w:p w:rsidR="006D2C4C" w:rsidRPr="006D2C4C" w:rsidRDefault="006D2C4C" w:rsidP="006D2C4C">
            <w:pPr>
              <w:tabs>
                <w:tab w:val="left" w:pos="2770"/>
              </w:tabs>
              <w:spacing w:after="200" w:line="360" w:lineRule="auto"/>
              <w:jc w:val="center"/>
              <w:rPr>
                <w:rFonts w:asciiTheme="majorBidi" w:hAnsiTheme="majorBidi" w:cstheme="majorBidi"/>
                <w:sz w:val="24"/>
                <w:szCs w:val="24"/>
              </w:rPr>
            </w:pPr>
          </w:p>
          <w:p w:rsidR="006D2C4C" w:rsidRPr="006D2C4C" w:rsidRDefault="006D2C4C" w:rsidP="006D2C4C">
            <w:pPr>
              <w:tabs>
                <w:tab w:val="left" w:pos="2770"/>
              </w:tabs>
              <w:spacing w:after="200" w:line="360" w:lineRule="auto"/>
              <w:jc w:val="center"/>
              <w:rPr>
                <w:rFonts w:asciiTheme="majorBidi" w:hAnsiTheme="majorBidi" w:cstheme="majorBidi"/>
                <w:sz w:val="24"/>
                <w:szCs w:val="24"/>
              </w:rPr>
            </w:pPr>
          </w:p>
        </w:tc>
        <w:tc>
          <w:tcPr>
            <w:tcW w:w="756"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p>
          <w:p w:rsidR="006D2C4C" w:rsidRPr="006D2C4C" w:rsidRDefault="006D2C4C" w:rsidP="006D2C4C">
            <w:pPr>
              <w:tabs>
                <w:tab w:val="left" w:pos="2770"/>
              </w:tabs>
              <w:spacing w:after="200" w:line="360" w:lineRule="auto"/>
              <w:jc w:val="center"/>
              <w:rPr>
                <w:rFonts w:asciiTheme="majorBidi" w:hAnsiTheme="majorBidi" w:cstheme="majorBidi"/>
                <w:b/>
                <w:bCs/>
                <w:sz w:val="24"/>
                <w:szCs w:val="24"/>
              </w:rPr>
            </w:pPr>
            <w:r w:rsidRPr="006D2C4C">
              <w:rPr>
                <w:rFonts w:asciiTheme="majorBidi" w:hAnsiTheme="majorBidi" w:cstheme="majorBidi"/>
                <w:b/>
                <w:bCs/>
                <w:sz w:val="24"/>
                <w:szCs w:val="24"/>
              </w:rPr>
              <w:t>X</w:t>
            </w:r>
          </w:p>
          <w:p w:rsidR="006D2C4C" w:rsidRPr="006D2C4C" w:rsidRDefault="006D2C4C" w:rsidP="006D2C4C">
            <w:pPr>
              <w:tabs>
                <w:tab w:val="left" w:pos="2770"/>
              </w:tabs>
              <w:spacing w:after="200" w:line="360" w:lineRule="auto"/>
              <w:jc w:val="center"/>
              <w:rPr>
                <w:rFonts w:asciiTheme="majorBidi" w:hAnsiTheme="majorBidi" w:cstheme="majorBidi"/>
                <w:b/>
                <w:bCs/>
                <w:sz w:val="24"/>
                <w:szCs w:val="24"/>
              </w:rPr>
            </w:pPr>
          </w:p>
          <w:p w:rsidR="006D2C4C" w:rsidRPr="006D2C4C" w:rsidRDefault="006D2C4C" w:rsidP="006D2C4C">
            <w:pPr>
              <w:tabs>
                <w:tab w:val="left" w:pos="2770"/>
              </w:tabs>
              <w:spacing w:after="200" w:line="360" w:lineRule="auto"/>
              <w:jc w:val="center"/>
              <w:rPr>
                <w:rFonts w:asciiTheme="majorBidi" w:hAnsiTheme="majorBidi" w:cstheme="majorBidi"/>
                <w:b/>
                <w:bCs/>
                <w:sz w:val="24"/>
                <w:szCs w:val="24"/>
              </w:rPr>
            </w:pPr>
          </w:p>
          <w:p w:rsidR="006D2C4C" w:rsidRPr="006D2C4C" w:rsidRDefault="006D2C4C" w:rsidP="006D2C4C">
            <w:pPr>
              <w:tabs>
                <w:tab w:val="left" w:pos="2770"/>
              </w:tabs>
              <w:spacing w:after="200" w:line="360" w:lineRule="auto"/>
              <w:jc w:val="center"/>
              <w:rPr>
                <w:rFonts w:asciiTheme="majorBidi" w:hAnsiTheme="majorBidi" w:cstheme="majorBidi"/>
                <w:b/>
                <w:bCs/>
                <w:sz w:val="24"/>
                <w:szCs w:val="24"/>
              </w:rPr>
            </w:pPr>
          </w:p>
          <w:p w:rsidR="006D2C4C" w:rsidRPr="006D2C4C" w:rsidRDefault="006D2C4C" w:rsidP="006D2C4C">
            <w:pPr>
              <w:tabs>
                <w:tab w:val="left" w:pos="2770"/>
              </w:tabs>
              <w:spacing w:after="200" w:line="360" w:lineRule="auto"/>
              <w:jc w:val="center"/>
              <w:rPr>
                <w:rFonts w:asciiTheme="majorBidi" w:hAnsiTheme="majorBidi" w:cstheme="majorBidi"/>
                <w:b/>
                <w:bCs/>
                <w:sz w:val="24"/>
                <w:szCs w:val="24"/>
              </w:rPr>
            </w:pPr>
          </w:p>
          <w:p w:rsidR="006D2C4C" w:rsidRPr="006D2C4C" w:rsidRDefault="006D2C4C" w:rsidP="006D2C4C">
            <w:pPr>
              <w:tabs>
                <w:tab w:val="left" w:pos="2770"/>
              </w:tabs>
              <w:spacing w:after="200" w:line="360" w:lineRule="auto"/>
              <w:jc w:val="center"/>
              <w:rPr>
                <w:rFonts w:asciiTheme="majorBidi" w:hAnsiTheme="majorBidi" w:cstheme="majorBidi"/>
                <w:b/>
                <w:bCs/>
                <w:sz w:val="24"/>
                <w:szCs w:val="24"/>
              </w:rPr>
            </w:pPr>
            <w:r w:rsidRPr="006D2C4C">
              <w:rPr>
                <w:rFonts w:asciiTheme="majorBidi" w:hAnsiTheme="majorBidi" w:cstheme="majorBidi"/>
                <w:b/>
                <w:bCs/>
                <w:sz w:val="24"/>
                <w:szCs w:val="24"/>
              </w:rPr>
              <w:t>X</w:t>
            </w:r>
          </w:p>
          <w:p w:rsidR="006D2C4C" w:rsidRPr="006D2C4C" w:rsidRDefault="006D2C4C" w:rsidP="006D2C4C">
            <w:pPr>
              <w:tabs>
                <w:tab w:val="left" w:pos="2770"/>
              </w:tabs>
              <w:spacing w:after="200" w:line="360" w:lineRule="auto"/>
              <w:jc w:val="center"/>
              <w:rPr>
                <w:rFonts w:asciiTheme="majorBidi" w:hAnsiTheme="majorBidi" w:cstheme="majorBidi"/>
                <w:b/>
                <w:bCs/>
                <w:sz w:val="24"/>
                <w:szCs w:val="24"/>
              </w:rPr>
            </w:pPr>
          </w:p>
          <w:p w:rsidR="006D2C4C" w:rsidRPr="006D2C4C" w:rsidRDefault="006D2C4C" w:rsidP="006D2C4C">
            <w:pPr>
              <w:tabs>
                <w:tab w:val="left" w:pos="2770"/>
              </w:tabs>
              <w:spacing w:after="200" w:line="360" w:lineRule="auto"/>
              <w:jc w:val="center"/>
              <w:rPr>
                <w:rFonts w:asciiTheme="majorBidi" w:hAnsiTheme="majorBidi" w:cstheme="majorBidi"/>
                <w:b/>
                <w:bCs/>
                <w:sz w:val="24"/>
                <w:szCs w:val="24"/>
              </w:rPr>
            </w:pPr>
          </w:p>
          <w:p w:rsidR="006D2C4C" w:rsidRPr="006D2C4C" w:rsidRDefault="006D2C4C" w:rsidP="006D2C4C">
            <w:pPr>
              <w:tabs>
                <w:tab w:val="left" w:pos="2770"/>
              </w:tabs>
              <w:spacing w:after="200" w:line="360" w:lineRule="auto"/>
              <w:jc w:val="center"/>
              <w:rPr>
                <w:rFonts w:asciiTheme="majorBidi" w:hAnsiTheme="majorBidi" w:cstheme="majorBidi"/>
                <w:b/>
                <w:bCs/>
                <w:sz w:val="24"/>
                <w:szCs w:val="24"/>
              </w:rPr>
            </w:pPr>
            <w:r w:rsidRPr="006D2C4C">
              <w:rPr>
                <w:rFonts w:asciiTheme="majorBidi" w:hAnsiTheme="majorBidi" w:cstheme="majorBidi"/>
                <w:b/>
                <w:bCs/>
                <w:sz w:val="24"/>
                <w:szCs w:val="24"/>
              </w:rPr>
              <w:t>X</w:t>
            </w:r>
          </w:p>
          <w:p w:rsidR="006D2C4C" w:rsidRPr="006D2C4C" w:rsidRDefault="006D2C4C" w:rsidP="006D2C4C">
            <w:pPr>
              <w:tabs>
                <w:tab w:val="left" w:pos="2770"/>
              </w:tabs>
              <w:spacing w:after="200" w:line="360" w:lineRule="auto"/>
              <w:jc w:val="center"/>
              <w:rPr>
                <w:rFonts w:asciiTheme="majorBidi" w:hAnsiTheme="majorBidi" w:cstheme="majorBidi"/>
                <w:b/>
                <w:bCs/>
                <w:sz w:val="24"/>
                <w:szCs w:val="24"/>
              </w:rPr>
            </w:pPr>
          </w:p>
        </w:tc>
      </w:tr>
      <w:tr w:rsidR="006D2C4C" w:rsidRPr="006D2C4C" w:rsidTr="006D2C4C">
        <w:tc>
          <w:tcPr>
            <w:tcW w:w="1411"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lastRenderedPageBreak/>
              <w:t>Eau</w:t>
            </w:r>
          </w:p>
          <w:p w:rsidR="006D2C4C" w:rsidRPr="006D2C4C" w:rsidRDefault="006D2C4C" w:rsidP="006D2C4C">
            <w:pPr>
              <w:tabs>
                <w:tab w:val="left" w:pos="2770"/>
              </w:tabs>
              <w:spacing w:after="200" w:line="360" w:lineRule="auto"/>
              <w:jc w:val="center"/>
              <w:rPr>
                <w:rFonts w:asciiTheme="majorBidi" w:hAnsiTheme="majorBidi" w:cstheme="majorBidi"/>
                <w:sz w:val="24"/>
                <w:szCs w:val="24"/>
              </w:rPr>
            </w:pPr>
          </w:p>
        </w:tc>
        <w:tc>
          <w:tcPr>
            <w:tcW w:w="5785"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Eau pour boisson : 3 litres / jour / personne.</w:t>
            </w:r>
          </w:p>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Eau pour la toilette en quantité suffisante.</w:t>
            </w:r>
          </w:p>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Eau chaude : un robinet pour 10 personnes</w:t>
            </w:r>
          </w:p>
        </w:tc>
        <w:tc>
          <w:tcPr>
            <w:tcW w:w="850"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X</w:t>
            </w:r>
          </w:p>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X</w:t>
            </w:r>
          </w:p>
        </w:tc>
        <w:tc>
          <w:tcPr>
            <w:tcW w:w="993"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X</w:t>
            </w:r>
          </w:p>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X</w:t>
            </w:r>
          </w:p>
        </w:tc>
        <w:tc>
          <w:tcPr>
            <w:tcW w:w="756"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X</w:t>
            </w:r>
          </w:p>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X</w:t>
            </w:r>
          </w:p>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X</w:t>
            </w:r>
          </w:p>
        </w:tc>
      </w:tr>
      <w:tr w:rsidR="006D2C4C" w:rsidRPr="006D2C4C" w:rsidTr="006D2C4C">
        <w:tc>
          <w:tcPr>
            <w:tcW w:w="1411"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Installation</w:t>
            </w:r>
          </w:p>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sanitaires</w:t>
            </w:r>
          </w:p>
        </w:tc>
        <w:tc>
          <w:tcPr>
            <w:tcW w:w="5785"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Lavabos : 1orifice pour 5 travailleurs.</w:t>
            </w:r>
          </w:p>
          <w:p w:rsidR="006D2C4C" w:rsidRPr="006D2C4C" w:rsidRDefault="006D2C4C" w:rsidP="006D2C4C">
            <w:pPr>
              <w:tabs>
                <w:tab w:val="left" w:pos="2770"/>
              </w:tabs>
              <w:spacing w:after="200" w:line="360" w:lineRule="auto"/>
              <w:jc w:val="center"/>
              <w:rPr>
                <w:rFonts w:asciiTheme="majorBidi" w:hAnsiTheme="majorBidi" w:cstheme="majorBidi"/>
                <w:sz w:val="24"/>
                <w:szCs w:val="24"/>
              </w:rPr>
            </w:pPr>
          </w:p>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Local avec lavabos pour 10 personnes.</w:t>
            </w:r>
          </w:p>
          <w:p w:rsidR="006D2C4C" w:rsidRPr="006D2C4C" w:rsidRDefault="006D2C4C" w:rsidP="006D2C4C">
            <w:pPr>
              <w:tabs>
                <w:tab w:val="left" w:pos="2770"/>
              </w:tabs>
              <w:spacing w:after="200" w:line="360" w:lineRule="auto"/>
              <w:jc w:val="center"/>
              <w:rPr>
                <w:rFonts w:asciiTheme="majorBidi" w:hAnsiTheme="majorBidi" w:cstheme="majorBidi"/>
                <w:sz w:val="24"/>
                <w:szCs w:val="24"/>
              </w:rPr>
            </w:pPr>
          </w:p>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Douche pour travaux salissants : 1 pour 8 personnes</w:t>
            </w:r>
          </w:p>
        </w:tc>
        <w:tc>
          <w:tcPr>
            <w:tcW w:w="850"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p>
        </w:tc>
        <w:tc>
          <w:tcPr>
            <w:tcW w:w="993"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X</w:t>
            </w:r>
          </w:p>
        </w:tc>
        <w:tc>
          <w:tcPr>
            <w:tcW w:w="756"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p>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X</w:t>
            </w:r>
          </w:p>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X</w:t>
            </w:r>
          </w:p>
        </w:tc>
      </w:tr>
      <w:tr w:rsidR="006D2C4C" w:rsidRPr="006D2C4C" w:rsidTr="006D2C4C">
        <w:tc>
          <w:tcPr>
            <w:tcW w:w="1411"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Cabinets</w:t>
            </w:r>
          </w:p>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d’aisances</w:t>
            </w:r>
          </w:p>
        </w:tc>
        <w:tc>
          <w:tcPr>
            <w:tcW w:w="5785"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01 cabinet pour 20 travailleurs</w:t>
            </w:r>
          </w:p>
        </w:tc>
        <w:tc>
          <w:tcPr>
            <w:tcW w:w="850"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X</w:t>
            </w:r>
          </w:p>
        </w:tc>
        <w:tc>
          <w:tcPr>
            <w:tcW w:w="993"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X</w:t>
            </w:r>
          </w:p>
        </w:tc>
        <w:tc>
          <w:tcPr>
            <w:tcW w:w="756"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X</w:t>
            </w:r>
          </w:p>
        </w:tc>
      </w:tr>
      <w:tr w:rsidR="006D2C4C" w:rsidRPr="006D2C4C" w:rsidTr="006D2C4C">
        <w:tc>
          <w:tcPr>
            <w:tcW w:w="1411"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Urinoirs</w:t>
            </w:r>
          </w:p>
        </w:tc>
        <w:tc>
          <w:tcPr>
            <w:tcW w:w="5785"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01 pour 20 personnes, local chauffé et éclairé.</w:t>
            </w:r>
          </w:p>
        </w:tc>
        <w:tc>
          <w:tcPr>
            <w:tcW w:w="850"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p>
        </w:tc>
        <w:tc>
          <w:tcPr>
            <w:tcW w:w="993"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p>
        </w:tc>
        <w:tc>
          <w:tcPr>
            <w:tcW w:w="756"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X</w:t>
            </w:r>
          </w:p>
        </w:tc>
      </w:tr>
      <w:tr w:rsidR="006D2C4C" w:rsidRPr="006D2C4C" w:rsidTr="006D2C4C">
        <w:tc>
          <w:tcPr>
            <w:tcW w:w="1411"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Poste de</w:t>
            </w:r>
          </w:p>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secours</w:t>
            </w:r>
          </w:p>
        </w:tc>
        <w:tc>
          <w:tcPr>
            <w:tcW w:w="5785"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Boîte de secours. Un infirmier pour 200 personnes</w:t>
            </w:r>
          </w:p>
        </w:tc>
        <w:tc>
          <w:tcPr>
            <w:tcW w:w="850"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X</w:t>
            </w:r>
          </w:p>
        </w:tc>
        <w:tc>
          <w:tcPr>
            <w:tcW w:w="993"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X</w:t>
            </w:r>
          </w:p>
        </w:tc>
        <w:tc>
          <w:tcPr>
            <w:tcW w:w="756" w:type="dxa"/>
            <w:vAlign w:val="center"/>
          </w:tcPr>
          <w:p w:rsidR="006D2C4C" w:rsidRPr="006D2C4C" w:rsidRDefault="006D2C4C" w:rsidP="006D2C4C">
            <w:pPr>
              <w:tabs>
                <w:tab w:val="left" w:pos="2770"/>
              </w:tabs>
              <w:spacing w:after="200" w:line="360" w:lineRule="auto"/>
              <w:jc w:val="center"/>
              <w:rPr>
                <w:rFonts w:asciiTheme="majorBidi" w:hAnsiTheme="majorBidi" w:cstheme="majorBidi"/>
                <w:sz w:val="24"/>
                <w:szCs w:val="24"/>
              </w:rPr>
            </w:pPr>
            <w:r w:rsidRPr="006D2C4C">
              <w:rPr>
                <w:rFonts w:asciiTheme="majorBidi" w:hAnsiTheme="majorBidi" w:cstheme="majorBidi"/>
                <w:sz w:val="24"/>
                <w:szCs w:val="24"/>
              </w:rPr>
              <w:t>X</w:t>
            </w:r>
          </w:p>
        </w:tc>
      </w:tr>
    </w:tbl>
    <w:p w:rsidR="006D2C4C" w:rsidRPr="0062081D" w:rsidRDefault="006D2C4C" w:rsidP="0062081D">
      <w:pPr>
        <w:tabs>
          <w:tab w:val="left" w:pos="2770"/>
        </w:tabs>
        <w:spacing w:line="360" w:lineRule="auto"/>
        <w:rPr>
          <w:rFonts w:asciiTheme="majorBidi" w:hAnsiTheme="majorBidi" w:cstheme="majorBidi"/>
          <w:sz w:val="28"/>
          <w:szCs w:val="28"/>
        </w:rPr>
      </w:pPr>
    </w:p>
    <w:sectPr w:rsidR="006D2C4C" w:rsidRPr="0062081D" w:rsidSect="003F43BD">
      <w:footerReference w:type="default" r:id="rId21"/>
      <w:pgSz w:w="11904" w:h="17338"/>
      <w:pgMar w:top="1304" w:right="1134" w:bottom="1247" w:left="119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59EB" w:rsidRDefault="00BA59EB" w:rsidP="0002437C">
      <w:pPr>
        <w:spacing w:after="0" w:line="240" w:lineRule="auto"/>
      </w:pPr>
      <w:r>
        <w:separator/>
      </w:r>
    </w:p>
  </w:endnote>
  <w:endnote w:type="continuationSeparator" w:id="1">
    <w:p w:rsidR="00BA59EB" w:rsidRDefault="00BA59EB" w:rsidP="000243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altName w:val="Arial"/>
    <w:panose1 w:val="020B0604020202020204"/>
    <w:charset w:val="00"/>
    <w:family w:val="swiss"/>
    <w:pitch w:val="variable"/>
    <w:sig w:usb0="20002A87" w:usb1="80000000" w:usb2="00000008" w:usb3="00000000" w:csb0="000001FF" w:csb1="00000000"/>
  </w:font>
  <w:font w:name="Times New Roman">
    <w:altName w:val="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70141"/>
      <w:docPartObj>
        <w:docPartGallery w:val="Page Numbers (Bottom of Page)"/>
        <w:docPartUnique/>
      </w:docPartObj>
    </w:sdtPr>
    <w:sdtContent>
      <w:p w:rsidR="009E0144" w:rsidRDefault="00676393">
        <w:pPr>
          <w:pStyle w:val="Pieddepage"/>
          <w:jc w:val="center"/>
        </w:pPr>
        <w:fldSimple w:instr=" PAGE   \* MERGEFORMAT ">
          <w:r w:rsidR="006D2C4C">
            <w:rPr>
              <w:noProof/>
            </w:rPr>
            <w:t>10</w:t>
          </w:r>
        </w:fldSimple>
      </w:p>
    </w:sdtContent>
  </w:sdt>
  <w:p w:rsidR="009E0144" w:rsidRDefault="009E014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59EB" w:rsidRDefault="00BA59EB" w:rsidP="0002437C">
      <w:pPr>
        <w:spacing w:after="0" w:line="240" w:lineRule="auto"/>
      </w:pPr>
      <w:r>
        <w:separator/>
      </w:r>
    </w:p>
  </w:footnote>
  <w:footnote w:type="continuationSeparator" w:id="1">
    <w:p w:rsidR="00BA59EB" w:rsidRDefault="00BA59EB" w:rsidP="0002437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characterSpacingControl w:val="doNotCompress"/>
  <w:footnotePr>
    <w:footnote w:id="0"/>
    <w:footnote w:id="1"/>
  </w:footnotePr>
  <w:endnotePr>
    <w:endnote w:id="0"/>
    <w:endnote w:id="1"/>
  </w:endnotePr>
  <w:compat/>
  <w:rsids>
    <w:rsidRoot w:val="00A05122"/>
    <w:rsid w:val="0002437C"/>
    <w:rsid w:val="000F341C"/>
    <w:rsid w:val="000F767E"/>
    <w:rsid w:val="00116028"/>
    <w:rsid w:val="001D2D5D"/>
    <w:rsid w:val="0024363C"/>
    <w:rsid w:val="00250FF5"/>
    <w:rsid w:val="00252D27"/>
    <w:rsid w:val="00270FAC"/>
    <w:rsid w:val="003605E1"/>
    <w:rsid w:val="00367F27"/>
    <w:rsid w:val="003F43BD"/>
    <w:rsid w:val="00472B68"/>
    <w:rsid w:val="0047712E"/>
    <w:rsid w:val="004D15F4"/>
    <w:rsid w:val="00617C82"/>
    <w:rsid w:val="0062081D"/>
    <w:rsid w:val="006559F3"/>
    <w:rsid w:val="00676393"/>
    <w:rsid w:val="006D2C4C"/>
    <w:rsid w:val="007039F0"/>
    <w:rsid w:val="00816051"/>
    <w:rsid w:val="00846EBF"/>
    <w:rsid w:val="008B58B3"/>
    <w:rsid w:val="009E0144"/>
    <w:rsid w:val="00A05122"/>
    <w:rsid w:val="00A1007D"/>
    <w:rsid w:val="00A124E9"/>
    <w:rsid w:val="00A16C5C"/>
    <w:rsid w:val="00AC778A"/>
    <w:rsid w:val="00BA59EB"/>
    <w:rsid w:val="00E33E8D"/>
    <w:rsid w:val="00E37AD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6051"/>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0512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5122"/>
    <w:rPr>
      <w:rFonts w:ascii="Tahoma" w:hAnsi="Tahoma" w:cs="Tahoma"/>
      <w:sz w:val="16"/>
      <w:szCs w:val="16"/>
    </w:rPr>
  </w:style>
  <w:style w:type="paragraph" w:styleId="En-tte">
    <w:name w:val="header"/>
    <w:basedOn w:val="Normal"/>
    <w:link w:val="En-tteCar"/>
    <w:uiPriority w:val="99"/>
    <w:semiHidden/>
    <w:unhideWhenUsed/>
    <w:rsid w:val="0002437C"/>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02437C"/>
  </w:style>
  <w:style w:type="paragraph" w:styleId="Pieddepage">
    <w:name w:val="footer"/>
    <w:basedOn w:val="Normal"/>
    <w:link w:val="PieddepageCar"/>
    <w:uiPriority w:val="99"/>
    <w:unhideWhenUsed/>
    <w:rsid w:val="0002437C"/>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02437C"/>
  </w:style>
  <w:style w:type="paragraph" w:customStyle="1" w:styleId="Default">
    <w:name w:val="Default"/>
    <w:rsid w:val="0002437C"/>
    <w:pPr>
      <w:autoSpaceDE w:val="0"/>
      <w:autoSpaceDN w:val="0"/>
      <w:adjustRightInd w:val="0"/>
      <w:spacing w:after="0" w:line="240" w:lineRule="auto"/>
    </w:pPr>
    <w:rPr>
      <w:rFonts w:ascii="Arial" w:hAnsi="Arial" w:cs="Arial"/>
      <w:color w:val="000000"/>
      <w:sz w:val="24"/>
      <w:szCs w:val="24"/>
    </w:rPr>
  </w:style>
  <w:style w:type="table" w:styleId="Grilledutableau">
    <w:name w:val="Table Grid"/>
    <w:basedOn w:val="TableauNormal"/>
    <w:uiPriority w:val="59"/>
    <w:rsid w:val="0002437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0F767E"/>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glossaryDocument" Target="glossary/document.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altName w:val="Arial"/>
    <w:panose1 w:val="020B0604020202020204"/>
    <w:charset w:val="00"/>
    <w:family w:val="swiss"/>
    <w:pitch w:val="variable"/>
    <w:sig w:usb0="20002A87" w:usb1="80000000" w:usb2="00000008" w:usb3="00000000" w:csb0="000001FF" w:csb1="00000000"/>
  </w:font>
  <w:font w:name="Times New Roman">
    <w:altName w:val="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8F3308"/>
    <w:rsid w:val="008F3308"/>
    <w:rsid w:val="00EF09A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753DFE559A643BCABA0C6FDA79FE962">
    <w:name w:val="1753DFE559A643BCABA0C6FDA79FE962"/>
    <w:rsid w:val="008F3308"/>
  </w:style>
  <w:style w:type="paragraph" w:customStyle="1" w:styleId="FAC70806BC4F44EE9F66A1225B16ED03">
    <w:name w:val="FAC70806BC4F44EE9F66A1225B16ED03"/>
    <w:rsid w:val="008F330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01810-554B-4483-BB5D-0F9FB497E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11</Pages>
  <Words>1780</Words>
  <Characters>9792</Characters>
  <Application>Microsoft Office Word</Application>
  <DocSecurity>0</DocSecurity>
  <Lines>81</Lines>
  <Paragraphs>23</Paragraphs>
  <ScaleCrop>false</ScaleCrop>
  <Company>université bouira</Company>
  <LinksUpToDate>false</LinksUpToDate>
  <CharactersWithSpaces>11549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cp:lastPrinted>2019-05-19T16:01:00Z</cp:lastPrinted>
  <dcterms:created xsi:type="dcterms:W3CDTF">2019-05-19T15:48:00Z</dcterms:created>
  <dcterms:modified xsi:type="dcterms:W3CDTF">2019-05-21T17:14:00Z</dcterms:modified>
</cp:coreProperties>
</file>