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755843" w:rsidRDefault="00680B5D" w:rsidP="00D11054">
      <w:pPr>
        <w:jc w:val="center"/>
        <w:rPr>
          <w:b/>
          <w:bCs/>
          <w:color w:val="FF0000"/>
          <w:sz w:val="20"/>
          <w:szCs w:val="20"/>
        </w:rPr>
      </w:pPr>
      <w:r w:rsidRPr="00755843">
        <w:rPr>
          <w:b/>
          <w:bCs/>
          <w:color w:val="FF0000"/>
          <w:sz w:val="20"/>
          <w:szCs w:val="20"/>
        </w:rPr>
        <w:t>Cancer de la langue</w:t>
      </w:r>
    </w:p>
    <w:p w:rsidR="00680B5D" w:rsidRPr="00755843" w:rsidRDefault="00680B5D" w:rsidP="00680B5D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755843">
        <w:rPr>
          <w:sz w:val="20"/>
          <w:szCs w:val="20"/>
        </w:rPr>
        <w:t>Tm malignes de la langue mobile (2/3 de la langue, en avant du V lingual) et fixe (1/3 post)</w:t>
      </w:r>
    </w:p>
    <w:p w:rsidR="00680B5D" w:rsidRPr="00755843" w:rsidRDefault="00680B5D" w:rsidP="00680B5D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755843">
        <w:rPr>
          <w:sz w:val="20"/>
          <w:szCs w:val="20"/>
        </w:rPr>
        <w:t>prédominance masculine 50-70 ans</w:t>
      </w:r>
    </w:p>
    <w:p w:rsidR="00680B5D" w:rsidRPr="00755843" w:rsidRDefault="00680B5D" w:rsidP="00680B5D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755843">
        <w:rPr>
          <w:sz w:val="20"/>
          <w:szCs w:val="20"/>
        </w:rPr>
        <w:t>FDR : alcool, tabac, mauvaise hygiène bucco-dentaire, lésions chroniques</w:t>
      </w:r>
    </w:p>
    <w:p w:rsidR="00680B5D" w:rsidRPr="00755843" w:rsidRDefault="00680B5D" w:rsidP="00680B5D">
      <w:pPr>
        <w:pStyle w:val="Paragraphedeliste"/>
        <w:numPr>
          <w:ilvl w:val="0"/>
          <w:numId w:val="1"/>
        </w:numPr>
        <w:rPr>
          <w:sz w:val="20"/>
          <w:szCs w:val="20"/>
        </w:rPr>
      </w:pPr>
      <w:r w:rsidRPr="00755843">
        <w:rPr>
          <w:sz w:val="20"/>
          <w:szCs w:val="20"/>
          <w:highlight w:val="yellow"/>
        </w:rPr>
        <w:t>cancer très lymphophile</w:t>
      </w:r>
    </w:p>
    <w:p w:rsidR="00680B5D" w:rsidRPr="00755843" w:rsidRDefault="00680B5D" w:rsidP="00680B5D">
      <w:pPr>
        <w:rPr>
          <w:b/>
          <w:bCs/>
          <w:color w:val="FF0000"/>
          <w:sz w:val="20"/>
          <w:szCs w:val="20"/>
        </w:rPr>
      </w:pPr>
      <w:r w:rsidRPr="00755843">
        <w:rPr>
          <w:b/>
          <w:bCs/>
          <w:color w:val="FF0000"/>
          <w:sz w:val="20"/>
          <w:szCs w:val="20"/>
        </w:rPr>
        <w:t xml:space="preserve">Anapath : </w:t>
      </w:r>
    </w:p>
    <w:p w:rsidR="00680B5D" w:rsidRPr="00755843" w:rsidRDefault="00680B5D" w:rsidP="00680B5D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macro : </w:t>
      </w:r>
      <w:r w:rsidRPr="00755843">
        <w:rPr>
          <w:sz w:val="20"/>
          <w:szCs w:val="20"/>
          <w:highlight w:val="yellow"/>
        </w:rPr>
        <w:t xml:space="preserve">Tm </w:t>
      </w:r>
      <w:proofErr w:type="spellStart"/>
      <w:r w:rsidRPr="00755843">
        <w:rPr>
          <w:sz w:val="20"/>
          <w:szCs w:val="20"/>
          <w:highlight w:val="yellow"/>
        </w:rPr>
        <w:t>ulcéro</w:t>
      </w:r>
      <w:proofErr w:type="spellEnd"/>
      <w:r w:rsidRPr="00755843">
        <w:rPr>
          <w:sz w:val="20"/>
          <w:szCs w:val="20"/>
          <w:highlight w:val="yellow"/>
        </w:rPr>
        <w:t>-bourgeonnante++,</w:t>
      </w:r>
      <w:r w:rsidRPr="00755843">
        <w:rPr>
          <w:sz w:val="20"/>
          <w:szCs w:val="20"/>
        </w:rPr>
        <w:t xml:space="preserve"> </w:t>
      </w:r>
      <w:proofErr w:type="spellStart"/>
      <w:r w:rsidRPr="00755843">
        <w:rPr>
          <w:sz w:val="20"/>
          <w:szCs w:val="20"/>
        </w:rPr>
        <w:t>infiltrante</w:t>
      </w:r>
      <w:proofErr w:type="spellEnd"/>
    </w:p>
    <w:p w:rsidR="00680B5D" w:rsidRPr="00755843" w:rsidRDefault="00680B5D" w:rsidP="00680B5D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micro : </w:t>
      </w:r>
      <w:r w:rsidRPr="00755843">
        <w:rPr>
          <w:sz w:val="20"/>
          <w:szCs w:val="20"/>
          <w:highlight w:val="yellow"/>
        </w:rPr>
        <w:t>90% carcinome épidermoïde</w:t>
      </w:r>
      <w:r w:rsidRPr="00755843">
        <w:rPr>
          <w:sz w:val="20"/>
          <w:szCs w:val="20"/>
        </w:rPr>
        <w:t>, rarement lymphome</w:t>
      </w:r>
    </w:p>
    <w:p w:rsidR="00680B5D" w:rsidRPr="00755843" w:rsidRDefault="00680B5D" w:rsidP="00680B5D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siège : </w:t>
      </w:r>
    </w:p>
    <w:p w:rsidR="00680B5D" w:rsidRPr="00755843" w:rsidRDefault="00680B5D" w:rsidP="00680B5D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755843">
        <w:rPr>
          <w:sz w:val="20"/>
          <w:szCs w:val="20"/>
          <w:highlight w:val="yellow"/>
        </w:rPr>
        <w:t>70% langue mobile</w:t>
      </w:r>
    </w:p>
    <w:p w:rsidR="00680B5D" w:rsidRPr="00755843" w:rsidRDefault="00680B5D" w:rsidP="00680B5D">
      <w:pPr>
        <w:pStyle w:val="Paragraphedeliste"/>
        <w:numPr>
          <w:ilvl w:val="0"/>
          <w:numId w:val="4"/>
        </w:numPr>
        <w:rPr>
          <w:sz w:val="20"/>
          <w:szCs w:val="20"/>
        </w:rPr>
      </w:pPr>
      <w:r w:rsidRPr="00755843">
        <w:rPr>
          <w:sz w:val="20"/>
          <w:szCs w:val="20"/>
        </w:rPr>
        <w:t>30% base de la langue</w:t>
      </w:r>
    </w:p>
    <w:p w:rsidR="00680B5D" w:rsidRPr="00755843" w:rsidRDefault="00680B5D" w:rsidP="007F361A">
      <w:pPr>
        <w:rPr>
          <w:b/>
          <w:bCs/>
          <w:color w:val="FF0000"/>
          <w:sz w:val="20"/>
          <w:szCs w:val="20"/>
        </w:rPr>
      </w:pPr>
      <w:r w:rsidRPr="00755843">
        <w:rPr>
          <w:b/>
          <w:bCs/>
          <w:color w:val="FF0000"/>
          <w:sz w:val="20"/>
          <w:szCs w:val="20"/>
        </w:rPr>
        <w:t xml:space="preserve">Clinique : </w:t>
      </w:r>
    </w:p>
    <w:p w:rsidR="00680B5D" w:rsidRPr="00755843" w:rsidRDefault="00680B5D" w:rsidP="00680B5D">
      <w:pPr>
        <w:pStyle w:val="Paragraphedeliste"/>
        <w:numPr>
          <w:ilvl w:val="0"/>
          <w:numId w:val="2"/>
        </w:numPr>
        <w:rPr>
          <w:b/>
          <w:bCs/>
          <w:sz w:val="20"/>
          <w:szCs w:val="20"/>
        </w:rPr>
      </w:pPr>
      <w:r w:rsidRPr="00755843">
        <w:rPr>
          <w:b/>
          <w:bCs/>
          <w:sz w:val="20"/>
          <w:szCs w:val="20"/>
        </w:rPr>
        <w:t xml:space="preserve">signes d’appels sont tardifs : </w:t>
      </w:r>
    </w:p>
    <w:p w:rsidR="00680B5D" w:rsidRPr="00755843" w:rsidRDefault="00680B5D" w:rsidP="00680B5D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picotement, sensation de corps étranger</w:t>
      </w:r>
    </w:p>
    <w:p w:rsidR="00680B5D" w:rsidRPr="00755843" w:rsidRDefault="00680B5D" w:rsidP="00680B5D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glossodynie, ulcération ou fissuration de la langue </w:t>
      </w:r>
    </w:p>
    <w:p w:rsidR="00680B5D" w:rsidRPr="00755843" w:rsidRDefault="00680B5D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dysphagie,  </w:t>
      </w:r>
      <w:r w:rsidR="000A4ECC" w:rsidRPr="00755843">
        <w:rPr>
          <w:sz w:val="20"/>
          <w:szCs w:val="20"/>
        </w:rPr>
        <w:t xml:space="preserve">odynophagie </w:t>
      </w:r>
    </w:p>
    <w:p w:rsidR="00680B5D" w:rsidRPr="00755843" w:rsidRDefault="000A4ECC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troubles de la mastication et de l’élocution</w:t>
      </w:r>
    </w:p>
    <w:p w:rsidR="000A4ECC" w:rsidRPr="00755843" w:rsidRDefault="00680B5D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hypersialorrhée sanglante</w:t>
      </w:r>
    </w:p>
    <w:p w:rsidR="000A4ECC" w:rsidRPr="00755843" w:rsidRDefault="000A4ECC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ADP sous mandibulaires ou sous </w:t>
      </w:r>
      <w:proofErr w:type="spellStart"/>
      <w:r w:rsidRPr="00755843">
        <w:rPr>
          <w:sz w:val="20"/>
          <w:szCs w:val="20"/>
        </w:rPr>
        <w:t>angulo</w:t>
      </w:r>
      <w:proofErr w:type="spellEnd"/>
      <w:r w:rsidRPr="00755843">
        <w:rPr>
          <w:sz w:val="20"/>
          <w:szCs w:val="20"/>
        </w:rPr>
        <w:t>-mandibulaire</w:t>
      </w:r>
    </w:p>
    <w:p w:rsidR="00680B5D" w:rsidRPr="00755843" w:rsidRDefault="000A4ECC" w:rsidP="000A4ECC">
      <w:pPr>
        <w:pStyle w:val="Paragraphedeliste"/>
        <w:numPr>
          <w:ilvl w:val="0"/>
          <w:numId w:val="2"/>
        </w:numPr>
        <w:rPr>
          <w:b/>
          <w:bCs/>
          <w:sz w:val="20"/>
          <w:szCs w:val="20"/>
        </w:rPr>
      </w:pPr>
      <w:r w:rsidRPr="00755843">
        <w:rPr>
          <w:b/>
          <w:bCs/>
          <w:sz w:val="20"/>
          <w:szCs w:val="20"/>
        </w:rPr>
        <w:t xml:space="preserve">examen clinque : </w:t>
      </w:r>
    </w:p>
    <w:p w:rsidR="000A4ECC" w:rsidRPr="00755843" w:rsidRDefault="000A4ECC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palpation : apprécie le degré d’infiltration tumoral</w:t>
      </w:r>
    </w:p>
    <w:p w:rsidR="000A4ECC" w:rsidRPr="00755843" w:rsidRDefault="000A4ECC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examen de la base de la langue au miroir laryngé</w:t>
      </w:r>
    </w:p>
    <w:p w:rsidR="000A4ECC" w:rsidRPr="00755843" w:rsidRDefault="000A4ECC" w:rsidP="000A4ECC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recherche d’ADP</w:t>
      </w:r>
    </w:p>
    <w:p w:rsidR="000A4ECC" w:rsidRPr="00755843" w:rsidRDefault="007F361A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  <w:highlight w:val="yellow"/>
        </w:rPr>
        <w:t>Pan endoscopie</w:t>
      </w:r>
      <w:r w:rsidRPr="00755843">
        <w:rPr>
          <w:sz w:val="20"/>
          <w:szCs w:val="20"/>
        </w:rPr>
        <w:t xml:space="preserve"> (voies aéro-digestive) + </w:t>
      </w:r>
      <w:r w:rsidRPr="00755843">
        <w:rPr>
          <w:sz w:val="20"/>
          <w:szCs w:val="20"/>
          <w:highlight w:val="yellow"/>
        </w:rPr>
        <w:t>b</w:t>
      </w:r>
      <w:r w:rsidR="000A4ECC" w:rsidRPr="00755843">
        <w:rPr>
          <w:sz w:val="20"/>
          <w:szCs w:val="20"/>
          <w:highlight w:val="yellow"/>
        </w:rPr>
        <w:t>iopsie +++</w:t>
      </w:r>
    </w:p>
    <w:p w:rsidR="007F361A" w:rsidRPr="00755843" w:rsidRDefault="007F361A" w:rsidP="007F361A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  <w:highlight w:val="yellow"/>
        </w:rPr>
        <w:t>bilan d’extension :</w:t>
      </w:r>
      <w:r w:rsidRPr="00755843">
        <w:rPr>
          <w:sz w:val="20"/>
          <w:szCs w:val="20"/>
        </w:rPr>
        <w:t xml:space="preserve"> TDM, écho </w:t>
      </w:r>
      <w:proofErr w:type="spellStart"/>
      <w:r w:rsidRPr="00755843">
        <w:rPr>
          <w:sz w:val="20"/>
          <w:szCs w:val="20"/>
        </w:rPr>
        <w:t>abdo</w:t>
      </w:r>
      <w:proofErr w:type="spellEnd"/>
      <w:r w:rsidRPr="00755843">
        <w:rPr>
          <w:sz w:val="20"/>
          <w:szCs w:val="20"/>
        </w:rPr>
        <w:t>, TTX, scintigraphie osseuse</w:t>
      </w:r>
    </w:p>
    <w:p w:rsidR="007F361A" w:rsidRPr="00755843" w:rsidRDefault="007F361A" w:rsidP="007F361A">
      <w:pPr>
        <w:pStyle w:val="Paragraphedeliste"/>
        <w:rPr>
          <w:sz w:val="20"/>
          <w:szCs w:val="20"/>
        </w:rPr>
      </w:pPr>
    </w:p>
    <w:p w:rsidR="000A4ECC" w:rsidRPr="00755843" w:rsidRDefault="000A4ECC" w:rsidP="000A4ECC">
      <w:pPr>
        <w:ind w:left="360"/>
        <w:rPr>
          <w:b/>
          <w:bCs/>
          <w:color w:val="FF0000"/>
          <w:sz w:val="20"/>
          <w:szCs w:val="20"/>
        </w:rPr>
      </w:pPr>
      <w:r w:rsidRPr="00755843">
        <w:rPr>
          <w:b/>
          <w:bCs/>
          <w:color w:val="FF0000"/>
          <w:sz w:val="20"/>
          <w:szCs w:val="20"/>
        </w:rPr>
        <w:t xml:space="preserve">Classification : </w:t>
      </w:r>
    </w:p>
    <w:p w:rsidR="000A4ECC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T1 : Tm &lt; 2cm </w:t>
      </w:r>
      <w:r w:rsidR="001E0F25" w:rsidRPr="00755843">
        <w:rPr>
          <w:sz w:val="20"/>
          <w:szCs w:val="20"/>
        </w:rPr>
        <w:t xml:space="preserve">ne </w:t>
      </w:r>
      <w:r w:rsidRPr="00755843">
        <w:rPr>
          <w:sz w:val="20"/>
          <w:szCs w:val="20"/>
        </w:rPr>
        <w:t>de dépassant pas la ligne médiane</w:t>
      </w:r>
    </w:p>
    <w:p w:rsidR="000A4ECC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T2 : Tm 2-4cm </w:t>
      </w:r>
      <w:r w:rsidR="001E0F25" w:rsidRPr="00755843">
        <w:rPr>
          <w:sz w:val="20"/>
          <w:szCs w:val="20"/>
        </w:rPr>
        <w:t xml:space="preserve">ne </w:t>
      </w:r>
      <w:r w:rsidRPr="00755843">
        <w:rPr>
          <w:sz w:val="20"/>
          <w:szCs w:val="20"/>
        </w:rPr>
        <w:t>de dépassant pas la ligne médiane</w:t>
      </w:r>
    </w:p>
    <w:p w:rsidR="000A4ECC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>T3 : Tm &gt; 4cm dépassant pas la ligne médiane</w:t>
      </w:r>
    </w:p>
    <w:p w:rsidR="000A4ECC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>T4 : Tm étendue aux organes de voisinage</w:t>
      </w:r>
    </w:p>
    <w:p w:rsidR="000A4ECC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>N1 : ADP unique homolatérale &lt; 3cm</w:t>
      </w:r>
    </w:p>
    <w:p w:rsidR="00882191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N2 : ADP 3-6 cm </w:t>
      </w:r>
    </w:p>
    <w:p w:rsidR="00882191" w:rsidRPr="00755843" w:rsidRDefault="00882191" w:rsidP="00882191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N2a : </w:t>
      </w:r>
      <w:r w:rsidR="000A4ECC" w:rsidRPr="00755843">
        <w:rPr>
          <w:sz w:val="20"/>
          <w:szCs w:val="20"/>
        </w:rPr>
        <w:t>uni</w:t>
      </w:r>
      <w:r w:rsidRPr="00755843">
        <w:rPr>
          <w:sz w:val="20"/>
          <w:szCs w:val="20"/>
        </w:rPr>
        <w:t>que homolatérale</w:t>
      </w:r>
      <w:r w:rsidR="000A4ECC" w:rsidRPr="00755843">
        <w:rPr>
          <w:sz w:val="20"/>
          <w:szCs w:val="20"/>
        </w:rPr>
        <w:t xml:space="preserve"> </w:t>
      </w:r>
    </w:p>
    <w:p w:rsidR="00882191" w:rsidRPr="00755843" w:rsidRDefault="00882191" w:rsidP="00882191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N2b : multiple homolatérale</w:t>
      </w:r>
    </w:p>
    <w:p w:rsidR="000A4ECC" w:rsidRPr="00755843" w:rsidRDefault="00882191" w:rsidP="00882191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N2c : </w:t>
      </w:r>
      <w:r w:rsidR="000A4ECC" w:rsidRPr="00755843">
        <w:rPr>
          <w:sz w:val="20"/>
          <w:szCs w:val="20"/>
        </w:rPr>
        <w:t>bilatérale</w:t>
      </w:r>
    </w:p>
    <w:p w:rsidR="000A4ECC" w:rsidRPr="00755843" w:rsidRDefault="000A4ECC" w:rsidP="000A4ECC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sz w:val="20"/>
          <w:szCs w:val="20"/>
        </w:rPr>
        <w:t>N3 : ADP &gt; 6 cm</w:t>
      </w:r>
    </w:p>
    <w:p w:rsidR="007F361A" w:rsidRPr="00755843" w:rsidRDefault="007F361A" w:rsidP="007F361A">
      <w:pPr>
        <w:rPr>
          <w:sz w:val="20"/>
          <w:szCs w:val="20"/>
        </w:rPr>
      </w:pPr>
      <w:r w:rsidRPr="00755843">
        <w:rPr>
          <w:b/>
          <w:bCs/>
          <w:color w:val="FF0000"/>
          <w:sz w:val="20"/>
          <w:szCs w:val="20"/>
        </w:rPr>
        <w:t>Complications :</w:t>
      </w:r>
      <w:r w:rsidRPr="00755843">
        <w:rPr>
          <w:sz w:val="20"/>
          <w:szCs w:val="20"/>
        </w:rPr>
        <w:t xml:space="preserve"> troubles respiratoires (dyspnées et fausses routes), dysphagie importante =&gt; cachexie</w:t>
      </w:r>
    </w:p>
    <w:p w:rsidR="007F361A" w:rsidRPr="00755843" w:rsidRDefault="007F361A" w:rsidP="007F361A">
      <w:pPr>
        <w:rPr>
          <w:b/>
          <w:bCs/>
          <w:color w:val="FF0000"/>
          <w:sz w:val="20"/>
          <w:szCs w:val="20"/>
        </w:rPr>
      </w:pPr>
      <w:r w:rsidRPr="00755843">
        <w:rPr>
          <w:b/>
          <w:bCs/>
          <w:color w:val="FF0000"/>
          <w:sz w:val="20"/>
          <w:szCs w:val="20"/>
        </w:rPr>
        <w:t>TRT</w:t>
      </w:r>
    </w:p>
    <w:p w:rsidR="007F361A" w:rsidRPr="00755843" w:rsidRDefault="007F361A" w:rsidP="007F361A">
      <w:pPr>
        <w:pStyle w:val="Paragraphedeliste"/>
        <w:numPr>
          <w:ilvl w:val="0"/>
          <w:numId w:val="2"/>
        </w:numPr>
        <w:rPr>
          <w:sz w:val="20"/>
          <w:szCs w:val="20"/>
        </w:rPr>
      </w:pPr>
      <w:r w:rsidRPr="00755843">
        <w:rPr>
          <w:b/>
          <w:bCs/>
          <w:sz w:val="20"/>
          <w:szCs w:val="20"/>
        </w:rPr>
        <w:t>TRT chirurgical</w:t>
      </w:r>
      <w:r w:rsidRPr="00755843">
        <w:rPr>
          <w:sz w:val="20"/>
          <w:szCs w:val="20"/>
        </w:rPr>
        <w:t xml:space="preserve"> </w:t>
      </w:r>
      <w:r w:rsidR="00813C13" w:rsidRPr="00755843">
        <w:rPr>
          <w:sz w:val="20"/>
          <w:szCs w:val="20"/>
        </w:rPr>
        <w:t xml:space="preserve">(pour les Tm locale) </w:t>
      </w:r>
      <w:r w:rsidRPr="00755843">
        <w:rPr>
          <w:sz w:val="20"/>
          <w:szCs w:val="20"/>
        </w:rPr>
        <w:t>selon l’étendue : glossectomie partielle ou totale</w:t>
      </w:r>
      <w:r w:rsidR="00813C13" w:rsidRPr="00755843">
        <w:rPr>
          <w:sz w:val="20"/>
          <w:szCs w:val="20"/>
        </w:rPr>
        <w:t xml:space="preserve"> + curage </w:t>
      </w:r>
      <w:proofErr w:type="spellStart"/>
      <w:r w:rsidR="00813C13" w:rsidRPr="00755843">
        <w:rPr>
          <w:sz w:val="20"/>
          <w:szCs w:val="20"/>
        </w:rPr>
        <w:t>ggl</w:t>
      </w:r>
      <w:proofErr w:type="spellEnd"/>
    </w:p>
    <w:p w:rsidR="007F361A" w:rsidRPr="00755843" w:rsidRDefault="007F361A" w:rsidP="007F361A">
      <w:pPr>
        <w:pStyle w:val="Paragraphedeliste"/>
        <w:numPr>
          <w:ilvl w:val="0"/>
          <w:numId w:val="2"/>
        </w:numPr>
        <w:rPr>
          <w:b/>
          <w:bCs/>
          <w:sz w:val="20"/>
          <w:szCs w:val="20"/>
        </w:rPr>
      </w:pPr>
      <w:r w:rsidRPr="00755843">
        <w:rPr>
          <w:b/>
          <w:bCs/>
          <w:sz w:val="20"/>
          <w:szCs w:val="20"/>
        </w:rPr>
        <w:t>Indications :</w:t>
      </w:r>
    </w:p>
    <w:p w:rsidR="007F361A" w:rsidRPr="00755843" w:rsidRDefault="007F361A" w:rsidP="007F361A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T1 : chirurgie + curiethérapie Tm + </w:t>
      </w:r>
      <w:proofErr w:type="spellStart"/>
      <w:r w:rsidRPr="00755843">
        <w:rPr>
          <w:sz w:val="20"/>
          <w:szCs w:val="20"/>
        </w:rPr>
        <w:t>télécobaltothérapie</w:t>
      </w:r>
      <w:proofErr w:type="spellEnd"/>
      <w:r w:rsidRPr="00755843">
        <w:rPr>
          <w:sz w:val="20"/>
          <w:szCs w:val="20"/>
        </w:rPr>
        <w:t xml:space="preserve"> </w:t>
      </w:r>
      <w:proofErr w:type="spellStart"/>
      <w:r w:rsidRPr="00755843">
        <w:rPr>
          <w:sz w:val="20"/>
          <w:szCs w:val="20"/>
        </w:rPr>
        <w:t>ggl</w:t>
      </w:r>
      <w:proofErr w:type="spellEnd"/>
      <w:r w:rsidRPr="00755843">
        <w:rPr>
          <w:sz w:val="20"/>
          <w:szCs w:val="20"/>
        </w:rPr>
        <w:t xml:space="preserve"> </w:t>
      </w:r>
    </w:p>
    <w:p w:rsidR="007F361A" w:rsidRPr="00755843" w:rsidRDefault="007F361A" w:rsidP="007F361A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 xml:space="preserve">T2 : chirurgie + curiethérapie Tm + </w:t>
      </w:r>
      <w:proofErr w:type="spellStart"/>
      <w:r w:rsidRPr="00755843">
        <w:rPr>
          <w:sz w:val="20"/>
          <w:szCs w:val="20"/>
        </w:rPr>
        <w:t>télécobaltothérapie</w:t>
      </w:r>
      <w:proofErr w:type="spellEnd"/>
      <w:r w:rsidRPr="00755843">
        <w:rPr>
          <w:sz w:val="20"/>
          <w:szCs w:val="20"/>
        </w:rPr>
        <w:t xml:space="preserve"> Tm et </w:t>
      </w:r>
      <w:proofErr w:type="spellStart"/>
      <w:r w:rsidRPr="00755843">
        <w:rPr>
          <w:sz w:val="20"/>
          <w:szCs w:val="20"/>
        </w:rPr>
        <w:t>ggl</w:t>
      </w:r>
      <w:proofErr w:type="spellEnd"/>
      <w:r w:rsidRPr="00755843">
        <w:rPr>
          <w:sz w:val="20"/>
          <w:szCs w:val="20"/>
        </w:rPr>
        <w:t xml:space="preserve"> </w:t>
      </w:r>
    </w:p>
    <w:p w:rsidR="007F361A" w:rsidRPr="00755843" w:rsidRDefault="007F361A" w:rsidP="00813C13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T3 :</w:t>
      </w:r>
      <w:r w:rsidR="00813C13" w:rsidRPr="00755843">
        <w:rPr>
          <w:sz w:val="20"/>
          <w:szCs w:val="20"/>
        </w:rPr>
        <w:t xml:space="preserve"> chirurgie +</w:t>
      </w:r>
      <w:r w:rsidRPr="00755843">
        <w:rPr>
          <w:sz w:val="20"/>
          <w:szCs w:val="20"/>
        </w:rPr>
        <w:t xml:space="preserve"> </w:t>
      </w:r>
      <w:proofErr w:type="spellStart"/>
      <w:r w:rsidRPr="00755843">
        <w:rPr>
          <w:sz w:val="20"/>
          <w:szCs w:val="20"/>
        </w:rPr>
        <w:t>télécobaltothérapie</w:t>
      </w:r>
      <w:proofErr w:type="spellEnd"/>
      <w:r w:rsidRPr="00755843">
        <w:rPr>
          <w:sz w:val="20"/>
          <w:szCs w:val="20"/>
        </w:rPr>
        <w:t xml:space="preserve"> </w:t>
      </w:r>
      <w:r w:rsidR="00813C13" w:rsidRPr="00755843">
        <w:rPr>
          <w:sz w:val="20"/>
          <w:szCs w:val="20"/>
        </w:rPr>
        <w:t xml:space="preserve">Tm et </w:t>
      </w:r>
      <w:proofErr w:type="spellStart"/>
      <w:r w:rsidRPr="00755843">
        <w:rPr>
          <w:sz w:val="20"/>
          <w:szCs w:val="20"/>
        </w:rPr>
        <w:t>ggl</w:t>
      </w:r>
      <w:proofErr w:type="spellEnd"/>
      <w:r w:rsidRPr="00755843">
        <w:rPr>
          <w:sz w:val="20"/>
          <w:szCs w:val="20"/>
        </w:rPr>
        <w:t xml:space="preserve"> </w:t>
      </w:r>
    </w:p>
    <w:p w:rsidR="00680B5D" w:rsidRPr="00755843" w:rsidRDefault="00813C13" w:rsidP="00680B5D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T4 : palliatif</w:t>
      </w:r>
    </w:p>
    <w:p w:rsidR="006B3D78" w:rsidRPr="00755843" w:rsidRDefault="006B3D78" w:rsidP="00680B5D">
      <w:pPr>
        <w:pStyle w:val="Paragraphedeliste"/>
        <w:numPr>
          <w:ilvl w:val="0"/>
          <w:numId w:val="5"/>
        </w:numPr>
        <w:rPr>
          <w:sz w:val="20"/>
          <w:szCs w:val="20"/>
        </w:rPr>
      </w:pPr>
      <w:r w:rsidRPr="00755843">
        <w:rPr>
          <w:sz w:val="20"/>
          <w:szCs w:val="20"/>
        </w:rPr>
        <w:t>Tm de la base de la langue : radio + chimio</w:t>
      </w:r>
    </w:p>
    <w:sectPr w:rsidR="006B3D78" w:rsidRPr="00755843" w:rsidSect="006B3D78">
      <w:pgSz w:w="11906" w:h="16838"/>
      <w:pgMar w:top="568" w:right="707" w:bottom="709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94F3A"/>
    <w:multiLevelType w:val="hybridMultilevel"/>
    <w:tmpl w:val="CE5C3FE0"/>
    <w:lvl w:ilvl="0" w:tplc="92C88272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1E215D3"/>
    <w:multiLevelType w:val="hybridMultilevel"/>
    <w:tmpl w:val="F738B95A"/>
    <w:lvl w:ilvl="0" w:tplc="63D0B6E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8E62919"/>
    <w:multiLevelType w:val="hybridMultilevel"/>
    <w:tmpl w:val="5A38B2E4"/>
    <w:lvl w:ilvl="0" w:tplc="E29AC08C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8211989"/>
    <w:multiLevelType w:val="hybridMultilevel"/>
    <w:tmpl w:val="4B4E58D2"/>
    <w:lvl w:ilvl="0" w:tplc="4780766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095DE6"/>
    <w:multiLevelType w:val="hybridMultilevel"/>
    <w:tmpl w:val="E4DEC32A"/>
    <w:lvl w:ilvl="0" w:tplc="6CF6ACC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7B507D0A"/>
    <w:multiLevelType w:val="hybridMultilevel"/>
    <w:tmpl w:val="F46671E4"/>
    <w:lvl w:ilvl="0" w:tplc="C26AD7E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80B5D"/>
    <w:rsid w:val="000A4ECC"/>
    <w:rsid w:val="00154B65"/>
    <w:rsid w:val="001E0F25"/>
    <w:rsid w:val="00680B5D"/>
    <w:rsid w:val="006B3D78"/>
    <w:rsid w:val="006D094D"/>
    <w:rsid w:val="00755843"/>
    <w:rsid w:val="007F361A"/>
    <w:rsid w:val="00813C13"/>
    <w:rsid w:val="00882191"/>
    <w:rsid w:val="00A46A83"/>
    <w:rsid w:val="00AC1FA6"/>
    <w:rsid w:val="00C758BB"/>
    <w:rsid w:val="00D110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80B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267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HOUSSEM</cp:lastModifiedBy>
  <cp:revision>6</cp:revision>
  <cp:lastPrinted>2012-08-24T15:31:00Z</cp:lastPrinted>
  <dcterms:created xsi:type="dcterms:W3CDTF">2010-04-21T15:17:00Z</dcterms:created>
  <dcterms:modified xsi:type="dcterms:W3CDTF">2012-08-24T15:31:00Z</dcterms:modified>
</cp:coreProperties>
</file>