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48" w:rsidRPr="00DB28EF" w:rsidRDefault="00AC7F48" w:rsidP="00DB28EF">
      <w:pPr>
        <w:jc w:val="center"/>
        <w:rPr>
          <w:b/>
          <w:bCs/>
          <w:color w:val="FF0000"/>
        </w:rPr>
      </w:pPr>
      <w:r w:rsidRPr="00DB28EF">
        <w:rPr>
          <w:b/>
          <w:bCs/>
          <w:color w:val="FF0000"/>
        </w:rPr>
        <w:t>Kaliémie</w:t>
      </w:r>
    </w:p>
    <w:p w:rsidR="00C758BB" w:rsidRDefault="00117FEE" w:rsidP="00117FEE">
      <w:pPr>
        <w:pStyle w:val="Paragraphedeliste"/>
        <w:numPr>
          <w:ilvl w:val="0"/>
          <w:numId w:val="1"/>
        </w:numPr>
      </w:pPr>
      <w:r>
        <w:t xml:space="preserve">les cellules en particulier musculaires abritent 98% du K de l’organisme </w:t>
      </w:r>
    </w:p>
    <w:p w:rsidR="00117FEE" w:rsidRDefault="00117FEE" w:rsidP="00117FEE">
      <w:pPr>
        <w:pStyle w:val="Paragraphedeliste"/>
        <w:numPr>
          <w:ilvl w:val="0"/>
          <w:numId w:val="1"/>
        </w:numPr>
      </w:pPr>
      <w:r w:rsidRPr="00B05627">
        <w:rPr>
          <w:highlight w:val="yellow"/>
        </w:rPr>
        <w:t xml:space="preserve">Kaliémie normale = 3.5 à 5 </w:t>
      </w:r>
      <w:proofErr w:type="spellStart"/>
      <w:r w:rsidRPr="00B05627">
        <w:rPr>
          <w:highlight w:val="yellow"/>
        </w:rPr>
        <w:t>mmol</w:t>
      </w:r>
      <w:proofErr w:type="spellEnd"/>
      <w:r w:rsidRPr="00B05627">
        <w:rPr>
          <w:highlight w:val="yellow"/>
        </w:rPr>
        <w:t>/l</w:t>
      </w:r>
    </w:p>
    <w:p w:rsidR="00117FEE" w:rsidRPr="00B05627" w:rsidRDefault="00117FEE" w:rsidP="00117FEE">
      <w:pPr>
        <w:pStyle w:val="Paragraphedeliste"/>
        <w:numPr>
          <w:ilvl w:val="0"/>
          <w:numId w:val="1"/>
        </w:numPr>
        <w:rPr>
          <w:b/>
          <w:bCs/>
        </w:rPr>
      </w:pPr>
      <w:r w:rsidRPr="00B05627">
        <w:rPr>
          <w:b/>
          <w:bCs/>
        </w:rPr>
        <w:t>substances stimulant l’entrée du k dans la cellule (hypokaliémie) :</w:t>
      </w:r>
    </w:p>
    <w:p w:rsidR="00117FEE" w:rsidRDefault="00117FEE" w:rsidP="00117FEE">
      <w:pPr>
        <w:pStyle w:val="Paragraphedeliste"/>
        <w:numPr>
          <w:ilvl w:val="0"/>
          <w:numId w:val="2"/>
        </w:numPr>
      </w:pPr>
      <w:r>
        <w:t>insuline, stimulation B adrénergiques</w:t>
      </w:r>
      <w:r w:rsidR="006225A8">
        <w:t xml:space="preserve"> (Salbutamol)</w:t>
      </w:r>
      <w:r>
        <w:t>, alcalose</w:t>
      </w:r>
    </w:p>
    <w:p w:rsidR="00117FEE" w:rsidRPr="00B05627" w:rsidRDefault="00117FEE" w:rsidP="00117FEE">
      <w:pPr>
        <w:pStyle w:val="Paragraphedeliste"/>
        <w:numPr>
          <w:ilvl w:val="0"/>
          <w:numId w:val="1"/>
        </w:numPr>
        <w:rPr>
          <w:b/>
          <w:bCs/>
        </w:rPr>
      </w:pPr>
      <w:r w:rsidRPr="00B05627">
        <w:rPr>
          <w:b/>
          <w:bCs/>
        </w:rPr>
        <w:t>substances stimulant la sortie du k de la cellule (hyperkaliémie) :</w:t>
      </w:r>
    </w:p>
    <w:p w:rsidR="00117FEE" w:rsidRDefault="00117FEE" w:rsidP="00117FEE">
      <w:pPr>
        <w:pStyle w:val="Paragraphedeliste"/>
        <w:numPr>
          <w:ilvl w:val="0"/>
          <w:numId w:val="2"/>
        </w:numPr>
      </w:pPr>
      <w:r>
        <w:t>glucagon, hyperglycémie, blocage B adrénergiques, acidose</w:t>
      </w:r>
    </w:p>
    <w:p w:rsidR="00AA60E2" w:rsidRDefault="00AA60E2" w:rsidP="00AA60E2">
      <w:pPr>
        <w:pStyle w:val="Paragraphedeliste"/>
        <w:numPr>
          <w:ilvl w:val="0"/>
          <w:numId w:val="1"/>
        </w:numPr>
      </w:pPr>
      <w:r>
        <w:t xml:space="preserve">K est filtré par le glomérule, presque totalement réabsorbé par le TCP, élimination principalement contrôlée  par aldostérone </w:t>
      </w:r>
    </w:p>
    <w:p w:rsidR="00AA60E2" w:rsidRDefault="00AA60E2" w:rsidP="00AA60E2">
      <w:pPr>
        <w:pStyle w:val="Paragraphedeliste"/>
        <w:numPr>
          <w:ilvl w:val="0"/>
          <w:numId w:val="1"/>
        </w:numPr>
      </w:pPr>
      <w:r w:rsidRPr="00B05627">
        <w:rPr>
          <w:b/>
          <w:bCs/>
        </w:rPr>
        <w:t>l’aldostérone stimulée directement par SRE et ↗K</w:t>
      </w:r>
      <w:r>
        <w:t xml:space="preserve"> (indirectement par ↘volémie et ↘Na)</w:t>
      </w:r>
    </w:p>
    <w:p w:rsidR="00AA60E2" w:rsidRDefault="00AA60E2" w:rsidP="00AA60E2">
      <w:pPr>
        <w:pStyle w:val="Paragraphedeliste"/>
        <w:numPr>
          <w:ilvl w:val="0"/>
          <w:numId w:val="1"/>
        </w:numPr>
      </w:pPr>
      <w:r>
        <w:t>action tubulaire rénale : réabsorption Na, sécrétion K et H</w:t>
      </w:r>
    </w:p>
    <w:p w:rsidR="00AA60E2" w:rsidRDefault="00AA60E2" w:rsidP="00AA60E2">
      <w:pPr>
        <w:pStyle w:val="Paragraphedeliste"/>
        <w:numPr>
          <w:ilvl w:val="0"/>
          <w:numId w:val="1"/>
        </w:numPr>
      </w:pPr>
      <w:proofErr w:type="spellStart"/>
      <w:r>
        <w:t>Amiloride</w:t>
      </w:r>
      <w:proofErr w:type="spellEnd"/>
      <w:r>
        <w:t> ???</w:t>
      </w:r>
    </w:p>
    <w:p w:rsidR="00665EDE" w:rsidRPr="00DB28EF" w:rsidRDefault="00665EDE" w:rsidP="00DB28EF">
      <w:pPr>
        <w:jc w:val="center"/>
        <w:rPr>
          <w:b/>
          <w:bCs/>
          <w:color w:val="FF0000"/>
        </w:rPr>
      </w:pPr>
      <w:r w:rsidRPr="00DB28EF">
        <w:rPr>
          <w:b/>
          <w:bCs/>
          <w:color w:val="FF0000"/>
        </w:rPr>
        <w:t>Hyperkaliémie</w:t>
      </w:r>
    </w:p>
    <w:p w:rsidR="007D5D49" w:rsidRDefault="007D5D49" w:rsidP="007D5D49">
      <w:pPr>
        <w:pStyle w:val="Paragraphedeliste"/>
        <w:numPr>
          <w:ilvl w:val="0"/>
          <w:numId w:val="1"/>
        </w:numPr>
      </w:pPr>
      <w:r>
        <w:t>Kaliémie &gt; 5mmol/l</w:t>
      </w:r>
    </w:p>
    <w:p w:rsidR="00665EDE" w:rsidRDefault="00665EDE" w:rsidP="00665EDE">
      <w:pPr>
        <w:pStyle w:val="Paragraphedeliste"/>
        <w:numPr>
          <w:ilvl w:val="0"/>
          <w:numId w:val="1"/>
        </w:numPr>
      </w:pPr>
      <w:r>
        <w:t xml:space="preserve">kaliémie grave &gt; 6.5 </w:t>
      </w:r>
      <w:proofErr w:type="spellStart"/>
      <w:r>
        <w:t>mmol</w:t>
      </w:r>
      <w:proofErr w:type="spellEnd"/>
      <w:r>
        <w:t>/l =&gt; risque d’arrêt cardiaque</w:t>
      </w:r>
    </w:p>
    <w:p w:rsidR="00665EDE" w:rsidRDefault="00665EDE" w:rsidP="00665EDE">
      <w:pPr>
        <w:pStyle w:val="Paragraphedeliste"/>
        <w:numPr>
          <w:ilvl w:val="0"/>
          <w:numId w:val="1"/>
        </w:numPr>
      </w:pPr>
      <w:r>
        <w:t xml:space="preserve">fausses </w:t>
      </w:r>
      <w:proofErr w:type="spellStart"/>
      <w:r>
        <w:t>hyperK</w:t>
      </w:r>
      <w:proofErr w:type="spellEnd"/>
      <w:r>
        <w:t> : hémolyse in vitro, garrot, rares (</w:t>
      </w:r>
      <w:proofErr w:type="spellStart"/>
      <w:r>
        <w:t>plq</w:t>
      </w:r>
      <w:proofErr w:type="spellEnd"/>
      <w:r>
        <w:t xml:space="preserve"> &gt; 1000000, GB &gt;50000)</w:t>
      </w:r>
    </w:p>
    <w:p w:rsidR="00DB28EF" w:rsidRDefault="00DB28EF" w:rsidP="00DB28EF">
      <w:pPr>
        <w:pStyle w:val="Paragraphedeliste"/>
      </w:pPr>
    </w:p>
    <w:p w:rsidR="00665EDE" w:rsidRPr="00DB28EF" w:rsidRDefault="00665EDE" w:rsidP="00665EDE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B28EF">
        <w:rPr>
          <w:b/>
          <w:bCs/>
          <w:color w:val="FF0000"/>
        </w:rPr>
        <w:t xml:space="preserve">Etiologies : </w:t>
      </w:r>
    </w:p>
    <w:p w:rsidR="00665EDE" w:rsidRDefault="00665EDE" w:rsidP="00665EDE">
      <w:pPr>
        <w:pStyle w:val="Paragraphedeliste"/>
        <w:numPr>
          <w:ilvl w:val="0"/>
          <w:numId w:val="2"/>
        </w:numPr>
      </w:pPr>
      <w:r>
        <w:t>↘ élimination rénale K : IRA, IRC</w:t>
      </w:r>
    </w:p>
    <w:p w:rsidR="00665EDE" w:rsidRDefault="00665EDE" w:rsidP="00665EDE">
      <w:pPr>
        <w:pStyle w:val="Paragraphedeliste"/>
        <w:numPr>
          <w:ilvl w:val="0"/>
          <w:numId w:val="2"/>
        </w:numPr>
      </w:pPr>
      <w:r>
        <w:t xml:space="preserve">défaut action aldostérone : </w:t>
      </w:r>
    </w:p>
    <w:p w:rsidR="00665EDE" w:rsidRDefault="00665EDE" w:rsidP="00665EDE">
      <w:pPr>
        <w:pStyle w:val="Paragraphedeliste"/>
        <w:numPr>
          <w:ilvl w:val="1"/>
          <w:numId w:val="2"/>
        </w:numPr>
      </w:pPr>
      <w:r>
        <w:t xml:space="preserve">maladie Addison </w:t>
      </w:r>
    </w:p>
    <w:p w:rsidR="00665EDE" w:rsidRDefault="00665EDE" w:rsidP="00665EDE">
      <w:pPr>
        <w:pStyle w:val="Paragraphedeliste"/>
        <w:numPr>
          <w:ilvl w:val="1"/>
          <w:numId w:val="2"/>
        </w:numPr>
      </w:pPr>
      <w:r>
        <w:t xml:space="preserve">diurétiques : Spironolactone, </w:t>
      </w:r>
      <w:proofErr w:type="spellStart"/>
      <w:r>
        <w:t>triamterene</w:t>
      </w:r>
      <w:proofErr w:type="spellEnd"/>
      <w:r>
        <w:t xml:space="preserve">, </w:t>
      </w:r>
    </w:p>
    <w:p w:rsidR="00665EDE" w:rsidRDefault="00665EDE" w:rsidP="00665EDE">
      <w:pPr>
        <w:pStyle w:val="Paragraphedeliste"/>
        <w:numPr>
          <w:ilvl w:val="1"/>
          <w:numId w:val="2"/>
        </w:numPr>
      </w:pPr>
      <w:proofErr w:type="spellStart"/>
      <w:r>
        <w:t>trimethoprime</w:t>
      </w:r>
      <w:proofErr w:type="spellEnd"/>
      <w:r>
        <w:t>,  héparine</w:t>
      </w:r>
    </w:p>
    <w:p w:rsidR="00665EDE" w:rsidRDefault="00665EDE" w:rsidP="00665EDE">
      <w:pPr>
        <w:pStyle w:val="Paragraphedeliste"/>
        <w:numPr>
          <w:ilvl w:val="1"/>
          <w:numId w:val="2"/>
        </w:numPr>
      </w:pPr>
      <w:proofErr w:type="spellStart"/>
      <w:r>
        <w:t>tubulopathie</w:t>
      </w:r>
      <w:r w:rsidR="002D6B98">
        <w:t>s</w:t>
      </w:r>
      <w:proofErr w:type="spellEnd"/>
      <w:r>
        <w:t xml:space="preserve"> héréditaires : pseudo </w:t>
      </w:r>
      <w:proofErr w:type="spellStart"/>
      <w:r>
        <w:t>hypoaldosétronisme</w:t>
      </w:r>
      <w:proofErr w:type="spellEnd"/>
      <w:r>
        <w:t>, Sd de Gordon</w:t>
      </w:r>
    </w:p>
    <w:p w:rsidR="00665EDE" w:rsidRDefault="00665EDE" w:rsidP="00665EDE">
      <w:pPr>
        <w:pStyle w:val="Paragraphedeliste"/>
        <w:numPr>
          <w:ilvl w:val="0"/>
          <w:numId w:val="2"/>
        </w:numPr>
      </w:pPr>
      <w:r>
        <w:t>transfert K intra cellulaire vers le milieu extra cellulaire :</w:t>
      </w:r>
    </w:p>
    <w:p w:rsidR="00665EDE" w:rsidRDefault="00665EDE" w:rsidP="00665EDE">
      <w:pPr>
        <w:pStyle w:val="Paragraphedeliste"/>
        <w:numPr>
          <w:ilvl w:val="1"/>
          <w:numId w:val="2"/>
        </w:numPr>
      </w:pPr>
      <w:r>
        <w:t>destruction cellulaire massive : rhabdomyolyse, hémolyse, Sd de lyse tumoral, saignement digestif</w:t>
      </w:r>
    </w:p>
    <w:p w:rsidR="00A9616C" w:rsidRDefault="00A9616C" w:rsidP="00665EDE">
      <w:pPr>
        <w:pStyle w:val="Paragraphedeliste"/>
        <w:numPr>
          <w:ilvl w:val="1"/>
          <w:numId w:val="2"/>
        </w:numPr>
      </w:pPr>
      <w:r>
        <w:t xml:space="preserve">acidose, carence en insuline, </w:t>
      </w:r>
    </w:p>
    <w:p w:rsidR="00665EDE" w:rsidRDefault="00A9616C" w:rsidP="00665EDE">
      <w:pPr>
        <w:pStyle w:val="Paragraphedeliste"/>
        <w:numPr>
          <w:ilvl w:val="1"/>
          <w:numId w:val="2"/>
        </w:numPr>
      </w:pPr>
      <w:r>
        <w:t>Trt BB, intoxication digitaliques (bloque la pompe Na/k)</w:t>
      </w:r>
    </w:p>
    <w:p w:rsidR="00A9616C" w:rsidRDefault="00A9616C" w:rsidP="00A9616C">
      <w:pPr>
        <w:pStyle w:val="Paragraphedeliste"/>
        <w:numPr>
          <w:ilvl w:val="0"/>
          <w:numId w:val="2"/>
        </w:numPr>
      </w:pPr>
      <w:r>
        <w:t>surcharge exogène en K : perfusion, orale</w:t>
      </w:r>
    </w:p>
    <w:p w:rsidR="00DB28EF" w:rsidRDefault="00DB28EF" w:rsidP="00DB28EF">
      <w:pPr>
        <w:pStyle w:val="Paragraphedeliste"/>
        <w:ind w:left="1080"/>
      </w:pPr>
    </w:p>
    <w:p w:rsidR="00DB28EF" w:rsidRPr="00DB28EF" w:rsidRDefault="00A9616C" w:rsidP="00DB28EF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B28EF">
        <w:rPr>
          <w:b/>
          <w:bCs/>
          <w:color w:val="FF0000"/>
        </w:rPr>
        <w:t xml:space="preserve">Clinique : </w:t>
      </w:r>
      <w:r w:rsidR="00DB28EF" w:rsidRPr="00DB28EF">
        <w:rPr>
          <w:b/>
          <w:bCs/>
          <w:color w:val="FF0000"/>
        </w:rPr>
        <w:t>ECG systématique</w:t>
      </w:r>
    </w:p>
    <w:p w:rsidR="00A9616C" w:rsidRDefault="00A9616C" w:rsidP="00A9616C">
      <w:pPr>
        <w:pStyle w:val="Paragraphedeliste"/>
        <w:numPr>
          <w:ilvl w:val="0"/>
          <w:numId w:val="2"/>
        </w:numPr>
      </w:pPr>
      <w:r w:rsidRPr="00B05627">
        <w:rPr>
          <w:b/>
          <w:bCs/>
        </w:rPr>
        <w:t>atteinte cardiaque :</w:t>
      </w:r>
      <w:r>
        <w:t xml:space="preserve"> </w:t>
      </w:r>
      <w:r w:rsidRPr="00B05627">
        <w:rPr>
          <w:highlight w:val="yellow"/>
        </w:rPr>
        <w:t>les signes ECG lorsque Kaliémie &gt; 6mmol/l</w:t>
      </w:r>
    </w:p>
    <w:p w:rsidR="00A9616C" w:rsidRDefault="00A9616C" w:rsidP="00A9616C">
      <w:pPr>
        <w:pStyle w:val="Paragraphedeliste"/>
        <w:numPr>
          <w:ilvl w:val="1"/>
          <w:numId w:val="2"/>
        </w:numPr>
      </w:pPr>
      <w:r>
        <w:t>troubles diffus non systématisés, par ordre de gravité ↗ :</w:t>
      </w:r>
    </w:p>
    <w:p w:rsidR="00A9616C" w:rsidRDefault="00A9616C" w:rsidP="00A9616C">
      <w:pPr>
        <w:pStyle w:val="Paragraphedeliste"/>
        <w:numPr>
          <w:ilvl w:val="1"/>
          <w:numId w:val="2"/>
        </w:numPr>
      </w:pPr>
      <w:r>
        <w:t>↗ ondes T : pointues et symétriques</w:t>
      </w:r>
    </w:p>
    <w:p w:rsidR="00A9616C" w:rsidRDefault="00A9616C" w:rsidP="00A9616C">
      <w:pPr>
        <w:pStyle w:val="Paragraphedeliste"/>
        <w:numPr>
          <w:ilvl w:val="1"/>
          <w:numId w:val="2"/>
        </w:numPr>
      </w:pPr>
      <w:r>
        <w:t xml:space="preserve">segment ST en forme de </w:t>
      </w:r>
      <w:r>
        <w:rPr>
          <w:i/>
          <w:iCs/>
        </w:rPr>
        <w:t>S</w:t>
      </w:r>
      <w:r>
        <w:t xml:space="preserve"> (italique) mais QT normal</w:t>
      </w:r>
    </w:p>
    <w:p w:rsidR="00A9616C" w:rsidRDefault="00A9616C" w:rsidP="00A9616C">
      <w:pPr>
        <w:pStyle w:val="Paragraphedeliste"/>
        <w:numPr>
          <w:ilvl w:val="1"/>
          <w:numId w:val="2"/>
        </w:numPr>
      </w:pPr>
      <w:r>
        <w:t>bradycardie, BAV</w:t>
      </w:r>
    </w:p>
    <w:p w:rsidR="00AC7F48" w:rsidRDefault="00AC7F48" w:rsidP="00A9616C">
      <w:pPr>
        <w:pStyle w:val="Paragraphedeliste"/>
        <w:numPr>
          <w:ilvl w:val="1"/>
          <w:numId w:val="2"/>
        </w:numPr>
      </w:pPr>
      <w:r>
        <w:t>troubles du rythme ventriculaire : TV, FV, asystolie =&gt; mort subite</w:t>
      </w:r>
    </w:p>
    <w:p w:rsidR="00A9616C" w:rsidRDefault="00A9616C" w:rsidP="00A9616C">
      <w:pPr>
        <w:pStyle w:val="Paragraphedeliste"/>
        <w:numPr>
          <w:ilvl w:val="0"/>
          <w:numId w:val="2"/>
        </w:numPr>
      </w:pPr>
      <w:r w:rsidRPr="00B05627">
        <w:rPr>
          <w:b/>
          <w:bCs/>
        </w:rPr>
        <w:t>atteinte neuromusculaire :</w:t>
      </w:r>
      <w:r>
        <w:t xml:space="preserve"> paresthésies, faiblesse musculaire, rare paralysies (flasques, nerfs crâniens), aréflexie, troubles sensibilité profonde</w:t>
      </w:r>
    </w:p>
    <w:p w:rsidR="00AC7F48" w:rsidRDefault="00A9616C" w:rsidP="00A9616C">
      <w:pPr>
        <w:pStyle w:val="Paragraphedeliste"/>
        <w:numPr>
          <w:ilvl w:val="0"/>
          <w:numId w:val="2"/>
        </w:numPr>
      </w:pPr>
      <w:r w:rsidRPr="00B05627">
        <w:rPr>
          <w:b/>
          <w:bCs/>
        </w:rPr>
        <w:t>troubles digestifs :</w:t>
      </w:r>
      <w:r>
        <w:t xml:space="preserve"> nausées, vomissement, iléus paralytique</w:t>
      </w:r>
    </w:p>
    <w:p w:rsidR="00DB28EF" w:rsidRDefault="00DB28EF" w:rsidP="00DB28EF">
      <w:pPr>
        <w:pStyle w:val="Paragraphedeliste"/>
        <w:ind w:left="1080"/>
      </w:pPr>
    </w:p>
    <w:p w:rsidR="007E4427" w:rsidRPr="00DB28EF" w:rsidRDefault="00AC7F48" w:rsidP="00AC7F48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B28EF">
        <w:rPr>
          <w:b/>
          <w:bCs/>
          <w:color w:val="FF0000"/>
        </w:rPr>
        <w:t>TRT</w:t>
      </w:r>
      <w:r w:rsidR="007E4427" w:rsidRPr="00DB28EF">
        <w:rPr>
          <w:b/>
          <w:bCs/>
          <w:color w:val="FF0000"/>
        </w:rPr>
        <w:t xml:space="preserve"> en urgence </w:t>
      </w:r>
    </w:p>
    <w:p w:rsidR="007E4427" w:rsidRDefault="00A9616C" w:rsidP="007E4427">
      <w:pPr>
        <w:pStyle w:val="Paragraphedeliste"/>
        <w:numPr>
          <w:ilvl w:val="0"/>
          <w:numId w:val="2"/>
        </w:numPr>
      </w:pPr>
      <w:r>
        <w:t xml:space="preserve"> </w:t>
      </w:r>
      <w:r w:rsidR="007E4427">
        <w:t xml:space="preserve">gluconate de Ca : protection cardiaque, efficacité immédiate </w:t>
      </w:r>
    </w:p>
    <w:p w:rsidR="00A9616C" w:rsidRDefault="007E4427" w:rsidP="007E4427">
      <w:pPr>
        <w:pStyle w:val="Paragraphedeliste"/>
        <w:numPr>
          <w:ilvl w:val="1"/>
          <w:numId w:val="2"/>
        </w:numPr>
      </w:pPr>
      <w:r>
        <w:t xml:space="preserve">antagonise les effets myocardiques du K mais n’a aucun effet sur la Kaliémie </w:t>
      </w:r>
    </w:p>
    <w:p w:rsidR="007E4427" w:rsidRDefault="007E4427" w:rsidP="007E4427">
      <w:pPr>
        <w:pStyle w:val="Paragraphedeliste"/>
        <w:numPr>
          <w:ilvl w:val="1"/>
          <w:numId w:val="2"/>
        </w:numPr>
      </w:pPr>
      <w:r>
        <w:t>CI en association avec digitaliques et ne doit pas être mélangé au bicarbonate</w:t>
      </w:r>
    </w:p>
    <w:p w:rsidR="007E4427" w:rsidRDefault="007E4427" w:rsidP="007E4427">
      <w:pPr>
        <w:pStyle w:val="Paragraphedeliste"/>
        <w:numPr>
          <w:ilvl w:val="0"/>
          <w:numId w:val="2"/>
        </w:numPr>
      </w:pPr>
      <w:r>
        <w:t xml:space="preserve">efficacité rapide : </w:t>
      </w:r>
    </w:p>
    <w:p w:rsidR="007E4427" w:rsidRDefault="007E4427" w:rsidP="007E4427">
      <w:pPr>
        <w:pStyle w:val="Paragraphedeliste"/>
        <w:numPr>
          <w:ilvl w:val="1"/>
          <w:numId w:val="2"/>
        </w:numPr>
      </w:pPr>
      <w:r>
        <w:lastRenderedPageBreak/>
        <w:t>soluté glucose-insuline : 500cc SG30% + 30u IO en 30mn +++</w:t>
      </w:r>
    </w:p>
    <w:p w:rsidR="007E4427" w:rsidRDefault="007E4427" w:rsidP="007E4427">
      <w:pPr>
        <w:pStyle w:val="Paragraphedeliste"/>
        <w:numPr>
          <w:ilvl w:val="1"/>
          <w:numId w:val="2"/>
        </w:numPr>
      </w:pPr>
      <w:r>
        <w:t>alcalinisation</w:t>
      </w:r>
    </w:p>
    <w:p w:rsidR="007E4427" w:rsidRDefault="007E4427" w:rsidP="007E4427">
      <w:pPr>
        <w:pStyle w:val="Paragraphedeliste"/>
        <w:numPr>
          <w:ilvl w:val="1"/>
          <w:numId w:val="2"/>
        </w:numPr>
      </w:pPr>
      <w:r>
        <w:t>agent B2 mimétique (Salbutamol)</w:t>
      </w:r>
    </w:p>
    <w:p w:rsidR="007E4427" w:rsidRDefault="007E4427" w:rsidP="007E4427">
      <w:pPr>
        <w:pStyle w:val="Paragraphedeliste"/>
        <w:numPr>
          <w:ilvl w:val="0"/>
          <w:numId w:val="2"/>
        </w:numPr>
      </w:pPr>
      <w:r>
        <w:t>efficacité retardée : résine échangeuse d’ions (Kayexalate)</w:t>
      </w:r>
    </w:p>
    <w:p w:rsidR="007E4427" w:rsidRDefault="007E4427" w:rsidP="007E4427">
      <w:pPr>
        <w:pStyle w:val="Paragraphedeliste"/>
        <w:numPr>
          <w:ilvl w:val="0"/>
          <w:numId w:val="2"/>
        </w:numPr>
      </w:pPr>
      <w:r>
        <w:t xml:space="preserve">en cas d’IRA + retentissement cardiaque sévère : dialyse en urgence </w:t>
      </w:r>
    </w:p>
    <w:p w:rsidR="007E4427" w:rsidRDefault="007E4427" w:rsidP="007E4427"/>
    <w:p w:rsidR="00665EDE" w:rsidRPr="00DB28EF" w:rsidRDefault="007D5D49" w:rsidP="00DB28EF">
      <w:pPr>
        <w:pStyle w:val="Paragraphedeliste"/>
        <w:jc w:val="center"/>
        <w:rPr>
          <w:b/>
          <w:bCs/>
          <w:color w:val="FF0000"/>
        </w:rPr>
      </w:pPr>
      <w:r w:rsidRPr="00DB28EF">
        <w:rPr>
          <w:b/>
          <w:bCs/>
          <w:color w:val="FF0000"/>
        </w:rPr>
        <w:t>Hypokaliémie</w:t>
      </w:r>
    </w:p>
    <w:p w:rsidR="007D5D49" w:rsidRDefault="007D5D49" w:rsidP="007D5D49">
      <w:pPr>
        <w:pStyle w:val="Paragraphedeliste"/>
        <w:numPr>
          <w:ilvl w:val="0"/>
          <w:numId w:val="1"/>
        </w:numPr>
      </w:pPr>
      <w:r>
        <w:t>Kaliémie &lt;3.5mmol/l</w:t>
      </w:r>
    </w:p>
    <w:p w:rsidR="007D5D49" w:rsidRDefault="007D5D49" w:rsidP="007D5D49">
      <w:pPr>
        <w:pStyle w:val="Paragraphedeliste"/>
        <w:numPr>
          <w:ilvl w:val="0"/>
          <w:numId w:val="1"/>
        </w:numPr>
      </w:pPr>
      <w:r>
        <w:t>K+ élimination physiologique rénale 95% et fécale 5%</w:t>
      </w:r>
    </w:p>
    <w:p w:rsidR="00DB28EF" w:rsidRDefault="00DB28EF" w:rsidP="00DB28EF">
      <w:pPr>
        <w:pStyle w:val="Paragraphedeliste"/>
      </w:pPr>
    </w:p>
    <w:p w:rsidR="00606BDC" w:rsidRPr="00DB28EF" w:rsidRDefault="007D5D49" w:rsidP="007D5D49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B28EF">
        <w:rPr>
          <w:b/>
          <w:bCs/>
          <w:color w:val="FF0000"/>
        </w:rPr>
        <w:t xml:space="preserve">étiologies : </w:t>
      </w:r>
    </w:p>
    <w:p w:rsidR="00A4496B" w:rsidRDefault="00A4496B" w:rsidP="00A4496B">
      <w:pPr>
        <w:pStyle w:val="Paragraphedeliste"/>
        <w:numPr>
          <w:ilvl w:val="0"/>
          <w:numId w:val="2"/>
        </w:numPr>
      </w:pPr>
      <w:r w:rsidRPr="00B05627">
        <w:rPr>
          <w:b/>
          <w:bCs/>
        </w:rPr>
        <w:t>déficit :</w:t>
      </w:r>
      <w:r>
        <w:t xml:space="preserve"> carence alimentaire, vomissement, aspiration digestive</w:t>
      </w:r>
    </w:p>
    <w:p w:rsidR="00A4496B" w:rsidRPr="00B05627" w:rsidRDefault="002D6B98" w:rsidP="006225A8">
      <w:pPr>
        <w:pStyle w:val="Paragraphedeliste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si kaliurèse &gt;</w:t>
      </w:r>
      <w:r w:rsidR="00A4496B" w:rsidRPr="00B05627">
        <w:rPr>
          <w:b/>
          <w:bCs/>
        </w:rPr>
        <w:t xml:space="preserve">20mmol/j =&gt; </w:t>
      </w:r>
    </w:p>
    <w:p w:rsidR="00A4496B" w:rsidRDefault="00A4496B" w:rsidP="00A4496B">
      <w:pPr>
        <w:pStyle w:val="Paragraphedeliste"/>
        <w:numPr>
          <w:ilvl w:val="1"/>
          <w:numId w:val="2"/>
        </w:numPr>
      </w:pPr>
      <w:r>
        <w:t>fuites K digestive (laxatifs, diarrhées, vomissements)</w:t>
      </w:r>
    </w:p>
    <w:p w:rsidR="00A4496B" w:rsidRDefault="00A4496B" w:rsidP="00A4496B">
      <w:pPr>
        <w:pStyle w:val="Paragraphedeliste"/>
        <w:numPr>
          <w:ilvl w:val="1"/>
          <w:numId w:val="2"/>
        </w:numPr>
      </w:pPr>
      <w:r>
        <w:t>fuites sudorale (sudation extrême, brulure étendue)</w:t>
      </w:r>
    </w:p>
    <w:p w:rsidR="00A4496B" w:rsidRPr="00B05627" w:rsidRDefault="00A4496B" w:rsidP="00A4496B">
      <w:pPr>
        <w:pStyle w:val="Paragraphedeliste"/>
        <w:numPr>
          <w:ilvl w:val="0"/>
          <w:numId w:val="2"/>
        </w:numPr>
        <w:rPr>
          <w:b/>
          <w:bCs/>
        </w:rPr>
      </w:pPr>
      <w:r w:rsidRPr="00B05627">
        <w:rPr>
          <w:b/>
          <w:bCs/>
        </w:rPr>
        <w:t xml:space="preserve">si kaliurèse &lt;20mmol/j =&gt; </w:t>
      </w:r>
    </w:p>
    <w:p w:rsidR="00A4496B" w:rsidRDefault="00A4496B" w:rsidP="00A4496B">
      <w:pPr>
        <w:pStyle w:val="Paragraphedeliste"/>
        <w:numPr>
          <w:ilvl w:val="1"/>
          <w:numId w:val="2"/>
        </w:numPr>
      </w:pPr>
      <w:r>
        <w:t>avec HTA : hyperaldostéronisme,</w:t>
      </w:r>
      <w:r w:rsidRPr="00A4496B">
        <w:t xml:space="preserve"> </w:t>
      </w:r>
      <w:r>
        <w:t>CTC</w:t>
      </w:r>
      <w:r w:rsidR="002D6B98">
        <w:t xml:space="preserve">, </w:t>
      </w:r>
      <w:r>
        <w:t xml:space="preserve">bloc enzymatique (11B, 17B), intoxication </w:t>
      </w:r>
      <w:proofErr w:type="spellStart"/>
      <w:r>
        <w:t>glycyrrhizine</w:t>
      </w:r>
      <w:proofErr w:type="spellEnd"/>
    </w:p>
    <w:p w:rsidR="00A4496B" w:rsidRDefault="00A4496B" w:rsidP="00A4496B">
      <w:pPr>
        <w:pStyle w:val="Paragraphedeliste"/>
        <w:numPr>
          <w:ilvl w:val="1"/>
          <w:numId w:val="2"/>
        </w:numPr>
      </w:pPr>
      <w:r>
        <w:t>sans HTA :</w:t>
      </w:r>
      <w:r w:rsidRPr="00A4496B">
        <w:t xml:space="preserve"> </w:t>
      </w:r>
      <w:r>
        <w:t xml:space="preserve">diurétiques </w:t>
      </w:r>
      <w:proofErr w:type="spellStart"/>
      <w:r>
        <w:t>hypokaliémiants</w:t>
      </w:r>
      <w:proofErr w:type="spellEnd"/>
      <w:r>
        <w:t>, Sd néphrotique,</w:t>
      </w:r>
      <w:r w:rsidRPr="00A4496B">
        <w:t xml:space="preserve"> </w:t>
      </w:r>
      <w:r>
        <w:t>IC, hypothermie, thyrotoxicose</w:t>
      </w:r>
    </w:p>
    <w:p w:rsidR="00DB28EF" w:rsidRDefault="00DB28EF" w:rsidP="00DB28EF">
      <w:pPr>
        <w:pStyle w:val="Paragraphedeliste"/>
        <w:ind w:left="1800"/>
      </w:pPr>
    </w:p>
    <w:p w:rsidR="006225A8" w:rsidRPr="00DB28EF" w:rsidRDefault="006225A8" w:rsidP="006225A8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B28EF">
        <w:rPr>
          <w:b/>
          <w:bCs/>
          <w:color w:val="FF0000"/>
        </w:rPr>
        <w:t>clinique :</w:t>
      </w:r>
    </w:p>
    <w:p w:rsidR="006225A8" w:rsidRDefault="006225A8" w:rsidP="008A29F6">
      <w:pPr>
        <w:pStyle w:val="Paragraphedeliste"/>
        <w:numPr>
          <w:ilvl w:val="0"/>
          <w:numId w:val="2"/>
        </w:numPr>
      </w:pPr>
      <w:r w:rsidRPr="00B05627">
        <w:rPr>
          <w:b/>
          <w:bCs/>
        </w:rPr>
        <w:t>atteinte cardiaque :</w:t>
      </w:r>
      <w:r>
        <w:t xml:space="preserve"> </w:t>
      </w:r>
      <w:r w:rsidRPr="00B05627">
        <w:rPr>
          <w:highlight w:val="yellow"/>
        </w:rPr>
        <w:t xml:space="preserve">les signes ECG </w:t>
      </w:r>
      <w:r w:rsidR="008A29F6" w:rsidRPr="00B05627">
        <w:rPr>
          <w:highlight w:val="yellow"/>
        </w:rPr>
        <w:t>rares chez le sujets sain</w:t>
      </w:r>
      <w:r w:rsidR="008A29F6">
        <w:t xml:space="preserve"> (</w:t>
      </w:r>
      <w:r>
        <w:t>lorsque Kaliémie</w:t>
      </w:r>
      <w:r w:rsidR="008A29F6">
        <w:t xml:space="preserve"> &lt;</w:t>
      </w:r>
      <w:r>
        <w:t xml:space="preserve"> </w:t>
      </w:r>
      <w:r w:rsidR="008A29F6">
        <w:t>2.5</w:t>
      </w:r>
      <w:r>
        <w:t>mmol/l</w:t>
      </w:r>
      <w:r w:rsidR="008A29F6">
        <w:t>)</w:t>
      </w:r>
    </w:p>
    <w:p w:rsidR="006225A8" w:rsidRDefault="008A29F6" w:rsidP="008A29F6">
      <w:pPr>
        <w:pStyle w:val="Paragraphedeliste"/>
        <w:numPr>
          <w:ilvl w:val="1"/>
          <w:numId w:val="1"/>
        </w:numPr>
      </w:pPr>
      <w:r>
        <w:t>aplatissement voir négativation</w:t>
      </w:r>
      <w:r w:rsidR="006225A8">
        <w:t xml:space="preserve"> ondes T </w:t>
      </w:r>
    </w:p>
    <w:p w:rsidR="008A29F6" w:rsidRDefault="008A29F6" w:rsidP="008A29F6">
      <w:pPr>
        <w:pStyle w:val="Paragraphedeliste"/>
        <w:numPr>
          <w:ilvl w:val="1"/>
          <w:numId w:val="1"/>
        </w:numPr>
      </w:pPr>
      <w:r>
        <w:t>apparition des ondes U</w:t>
      </w:r>
    </w:p>
    <w:p w:rsidR="006225A8" w:rsidRDefault="008A29F6" w:rsidP="008A29F6">
      <w:pPr>
        <w:pStyle w:val="Paragraphedeliste"/>
        <w:numPr>
          <w:ilvl w:val="1"/>
          <w:numId w:val="1"/>
        </w:numPr>
      </w:pPr>
      <w:r>
        <w:t xml:space="preserve">s/décalage </w:t>
      </w:r>
      <w:r w:rsidR="006225A8">
        <w:t xml:space="preserve">ST en </w:t>
      </w:r>
      <w:r>
        <w:t>cupule</w:t>
      </w:r>
    </w:p>
    <w:p w:rsidR="008A29F6" w:rsidRDefault="008A29F6" w:rsidP="006225A8">
      <w:pPr>
        <w:pStyle w:val="Paragraphedeliste"/>
        <w:numPr>
          <w:ilvl w:val="1"/>
          <w:numId w:val="1"/>
        </w:numPr>
      </w:pPr>
      <w:r>
        <w:t>troubles du rythme supra-ventriculaire : ESA, TA, ACFA</w:t>
      </w:r>
    </w:p>
    <w:p w:rsidR="006225A8" w:rsidRDefault="006225A8" w:rsidP="008A29F6">
      <w:pPr>
        <w:pStyle w:val="Paragraphedeliste"/>
        <w:numPr>
          <w:ilvl w:val="1"/>
          <w:numId w:val="1"/>
        </w:numPr>
      </w:pPr>
      <w:r>
        <w:t>troubles du rythme ventriculaire :</w:t>
      </w:r>
      <w:r w:rsidR="002D6B98">
        <w:t xml:space="preserve"> E</w:t>
      </w:r>
      <w:r w:rsidR="008A29F6">
        <w:t xml:space="preserve">SV, TV, FV </w:t>
      </w:r>
    </w:p>
    <w:p w:rsidR="008A29F6" w:rsidRDefault="008A29F6" w:rsidP="008A29F6">
      <w:pPr>
        <w:pStyle w:val="Paragraphedeliste"/>
        <w:numPr>
          <w:ilvl w:val="1"/>
          <w:numId w:val="1"/>
        </w:numPr>
      </w:pPr>
      <w:r>
        <w:t>torsade de pointe</w:t>
      </w:r>
    </w:p>
    <w:p w:rsidR="008A29F6" w:rsidRPr="00B05627" w:rsidRDefault="006225A8" w:rsidP="008A29F6">
      <w:pPr>
        <w:pStyle w:val="Paragraphedeliste"/>
        <w:numPr>
          <w:ilvl w:val="0"/>
          <w:numId w:val="2"/>
        </w:numPr>
        <w:rPr>
          <w:b/>
          <w:bCs/>
        </w:rPr>
      </w:pPr>
      <w:r w:rsidRPr="00B05627">
        <w:rPr>
          <w:b/>
          <w:bCs/>
        </w:rPr>
        <w:t>atteinte neuromusculaire :</w:t>
      </w:r>
      <w:r w:rsidR="008A29F6" w:rsidRPr="00B05627">
        <w:rPr>
          <w:b/>
          <w:bCs/>
        </w:rPr>
        <w:t xml:space="preserve"> </w:t>
      </w:r>
    </w:p>
    <w:p w:rsidR="006225A8" w:rsidRDefault="008A29F6" w:rsidP="008A29F6">
      <w:pPr>
        <w:pStyle w:val="Paragraphedeliste"/>
        <w:numPr>
          <w:ilvl w:val="1"/>
          <w:numId w:val="2"/>
        </w:numPr>
      </w:pPr>
      <w:r>
        <w:t>muscles striés : crampes</w:t>
      </w:r>
      <w:r w:rsidR="006225A8">
        <w:t xml:space="preserve">, faiblesse musculaire, </w:t>
      </w:r>
      <w:r>
        <w:t xml:space="preserve">myalgies, tétanies, </w:t>
      </w:r>
    </w:p>
    <w:p w:rsidR="008A29F6" w:rsidRDefault="008A29F6" w:rsidP="008A29F6">
      <w:pPr>
        <w:pStyle w:val="Paragraphedeliste"/>
        <w:numPr>
          <w:ilvl w:val="1"/>
          <w:numId w:val="2"/>
        </w:numPr>
      </w:pPr>
      <w:r>
        <w:t xml:space="preserve">en cas d’hypokaliémie sévère &lt; 2mmol/l : rhabdomyolyse, paralysie ascendante </w:t>
      </w:r>
    </w:p>
    <w:p w:rsidR="008A29F6" w:rsidRDefault="008A29F6" w:rsidP="008A29F6">
      <w:pPr>
        <w:pStyle w:val="Paragraphedeliste"/>
        <w:numPr>
          <w:ilvl w:val="1"/>
          <w:numId w:val="2"/>
        </w:numPr>
      </w:pPr>
      <w:r>
        <w:t>muscles lisses : constipation, iléus paralytique, dysurie, rétention d’urines</w:t>
      </w:r>
    </w:p>
    <w:p w:rsidR="006225A8" w:rsidRDefault="008A29F6" w:rsidP="00777D11">
      <w:pPr>
        <w:pStyle w:val="Paragraphedeliste"/>
        <w:numPr>
          <w:ilvl w:val="0"/>
          <w:numId w:val="2"/>
        </w:numPr>
      </w:pPr>
      <w:r w:rsidRPr="00B05627">
        <w:rPr>
          <w:b/>
          <w:bCs/>
        </w:rPr>
        <w:t>atteintes rénales</w:t>
      </w:r>
      <w:r w:rsidR="006225A8" w:rsidRPr="00B05627">
        <w:rPr>
          <w:b/>
          <w:bCs/>
        </w:rPr>
        <w:t> :</w:t>
      </w:r>
      <w:r w:rsidR="006225A8">
        <w:t xml:space="preserve"> </w:t>
      </w:r>
      <w:r w:rsidR="00777D11">
        <w:t xml:space="preserve">polyurie-polydipsie (↘ K =&gt; inhibe aldostérone), IRA, IRC </w:t>
      </w:r>
    </w:p>
    <w:p w:rsidR="00DB28EF" w:rsidRDefault="00DB28EF" w:rsidP="00DB28EF">
      <w:pPr>
        <w:pStyle w:val="Paragraphedeliste"/>
        <w:ind w:left="1080"/>
      </w:pPr>
    </w:p>
    <w:p w:rsidR="00777D11" w:rsidRPr="00DB28EF" w:rsidRDefault="00777D11" w:rsidP="00777D11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B28EF">
        <w:rPr>
          <w:b/>
          <w:bCs/>
          <w:color w:val="FF0000"/>
        </w:rPr>
        <w:t xml:space="preserve">conséquences de l’hypokaliémie : </w:t>
      </w:r>
    </w:p>
    <w:p w:rsidR="00777D11" w:rsidRDefault="00777D11" w:rsidP="00777D11">
      <w:pPr>
        <w:pStyle w:val="Paragraphedeliste"/>
        <w:numPr>
          <w:ilvl w:val="0"/>
          <w:numId w:val="2"/>
        </w:numPr>
      </w:pPr>
      <w:r>
        <w:t>alcalose métabolique</w:t>
      </w:r>
    </w:p>
    <w:p w:rsidR="00777D11" w:rsidRDefault="00777D11" w:rsidP="00777D11">
      <w:pPr>
        <w:pStyle w:val="Paragraphedeliste"/>
        <w:numPr>
          <w:ilvl w:val="0"/>
          <w:numId w:val="2"/>
        </w:numPr>
      </w:pPr>
      <w:r>
        <w:t>↘sécrétion insuline</w:t>
      </w:r>
    </w:p>
    <w:p w:rsidR="00777D11" w:rsidRDefault="00777D11" w:rsidP="00777D11">
      <w:pPr>
        <w:pStyle w:val="Paragraphedeliste"/>
        <w:numPr>
          <w:ilvl w:val="0"/>
          <w:numId w:val="2"/>
        </w:numPr>
      </w:pPr>
      <w:r>
        <w:t>↘ sécrétion aldostérone</w:t>
      </w:r>
    </w:p>
    <w:p w:rsidR="00777D11" w:rsidRDefault="00777D11" w:rsidP="00777D11">
      <w:pPr>
        <w:pStyle w:val="Paragraphedeliste"/>
        <w:numPr>
          <w:ilvl w:val="0"/>
          <w:numId w:val="2"/>
        </w:numPr>
      </w:pPr>
      <w:r>
        <w:t>↗ synthèse rénine angiotensine</w:t>
      </w:r>
    </w:p>
    <w:p w:rsidR="00DB28EF" w:rsidRDefault="00DB28EF" w:rsidP="00DB28EF">
      <w:pPr>
        <w:pStyle w:val="Paragraphedeliste"/>
        <w:ind w:left="1080"/>
      </w:pPr>
    </w:p>
    <w:p w:rsidR="00D25A9C" w:rsidRPr="00DB28EF" w:rsidRDefault="00D25A9C" w:rsidP="00D25A9C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DB28EF">
        <w:rPr>
          <w:b/>
          <w:bCs/>
          <w:color w:val="FF0000"/>
        </w:rPr>
        <w:t xml:space="preserve">Traitement </w:t>
      </w:r>
    </w:p>
    <w:p w:rsidR="00D25A9C" w:rsidRDefault="00D25A9C" w:rsidP="00D25A9C">
      <w:pPr>
        <w:pStyle w:val="Paragraphedeliste"/>
        <w:numPr>
          <w:ilvl w:val="0"/>
          <w:numId w:val="2"/>
        </w:numPr>
      </w:pPr>
      <w:r>
        <w:t>arrêt digitaliques</w:t>
      </w:r>
    </w:p>
    <w:p w:rsidR="00D25A9C" w:rsidRDefault="00D25A9C" w:rsidP="00D25A9C">
      <w:pPr>
        <w:pStyle w:val="Paragraphedeliste"/>
        <w:numPr>
          <w:ilvl w:val="0"/>
          <w:numId w:val="2"/>
        </w:numPr>
      </w:pPr>
      <w:r>
        <w:t xml:space="preserve">apport K </w:t>
      </w:r>
    </w:p>
    <w:p w:rsidR="00D25A9C" w:rsidRDefault="00D25A9C" w:rsidP="00D25A9C">
      <w:pPr>
        <w:pStyle w:val="Paragraphedeliste"/>
        <w:numPr>
          <w:ilvl w:val="1"/>
          <w:numId w:val="2"/>
        </w:numPr>
      </w:pPr>
      <w:r>
        <w:t xml:space="preserve">oral : fruits et légumes secs, jus d’orange, bananes, chocolats </w:t>
      </w:r>
    </w:p>
    <w:p w:rsidR="00D25A9C" w:rsidRDefault="00D25A9C" w:rsidP="00D25A9C">
      <w:pPr>
        <w:pStyle w:val="Paragraphedeliste"/>
        <w:numPr>
          <w:ilvl w:val="1"/>
          <w:numId w:val="2"/>
        </w:numPr>
      </w:pPr>
      <w:r>
        <w:t>sirop chlorure de K</w:t>
      </w:r>
    </w:p>
    <w:p w:rsidR="00D25A9C" w:rsidRDefault="00D25A9C" w:rsidP="00D25A9C">
      <w:pPr>
        <w:pStyle w:val="Paragraphedeliste"/>
        <w:numPr>
          <w:ilvl w:val="1"/>
          <w:numId w:val="2"/>
        </w:numPr>
      </w:pPr>
      <w:r>
        <w:t xml:space="preserve">4g </w:t>
      </w:r>
      <w:proofErr w:type="spellStart"/>
      <w:r>
        <w:t>KCl</w:t>
      </w:r>
      <w:proofErr w:type="spellEnd"/>
      <w:r>
        <w:t xml:space="preserve"> par 1l de  SG5% ou SSI en IV  si kaliémie &lt;2.5mmol </w:t>
      </w:r>
    </w:p>
    <w:p w:rsidR="00D25A9C" w:rsidRDefault="00D25A9C" w:rsidP="00D25A9C">
      <w:pPr>
        <w:pStyle w:val="Paragraphedeliste"/>
        <w:numPr>
          <w:ilvl w:val="0"/>
          <w:numId w:val="2"/>
        </w:numPr>
      </w:pPr>
      <w:r>
        <w:t>dépister les carences en Mg fréquemment associées</w:t>
      </w:r>
    </w:p>
    <w:p w:rsidR="006225A8" w:rsidRDefault="00D25A9C" w:rsidP="00777D11">
      <w:pPr>
        <w:pStyle w:val="Paragraphedeliste"/>
        <w:numPr>
          <w:ilvl w:val="0"/>
          <w:numId w:val="2"/>
        </w:numPr>
      </w:pPr>
      <w:r>
        <w:t>en cas d’hyperaldostéronisme secondaire =&gt; Spironolactone</w:t>
      </w:r>
    </w:p>
    <w:sectPr w:rsidR="006225A8" w:rsidSect="002D6B98">
      <w:pgSz w:w="11906" w:h="16838"/>
      <w:pgMar w:top="709" w:right="991" w:bottom="851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D0888"/>
    <w:multiLevelType w:val="hybridMultilevel"/>
    <w:tmpl w:val="D26ADB20"/>
    <w:lvl w:ilvl="0" w:tplc="5526112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851F8"/>
    <w:multiLevelType w:val="hybridMultilevel"/>
    <w:tmpl w:val="F6D6F2F0"/>
    <w:lvl w:ilvl="0" w:tplc="4D4855A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17FEE"/>
    <w:rsid w:val="00117FEE"/>
    <w:rsid w:val="002D6B98"/>
    <w:rsid w:val="00606BDC"/>
    <w:rsid w:val="006225A8"/>
    <w:rsid w:val="00665EDE"/>
    <w:rsid w:val="00777D11"/>
    <w:rsid w:val="007D5D49"/>
    <w:rsid w:val="007E4427"/>
    <w:rsid w:val="00825A0D"/>
    <w:rsid w:val="008A29F6"/>
    <w:rsid w:val="008C19BB"/>
    <w:rsid w:val="00921C9A"/>
    <w:rsid w:val="00A4496B"/>
    <w:rsid w:val="00A9616C"/>
    <w:rsid w:val="00AA60E2"/>
    <w:rsid w:val="00AC1FA6"/>
    <w:rsid w:val="00AC7F48"/>
    <w:rsid w:val="00B05627"/>
    <w:rsid w:val="00C758BB"/>
    <w:rsid w:val="00D25A9C"/>
    <w:rsid w:val="00DB2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17F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608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2010-04-19T10:04:00Z</dcterms:created>
  <dcterms:modified xsi:type="dcterms:W3CDTF">2010-04-20T16:28:00Z</dcterms:modified>
</cp:coreProperties>
</file>