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9B6195" w:rsidRDefault="007C345E" w:rsidP="009B6195">
      <w:pPr>
        <w:jc w:val="center"/>
        <w:rPr>
          <w:b/>
          <w:bCs/>
          <w:color w:val="FF0000"/>
        </w:rPr>
      </w:pPr>
      <w:r w:rsidRPr="009B6195">
        <w:rPr>
          <w:b/>
          <w:bCs/>
          <w:color w:val="FF0000"/>
        </w:rPr>
        <w:t>Explorations en ORL</w:t>
      </w:r>
    </w:p>
    <w:p w:rsidR="007C345E" w:rsidRPr="009B6195" w:rsidRDefault="008F0B49" w:rsidP="007C345E">
      <w:pPr>
        <w:rPr>
          <w:b/>
          <w:bCs/>
          <w:color w:val="FF0000"/>
        </w:rPr>
      </w:pPr>
      <w:r w:rsidRPr="009B6195">
        <w:rPr>
          <w:b/>
          <w:bCs/>
          <w:color w:val="FF0000"/>
        </w:rPr>
        <w:t>EXPLORATION DE L’OREILLE</w:t>
      </w:r>
    </w:p>
    <w:p w:rsidR="007C345E" w:rsidRPr="009B6195" w:rsidRDefault="007C345E" w:rsidP="007C345E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B6195">
        <w:rPr>
          <w:b/>
          <w:bCs/>
          <w:color w:val="FF0000"/>
        </w:rPr>
        <w:t>exploration fonctionnelle de l’audition</w:t>
      </w:r>
    </w:p>
    <w:p w:rsidR="007C345E" w:rsidRDefault="007C345E" w:rsidP="007C345E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9B6195">
        <w:rPr>
          <w:b/>
          <w:bCs/>
          <w:color w:val="002060"/>
        </w:rPr>
        <w:t xml:space="preserve">acoumétrie instrumentale </w:t>
      </w:r>
    </w:p>
    <w:p w:rsidR="009549F3" w:rsidRPr="009549F3" w:rsidRDefault="009549F3" w:rsidP="009549F3">
      <w:pPr>
        <w:pStyle w:val="Paragraphedeliste"/>
        <w:numPr>
          <w:ilvl w:val="0"/>
          <w:numId w:val="5"/>
        </w:numPr>
        <w:rPr>
          <w:color w:val="002060"/>
        </w:rPr>
      </w:pPr>
      <w:r w:rsidRPr="009549F3">
        <w:rPr>
          <w:color w:val="002060"/>
        </w:rPr>
        <w:t>la conduction aérienne CA : explore l’ensemble de l’appareil auditif (du CAE aux centres nerveux)</w:t>
      </w:r>
    </w:p>
    <w:p w:rsidR="009549F3" w:rsidRPr="009549F3" w:rsidRDefault="009549F3" w:rsidP="009549F3">
      <w:pPr>
        <w:pStyle w:val="Paragraphedeliste"/>
        <w:numPr>
          <w:ilvl w:val="0"/>
          <w:numId w:val="5"/>
        </w:numPr>
        <w:rPr>
          <w:color w:val="002060"/>
        </w:rPr>
      </w:pPr>
      <w:r w:rsidRPr="009549F3">
        <w:rPr>
          <w:color w:val="002060"/>
        </w:rPr>
        <w:t>la conduction osseuse CO : explore la conduction osseuse  (OI + voies nerveuses)</w:t>
      </w:r>
    </w:p>
    <w:p w:rsidR="007C345E" w:rsidRDefault="007C345E" w:rsidP="007C345E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t>épreuve de Weber :</w:t>
      </w:r>
      <w:r>
        <w:t xml:space="preserve"> explore la conduite osseuse</w:t>
      </w:r>
    </w:p>
    <w:p w:rsidR="00EA55EF" w:rsidRDefault="00EA55EF" w:rsidP="00EA55EF">
      <w:pPr>
        <w:pStyle w:val="Paragraphedeliste"/>
        <w:numPr>
          <w:ilvl w:val="0"/>
          <w:numId w:val="6"/>
        </w:numPr>
      </w:pPr>
      <w:r>
        <w:t>le pied du diapason vibrant est appliqué sur le front</w:t>
      </w:r>
    </w:p>
    <w:p w:rsidR="007C345E" w:rsidRDefault="007C345E" w:rsidP="007C345E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t xml:space="preserve">épreuve de </w:t>
      </w:r>
      <w:proofErr w:type="spellStart"/>
      <w:r w:rsidRPr="009B6195">
        <w:rPr>
          <w:b/>
          <w:bCs/>
        </w:rPr>
        <w:t>Schwabach</w:t>
      </w:r>
      <w:proofErr w:type="spellEnd"/>
      <w:r w:rsidR="00EA55EF">
        <w:t> : mesure la conduction osseuse</w:t>
      </w:r>
    </w:p>
    <w:p w:rsidR="00EA55EF" w:rsidRDefault="00EA55EF" w:rsidP="00EA55EF">
      <w:pPr>
        <w:pStyle w:val="Paragraphedeliste"/>
        <w:numPr>
          <w:ilvl w:val="0"/>
          <w:numId w:val="6"/>
        </w:numPr>
      </w:pPr>
      <w:r>
        <w:t>le pied du diapason vibrant est appliqué sur la mastoïde</w:t>
      </w:r>
    </w:p>
    <w:p w:rsidR="007C345E" w:rsidRDefault="007C345E" w:rsidP="007C345E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t>épreuve de Rinne</w:t>
      </w:r>
      <w:r w:rsidR="00EA55EF">
        <w:t> : compare la conduction aérienne CA et osseuse CO</w:t>
      </w:r>
    </w:p>
    <w:p w:rsidR="00A27BD0" w:rsidRDefault="00A27BD0" w:rsidP="00A27BD0">
      <w:pPr>
        <w:pStyle w:val="Paragraphedeliste"/>
        <w:numPr>
          <w:ilvl w:val="0"/>
          <w:numId w:val="6"/>
        </w:numPr>
      </w:pPr>
      <w:r>
        <w:t xml:space="preserve">le pied du diapason vibrant est appliqué d’abord sur la mastoïde, lorsqu’il n’est plus entendu on présente ses branches vibrantes devant le pavillon de l’oreille </w:t>
      </w:r>
    </w:p>
    <w:p w:rsidR="007C345E" w:rsidRDefault="007C345E" w:rsidP="007C345E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t>épreuve de Lewis</w:t>
      </w:r>
      <w:r w:rsidR="00EA55EF">
        <w:t> : compare la CO (diapason sur mastoïde) et la conduction cartilagineuse (diapason sur le tragus</w:t>
      </w:r>
      <w:r w:rsidR="00A27BD0">
        <w:t>)</w:t>
      </w:r>
    </w:p>
    <w:tbl>
      <w:tblPr>
        <w:tblStyle w:val="Grilledutableau"/>
        <w:tblW w:w="0" w:type="auto"/>
        <w:tblLook w:val="04A0"/>
      </w:tblPr>
      <w:tblGrid>
        <w:gridCol w:w="2802"/>
        <w:gridCol w:w="2442"/>
        <w:gridCol w:w="2622"/>
        <w:gridCol w:w="2622"/>
      </w:tblGrid>
      <w:tr w:rsidR="00EA55EF" w:rsidTr="00EA55EF">
        <w:tc>
          <w:tcPr>
            <w:tcW w:w="2802" w:type="dxa"/>
          </w:tcPr>
          <w:p w:rsidR="00EA55EF" w:rsidRPr="00EA55EF" w:rsidRDefault="00EA55EF" w:rsidP="00EA55EF">
            <w:pPr>
              <w:rPr>
                <w:b/>
                <w:bCs/>
              </w:rPr>
            </w:pPr>
            <w:r w:rsidRPr="00EA55EF">
              <w:rPr>
                <w:b/>
                <w:bCs/>
              </w:rPr>
              <w:t xml:space="preserve">Acoumétrie instrumentale </w:t>
            </w:r>
          </w:p>
          <w:p w:rsidR="00EA55EF" w:rsidRPr="00EA55EF" w:rsidRDefault="00EA55EF" w:rsidP="00EA55EF">
            <w:pPr>
              <w:rPr>
                <w:b/>
                <w:bCs/>
              </w:rPr>
            </w:pPr>
          </w:p>
        </w:tc>
        <w:tc>
          <w:tcPr>
            <w:tcW w:w="2442" w:type="dxa"/>
          </w:tcPr>
          <w:p w:rsidR="00EA55EF" w:rsidRPr="00EA55EF" w:rsidRDefault="00EA55EF" w:rsidP="00EA55EF">
            <w:pPr>
              <w:rPr>
                <w:b/>
                <w:bCs/>
              </w:rPr>
            </w:pPr>
            <w:r w:rsidRPr="00EA55EF">
              <w:rPr>
                <w:b/>
                <w:bCs/>
              </w:rPr>
              <w:t>Audition normal</w:t>
            </w:r>
          </w:p>
        </w:tc>
        <w:tc>
          <w:tcPr>
            <w:tcW w:w="2622" w:type="dxa"/>
          </w:tcPr>
          <w:p w:rsidR="00EA55EF" w:rsidRPr="00EA55EF" w:rsidRDefault="00EA55EF" w:rsidP="00EA55EF">
            <w:pPr>
              <w:rPr>
                <w:b/>
                <w:bCs/>
              </w:rPr>
            </w:pPr>
            <w:r w:rsidRPr="00EA55EF">
              <w:rPr>
                <w:b/>
                <w:bCs/>
              </w:rPr>
              <w:t xml:space="preserve">Surdité transmission </w:t>
            </w:r>
          </w:p>
        </w:tc>
        <w:tc>
          <w:tcPr>
            <w:tcW w:w="2622" w:type="dxa"/>
          </w:tcPr>
          <w:p w:rsidR="00EA55EF" w:rsidRPr="00EA55EF" w:rsidRDefault="00EA55EF" w:rsidP="00EA55EF">
            <w:pPr>
              <w:rPr>
                <w:b/>
                <w:bCs/>
              </w:rPr>
            </w:pPr>
            <w:r w:rsidRPr="00EA55EF">
              <w:rPr>
                <w:b/>
                <w:bCs/>
              </w:rPr>
              <w:t xml:space="preserve">Surdité perception </w:t>
            </w:r>
          </w:p>
        </w:tc>
      </w:tr>
      <w:tr w:rsidR="00EA55EF" w:rsidTr="00EA55EF">
        <w:tc>
          <w:tcPr>
            <w:tcW w:w="2802" w:type="dxa"/>
          </w:tcPr>
          <w:p w:rsidR="00EA55EF" w:rsidRDefault="00EA55EF" w:rsidP="00EA55EF">
            <w:r>
              <w:t>épreuve de Weber (CO)</w:t>
            </w:r>
          </w:p>
        </w:tc>
        <w:tc>
          <w:tcPr>
            <w:tcW w:w="2442" w:type="dxa"/>
          </w:tcPr>
          <w:p w:rsidR="00EA55EF" w:rsidRDefault="00EA55EF" w:rsidP="00EA55EF">
            <w:r>
              <w:t>Le son est perçu de façon symétrique</w:t>
            </w:r>
          </w:p>
        </w:tc>
        <w:tc>
          <w:tcPr>
            <w:tcW w:w="2622" w:type="dxa"/>
          </w:tcPr>
          <w:p w:rsidR="00EA55EF" w:rsidRDefault="00EA55EF" w:rsidP="00EA55EF">
            <w:r>
              <w:t xml:space="preserve">Son latéralisé du coté atteint </w:t>
            </w:r>
          </w:p>
        </w:tc>
        <w:tc>
          <w:tcPr>
            <w:tcW w:w="2622" w:type="dxa"/>
          </w:tcPr>
          <w:p w:rsidR="00EA55EF" w:rsidRDefault="00EA55EF" w:rsidP="00EA55EF">
            <w:r>
              <w:t>Son latéralisé du coté sain</w:t>
            </w:r>
          </w:p>
        </w:tc>
      </w:tr>
      <w:tr w:rsidR="00EA55EF" w:rsidTr="00EA55EF">
        <w:tc>
          <w:tcPr>
            <w:tcW w:w="2802" w:type="dxa"/>
          </w:tcPr>
          <w:p w:rsidR="00EA55EF" w:rsidRDefault="00EA55EF" w:rsidP="00EA55EF">
            <w:r>
              <w:t xml:space="preserve">épreuve de </w:t>
            </w:r>
            <w:proofErr w:type="spellStart"/>
            <w:r>
              <w:t>Schwabach</w:t>
            </w:r>
            <w:proofErr w:type="spellEnd"/>
            <w:r>
              <w:t> (CO)</w:t>
            </w:r>
          </w:p>
        </w:tc>
        <w:tc>
          <w:tcPr>
            <w:tcW w:w="2442" w:type="dxa"/>
          </w:tcPr>
          <w:p w:rsidR="00EA55EF" w:rsidRDefault="00EA55EF" w:rsidP="00EA55EF">
            <w:r>
              <w:t>Durée de perception des vibrations : 20s</w:t>
            </w:r>
          </w:p>
        </w:tc>
        <w:tc>
          <w:tcPr>
            <w:tcW w:w="2622" w:type="dxa"/>
          </w:tcPr>
          <w:p w:rsidR="00EA55EF" w:rsidRDefault="00EA55EF" w:rsidP="00EA55EF">
            <w:r>
              <w:t>Durée ↗</w:t>
            </w:r>
          </w:p>
        </w:tc>
        <w:tc>
          <w:tcPr>
            <w:tcW w:w="2622" w:type="dxa"/>
          </w:tcPr>
          <w:p w:rsidR="00EA55EF" w:rsidRDefault="00EA55EF" w:rsidP="00EA55EF">
            <w:r>
              <w:t>Durée ↘</w:t>
            </w:r>
          </w:p>
        </w:tc>
      </w:tr>
      <w:tr w:rsidR="00EA55EF" w:rsidTr="00EA55EF">
        <w:tc>
          <w:tcPr>
            <w:tcW w:w="2802" w:type="dxa"/>
          </w:tcPr>
          <w:p w:rsidR="00EA55EF" w:rsidRDefault="00EA55EF" w:rsidP="00EA55EF">
            <w:r>
              <w:t xml:space="preserve">épreuve de Rinne   </w:t>
            </w:r>
          </w:p>
        </w:tc>
        <w:tc>
          <w:tcPr>
            <w:tcW w:w="2442" w:type="dxa"/>
          </w:tcPr>
          <w:p w:rsidR="00EA55EF" w:rsidRDefault="00EA55EF" w:rsidP="00EA55EF">
            <w:r>
              <w:t>CA &gt; CO (Rinne +)</w:t>
            </w:r>
          </w:p>
        </w:tc>
        <w:tc>
          <w:tcPr>
            <w:tcW w:w="2622" w:type="dxa"/>
          </w:tcPr>
          <w:p w:rsidR="00EA55EF" w:rsidRDefault="00E81CCE" w:rsidP="00EA55EF">
            <w:r>
              <w:t>CA &lt;</w:t>
            </w:r>
            <w:r w:rsidR="00EA55EF">
              <w:t xml:space="preserve"> CO (Rinne -)</w:t>
            </w:r>
          </w:p>
        </w:tc>
        <w:tc>
          <w:tcPr>
            <w:tcW w:w="2622" w:type="dxa"/>
          </w:tcPr>
          <w:p w:rsidR="00EA55EF" w:rsidRDefault="00EA55EF" w:rsidP="00EA55EF">
            <w:r>
              <w:t>CA &gt; CO mais intensité faible</w:t>
            </w:r>
            <w:r w:rsidR="00A27BD0">
              <w:t xml:space="preserve"> (Rinne +)</w:t>
            </w:r>
          </w:p>
        </w:tc>
      </w:tr>
      <w:tr w:rsidR="00EA55EF" w:rsidTr="00EA55EF">
        <w:tc>
          <w:tcPr>
            <w:tcW w:w="2802" w:type="dxa"/>
          </w:tcPr>
          <w:p w:rsidR="00EA55EF" w:rsidRDefault="00EA55EF" w:rsidP="00EA55EF">
            <w:r>
              <w:t xml:space="preserve">épreuve de Lewis </w:t>
            </w:r>
          </w:p>
          <w:p w:rsidR="00EA55EF" w:rsidRDefault="00EA55EF" w:rsidP="00EA55EF"/>
        </w:tc>
        <w:tc>
          <w:tcPr>
            <w:tcW w:w="2442" w:type="dxa"/>
          </w:tcPr>
          <w:p w:rsidR="00EA55EF" w:rsidRDefault="00A27BD0" w:rsidP="00EA55EF">
            <w:r>
              <w:t>CO &lt; CC (Lewis -)</w:t>
            </w:r>
          </w:p>
        </w:tc>
        <w:tc>
          <w:tcPr>
            <w:tcW w:w="2622" w:type="dxa"/>
          </w:tcPr>
          <w:p w:rsidR="00EA55EF" w:rsidRDefault="00A27BD0" w:rsidP="00A27BD0">
            <w:r>
              <w:t xml:space="preserve">CO &gt; CC (Lewis +) = </w:t>
            </w:r>
            <w:r w:rsidRPr="00E01C3E">
              <w:rPr>
                <w:highlight w:val="yellow"/>
              </w:rPr>
              <w:t>otospongiose</w:t>
            </w:r>
          </w:p>
        </w:tc>
        <w:tc>
          <w:tcPr>
            <w:tcW w:w="2622" w:type="dxa"/>
          </w:tcPr>
          <w:p w:rsidR="00EA55EF" w:rsidRDefault="00A27BD0" w:rsidP="00EA55EF">
            <w:r>
              <w:t>CO &lt; CC (Lewis -)</w:t>
            </w:r>
          </w:p>
        </w:tc>
      </w:tr>
    </w:tbl>
    <w:p w:rsidR="00EA55EF" w:rsidRDefault="00EA55EF" w:rsidP="00EA55EF"/>
    <w:p w:rsidR="00E81CCE" w:rsidRDefault="007C345E" w:rsidP="007C345E">
      <w:pPr>
        <w:pStyle w:val="Paragraphedeliste"/>
        <w:numPr>
          <w:ilvl w:val="0"/>
          <w:numId w:val="4"/>
        </w:numPr>
      </w:pPr>
      <w:r w:rsidRPr="009B6195">
        <w:rPr>
          <w:b/>
          <w:bCs/>
          <w:color w:val="002060"/>
        </w:rPr>
        <w:t>audiométrie tonale</w:t>
      </w:r>
      <w:r w:rsidR="00E81CCE" w:rsidRPr="009B6195">
        <w:rPr>
          <w:b/>
          <w:bCs/>
          <w:color w:val="002060"/>
        </w:rPr>
        <w:t> :</w:t>
      </w:r>
      <w:r w:rsidR="00E81CCE">
        <w:t xml:space="preserve"> examen subjectif</w:t>
      </w:r>
      <w:r w:rsidR="00C94F63">
        <w:t xml:space="preserve"> réalisé</w:t>
      </w:r>
      <w:r w:rsidR="00E81CCE">
        <w:t xml:space="preserve"> dans une cabine isolante à l’aide d’un audiomètre</w:t>
      </w:r>
    </w:p>
    <w:p w:rsidR="007C345E" w:rsidRDefault="00E81CCE" w:rsidP="00E81CCE">
      <w:pPr>
        <w:pStyle w:val="Paragraphedeliste"/>
        <w:numPr>
          <w:ilvl w:val="0"/>
          <w:numId w:val="6"/>
        </w:numPr>
      </w:pPr>
      <w:r>
        <w:t xml:space="preserve">but : déterminer les seuils audiométriques </w:t>
      </w:r>
    </w:p>
    <w:p w:rsidR="00BB2AC3" w:rsidRDefault="00BB2AC3" w:rsidP="00E81CCE">
      <w:pPr>
        <w:pStyle w:val="Paragraphedeliste"/>
        <w:numPr>
          <w:ilvl w:val="0"/>
          <w:numId w:val="6"/>
        </w:numPr>
      </w:pPr>
      <w:r>
        <w:t>la fréquence des sons graves : 125-250-500 hertz</w:t>
      </w:r>
    </w:p>
    <w:p w:rsidR="00BB2AC3" w:rsidRDefault="00BB2AC3" w:rsidP="00BB2AC3">
      <w:pPr>
        <w:pStyle w:val="Paragraphedeliste"/>
        <w:numPr>
          <w:ilvl w:val="0"/>
          <w:numId w:val="6"/>
        </w:numPr>
      </w:pPr>
      <w:r>
        <w:t>la fréquence des sons aigus : 2000-4000-6000-8000 hertz</w:t>
      </w:r>
    </w:p>
    <w:p w:rsidR="00BB2AC3" w:rsidRDefault="00BB2AC3" w:rsidP="00BB2AC3">
      <w:pPr>
        <w:pStyle w:val="Paragraphedeliste"/>
        <w:numPr>
          <w:ilvl w:val="0"/>
          <w:numId w:val="6"/>
        </w:numPr>
      </w:pPr>
      <w:r>
        <w:t xml:space="preserve">l’intensité est exprimée en </w:t>
      </w:r>
      <w:proofErr w:type="spellStart"/>
      <w:r>
        <w:t>Db</w:t>
      </w:r>
      <w:proofErr w:type="spellEnd"/>
      <w:r>
        <w:t xml:space="preserve"> = amplitude de chaque </w:t>
      </w:r>
      <w:proofErr w:type="spellStart"/>
      <w:r>
        <w:t>vibratioin</w:t>
      </w:r>
      <w:proofErr w:type="spellEnd"/>
    </w:p>
    <w:p w:rsidR="00BB2AC3" w:rsidRDefault="00BB2AC3" w:rsidP="00BB2AC3">
      <w:pPr>
        <w:pStyle w:val="Paragraphedeliste"/>
        <w:numPr>
          <w:ilvl w:val="0"/>
          <w:numId w:val="6"/>
        </w:numPr>
      </w:pPr>
      <w:r>
        <w:t xml:space="preserve">on débute l’examen par la meilleure oreille par une fréquence de 1000hertz </w:t>
      </w:r>
    </w:p>
    <w:p w:rsidR="00BB2AC3" w:rsidRDefault="00BB2AC3" w:rsidP="00BB2AC3">
      <w:pPr>
        <w:pStyle w:val="Paragraphedeliste"/>
        <w:numPr>
          <w:ilvl w:val="0"/>
          <w:numId w:val="6"/>
        </w:numPr>
      </w:pPr>
      <w:r>
        <w:t>on passe ensuite aux sons aigus puis graves</w:t>
      </w:r>
    </w:p>
    <w:p w:rsidR="00BB2AC3" w:rsidRDefault="00BB2AC3" w:rsidP="009549F3">
      <w:pPr>
        <w:pStyle w:val="Paragraphedeliste"/>
        <w:numPr>
          <w:ilvl w:val="0"/>
          <w:numId w:val="6"/>
        </w:numPr>
      </w:pPr>
      <w:r>
        <w:t>on règle la fréquence à 1000hertz puis on ↗ progressivement l’intensité (</w:t>
      </w:r>
      <w:proofErr w:type="spellStart"/>
      <w:r>
        <w:t>db</w:t>
      </w:r>
      <w:proofErr w:type="spellEnd"/>
      <w:r>
        <w:t xml:space="preserve">) =&gt; </w:t>
      </w:r>
      <w:proofErr w:type="spellStart"/>
      <w:r>
        <w:t>exple</w:t>
      </w:r>
      <w:proofErr w:type="spellEnd"/>
      <w:r>
        <w:t xml:space="preserve"> si le pa</w:t>
      </w:r>
      <w:r w:rsidR="009549F3">
        <w:t>tient répond à 40db on dit que son</w:t>
      </w:r>
      <w:r>
        <w:t xml:space="preserve"> déficit est de 40db</w:t>
      </w:r>
    </w:p>
    <w:p w:rsidR="009549F3" w:rsidRDefault="009549F3" w:rsidP="009549F3">
      <w:pPr>
        <w:pStyle w:val="Paragraphedeliste"/>
        <w:numPr>
          <w:ilvl w:val="0"/>
          <w:numId w:val="6"/>
        </w:numPr>
      </w:pPr>
      <w:r>
        <w:t>on note s</w:t>
      </w:r>
      <w:r w:rsidR="007532B2">
        <w:t>ur un graph les résultats obtenu</w:t>
      </w:r>
      <w:r>
        <w:t>s</w:t>
      </w:r>
    </w:p>
    <w:p w:rsidR="007532B2" w:rsidRDefault="007532B2" w:rsidP="007532B2">
      <w:pPr>
        <w:pStyle w:val="Paragraphedeliste"/>
        <w:numPr>
          <w:ilvl w:val="1"/>
          <w:numId w:val="6"/>
        </w:numPr>
      </w:pPr>
      <w:r>
        <w:t>sujet normal : les 2 courbes (CA et CO) sont confondues et sont situées sur le 0</w:t>
      </w:r>
    </w:p>
    <w:p w:rsidR="007532B2" w:rsidRDefault="007532B2" w:rsidP="007532B2">
      <w:pPr>
        <w:pStyle w:val="Paragraphedeliste"/>
        <w:numPr>
          <w:ilvl w:val="1"/>
          <w:numId w:val="6"/>
        </w:numPr>
      </w:pPr>
      <w:r>
        <w:t>surdité de perception : les 2 courbes restent superposées mais ↘ au dessous du 0</w:t>
      </w:r>
    </w:p>
    <w:p w:rsidR="007532B2" w:rsidRDefault="007532B2" w:rsidP="007532B2">
      <w:pPr>
        <w:pStyle w:val="Paragraphedeliste"/>
        <w:numPr>
          <w:ilvl w:val="1"/>
          <w:numId w:val="6"/>
        </w:numPr>
      </w:pPr>
      <w:r>
        <w:t>surdité de transmission : la CO n’est pas altérée mais la CA est ↘</w:t>
      </w:r>
    </w:p>
    <w:p w:rsidR="007532B2" w:rsidRDefault="007532B2" w:rsidP="007532B2">
      <w:pPr>
        <w:pStyle w:val="Paragraphedeliste"/>
        <w:numPr>
          <w:ilvl w:val="1"/>
          <w:numId w:val="6"/>
        </w:numPr>
      </w:pPr>
      <w:r>
        <w:t>surdité mixte : les courbes sont séparées pour les fréquences graves (ST) puis elles fusionnent pour les formes aigues (SP)</w:t>
      </w:r>
    </w:p>
    <w:p w:rsidR="00BB2AC3" w:rsidRDefault="00BB2AC3" w:rsidP="00BB2AC3">
      <w:pPr>
        <w:pStyle w:val="Paragraphedeliste"/>
        <w:ind w:left="1800"/>
      </w:pPr>
    </w:p>
    <w:p w:rsidR="007C345E" w:rsidRDefault="007C345E" w:rsidP="007C345E">
      <w:pPr>
        <w:pStyle w:val="Paragraphedeliste"/>
        <w:numPr>
          <w:ilvl w:val="0"/>
          <w:numId w:val="4"/>
        </w:numPr>
      </w:pPr>
      <w:r w:rsidRPr="009B6195">
        <w:rPr>
          <w:b/>
          <w:bCs/>
          <w:color w:val="002060"/>
        </w:rPr>
        <w:t>audiométrie vocale</w:t>
      </w:r>
      <w:r w:rsidR="00E81CCE">
        <w:t xml:space="preserve"> : </w:t>
      </w:r>
      <w:r w:rsidR="00C94F63">
        <w:t xml:space="preserve">examen subjectif qui consiste à étudier l’intelligibilité des mots émis à des fréquences et intensités différentes </w:t>
      </w:r>
    </w:p>
    <w:p w:rsidR="00C94F63" w:rsidRPr="009B6195" w:rsidRDefault="00C94F63" w:rsidP="007C345E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 w:rsidRPr="009B6195">
        <w:rPr>
          <w:b/>
          <w:bCs/>
          <w:color w:val="002060"/>
        </w:rPr>
        <w:t xml:space="preserve">impédancemétrie : </w:t>
      </w:r>
    </w:p>
    <w:p w:rsidR="00C94F63" w:rsidRDefault="00C94F63" w:rsidP="00C94F63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t>tympanométrie</w:t>
      </w:r>
      <w:r>
        <w:t> : explore la mobilité du tympan et de la chaine ossiculaire</w:t>
      </w:r>
    </w:p>
    <w:p w:rsidR="00C94F63" w:rsidRDefault="00C94F63" w:rsidP="00C94F63">
      <w:pPr>
        <w:pStyle w:val="Paragraphedeliste"/>
        <w:numPr>
          <w:ilvl w:val="0"/>
          <w:numId w:val="6"/>
        </w:numPr>
      </w:pPr>
      <w:r>
        <w:t>pic de pression normale = -200 à +200</w:t>
      </w:r>
    </w:p>
    <w:p w:rsidR="00C94F63" w:rsidRDefault="00C94F63" w:rsidP="00C94F63">
      <w:pPr>
        <w:pStyle w:val="Paragraphedeliste"/>
        <w:numPr>
          <w:ilvl w:val="0"/>
          <w:numId w:val="5"/>
        </w:numPr>
      </w:pPr>
      <w:r w:rsidRPr="009B6195">
        <w:rPr>
          <w:b/>
          <w:bCs/>
        </w:rPr>
        <w:lastRenderedPageBreak/>
        <w:t>étude du reflexe stapedien</w:t>
      </w:r>
      <w:r>
        <w:t> : un</w:t>
      </w:r>
      <w:r w:rsidR="009B6195">
        <w:t>e</w:t>
      </w:r>
      <w:r>
        <w:t xml:space="preserve"> stimulation sonore de 70db a</w:t>
      </w:r>
      <w:r w:rsidR="009B6195">
        <w:t>u dessus du seuil auditif entra</w:t>
      </w:r>
      <w:r>
        <w:t>i</w:t>
      </w:r>
      <w:r w:rsidR="009B6195">
        <w:t>n</w:t>
      </w:r>
      <w:r>
        <w:t xml:space="preserve">e une contraction bilatérale des muscles de l’étrier =&gt; reflexe de protection de d’oreille interne </w:t>
      </w:r>
    </w:p>
    <w:p w:rsidR="009B6195" w:rsidRDefault="009B6195" w:rsidP="009B6195">
      <w:pPr>
        <w:pStyle w:val="Paragraphedeliste"/>
        <w:numPr>
          <w:ilvl w:val="0"/>
          <w:numId w:val="4"/>
        </w:numPr>
      </w:pPr>
      <w:r w:rsidRPr="009B6195">
        <w:rPr>
          <w:b/>
          <w:bCs/>
          <w:color w:val="002060"/>
        </w:rPr>
        <w:t>potentiel évoqué auditif PEA</w:t>
      </w:r>
      <w:r>
        <w:t xml:space="preserve"> : examen objectif qui consiste à enregistrer l’activité électrique de l’oreille interne et des voies nerveuses auditives =&gt; </w:t>
      </w:r>
      <w:r w:rsidRPr="00927A8F">
        <w:rPr>
          <w:highlight w:val="yellow"/>
        </w:rPr>
        <w:t>dépistage du neurinome du VIII</w:t>
      </w:r>
    </w:p>
    <w:p w:rsidR="009B6195" w:rsidRDefault="009B6195" w:rsidP="009B6195">
      <w:pPr>
        <w:pStyle w:val="Paragraphedeliste"/>
        <w:numPr>
          <w:ilvl w:val="0"/>
          <w:numId w:val="4"/>
        </w:numPr>
      </w:pPr>
      <w:r w:rsidRPr="009B6195">
        <w:rPr>
          <w:b/>
          <w:bCs/>
          <w:color w:val="002060"/>
        </w:rPr>
        <w:t>otoémission acoustique</w:t>
      </w:r>
      <w:r>
        <w:t> : à l’état normal l’oreille interne produit des sons de faible intensité</w:t>
      </w:r>
    </w:p>
    <w:p w:rsidR="009B6195" w:rsidRPr="009B6195" w:rsidRDefault="009B6195" w:rsidP="009B6195">
      <w:pPr>
        <w:pStyle w:val="Paragraphedeliste"/>
        <w:numPr>
          <w:ilvl w:val="0"/>
          <w:numId w:val="4"/>
        </w:numPr>
        <w:rPr>
          <w:b/>
          <w:bCs/>
          <w:color w:val="002060"/>
        </w:rPr>
      </w:pPr>
      <w:r>
        <w:rPr>
          <w:b/>
          <w:bCs/>
          <w:color w:val="002060"/>
        </w:rPr>
        <w:t>électroc</w:t>
      </w:r>
      <w:r w:rsidRPr="009B6195">
        <w:rPr>
          <w:b/>
          <w:bCs/>
          <w:color w:val="002060"/>
        </w:rPr>
        <w:t xml:space="preserve">ochléographie </w:t>
      </w:r>
    </w:p>
    <w:p w:rsidR="009B6195" w:rsidRDefault="009B6195" w:rsidP="009B6195">
      <w:pPr>
        <w:pStyle w:val="Paragraphedeliste"/>
        <w:ind w:left="1080"/>
      </w:pPr>
    </w:p>
    <w:p w:rsidR="009B6195" w:rsidRPr="009B6195" w:rsidRDefault="009B6195" w:rsidP="009B6195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B6195">
        <w:rPr>
          <w:b/>
          <w:bCs/>
          <w:color w:val="FF0000"/>
        </w:rPr>
        <w:t>Imagerie : RX, TDM des rochers +++, IRM</w:t>
      </w:r>
    </w:p>
    <w:p w:rsidR="009B6195" w:rsidRPr="009B6195" w:rsidRDefault="009B6195" w:rsidP="009B6195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B6195">
        <w:rPr>
          <w:b/>
          <w:bCs/>
          <w:color w:val="FF0000"/>
        </w:rPr>
        <w:t xml:space="preserve">Otoendoscopie </w:t>
      </w:r>
    </w:p>
    <w:p w:rsidR="007C345E" w:rsidRDefault="007C345E" w:rsidP="007C345E"/>
    <w:p w:rsidR="007C345E" w:rsidRPr="008F0B49" w:rsidRDefault="008F0B49" w:rsidP="007C345E">
      <w:pPr>
        <w:rPr>
          <w:b/>
          <w:bCs/>
          <w:color w:val="FF0000"/>
        </w:rPr>
      </w:pPr>
      <w:r w:rsidRPr="008F0B49">
        <w:rPr>
          <w:b/>
          <w:bCs/>
          <w:color w:val="FF0000"/>
        </w:rPr>
        <w:t>EXPLORATION RHINOLOGIQUE</w:t>
      </w:r>
    </w:p>
    <w:p w:rsidR="002865A1" w:rsidRPr="008F0B49" w:rsidRDefault="002865A1" w:rsidP="002865A1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8F0B49">
        <w:rPr>
          <w:b/>
          <w:bCs/>
          <w:color w:val="002060"/>
        </w:rPr>
        <w:t xml:space="preserve">endoscopie des fosses nasales </w:t>
      </w:r>
    </w:p>
    <w:p w:rsidR="002865A1" w:rsidRPr="008F0B49" w:rsidRDefault="002865A1" w:rsidP="002865A1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8F0B49">
        <w:rPr>
          <w:b/>
          <w:bCs/>
          <w:color w:val="002060"/>
        </w:rPr>
        <w:t>imagerie du massif facial</w:t>
      </w:r>
    </w:p>
    <w:p w:rsidR="008F0B49" w:rsidRPr="008F0B49" w:rsidRDefault="008F0B49" w:rsidP="008F0B49">
      <w:pPr>
        <w:pStyle w:val="Paragraphedeliste"/>
        <w:numPr>
          <w:ilvl w:val="0"/>
          <w:numId w:val="4"/>
        </w:numPr>
        <w:rPr>
          <w:b/>
          <w:bCs/>
        </w:rPr>
      </w:pPr>
      <w:r w:rsidRPr="008F0B49">
        <w:rPr>
          <w:b/>
          <w:bCs/>
        </w:rPr>
        <w:t>Rx des sinus : 4 incidences</w:t>
      </w:r>
    </w:p>
    <w:p w:rsidR="008F0B49" w:rsidRDefault="008F0B49" w:rsidP="008F0B49">
      <w:pPr>
        <w:pStyle w:val="Paragraphedeliste"/>
        <w:numPr>
          <w:ilvl w:val="0"/>
          <w:numId w:val="5"/>
        </w:numPr>
      </w:pPr>
      <w:r w:rsidRPr="00ED7251">
        <w:rPr>
          <w:highlight w:val="yellow"/>
        </w:rPr>
        <w:t>nez-front-plaque</w:t>
      </w:r>
      <w:r>
        <w:t> : visualise les sinus frontaux</w:t>
      </w:r>
    </w:p>
    <w:p w:rsidR="008F0B49" w:rsidRDefault="008F0B49" w:rsidP="008F0B49">
      <w:pPr>
        <w:pStyle w:val="Paragraphedeliste"/>
        <w:numPr>
          <w:ilvl w:val="0"/>
          <w:numId w:val="5"/>
        </w:numPr>
      </w:pPr>
      <w:r w:rsidRPr="00ED7251">
        <w:rPr>
          <w:highlight w:val="yellow"/>
        </w:rPr>
        <w:t>nez-menton-plaque (incidence de Blondeau</w:t>
      </w:r>
      <w:r>
        <w:t xml:space="preserve">) : visualise les sinus maxillaires </w:t>
      </w:r>
    </w:p>
    <w:p w:rsidR="008F0B49" w:rsidRDefault="008F0B49" w:rsidP="008F0B49">
      <w:pPr>
        <w:pStyle w:val="Paragraphedeliste"/>
        <w:numPr>
          <w:ilvl w:val="0"/>
          <w:numId w:val="5"/>
        </w:numPr>
      </w:pPr>
      <w:r w:rsidRPr="00ED7251">
        <w:rPr>
          <w:highlight w:val="yellow"/>
        </w:rPr>
        <w:t>incidence de profil</w:t>
      </w:r>
      <w:r>
        <w:t xml:space="preserve"> : sinus sphénoïdaux </w:t>
      </w:r>
    </w:p>
    <w:p w:rsidR="008F0B49" w:rsidRDefault="008F0B49" w:rsidP="008F0B49">
      <w:pPr>
        <w:pStyle w:val="Paragraphedeliste"/>
        <w:numPr>
          <w:ilvl w:val="0"/>
          <w:numId w:val="5"/>
        </w:numPr>
      </w:pPr>
      <w:r w:rsidRPr="00ED7251">
        <w:rPr>
          <w:highlight w:val="yellow"/>
        </w:rPr>
        <w:t>incidence axiale de Hirtz</w:t>
      </w:r>
      <w:r>
        <w:t> </w:t>
      </w:r>
      <w:r w:rsidR="00E01C3E">
        <w:t>(occiput-plaque) :</w:t>
      </w:r>
      <w:r>
        <w:t xml:space="preserve"> visualise le cavum</w:t>
      </w:r>
    </w:p>
    <w:p w:rsidR="008F0B49" w:rsidRPr="008F0B49" w:rsidRDefault="008F0B49" w:rsidP="008F0B49">
      <w:pPr>
        <w:pStyle w:val="Paragraphedeliste"/>
        <w:numPr>
          <w:ilvl w:val="0"/>
          <w:numId w:val="4"/>
        </w:numPr>
        <w:rPr>
          <w:b/>
          <w:bCs/>
        </w:rPr>
      </w:pPr>
      <w:r w:rsidRPr="008F0B49">
        <w:rPr>
          <w:b/>
          <w:bCs/>
        </w:rPr>
        <w:t>TDM : examen de choix</w:t>
      </w:r>
    </w:p>
    <w:p w:rsidR="008F0B49" w:rsidRDefault="008F0B49" w:rsidP="008F0B49">
      <w:pPr>
        <w:pStyle w:val="Paragraphedeliste"/>
        <w:numPr>
          <w:ilvl w:val="0"/>
          <w:numId w:val="4"/>
        </w:numPr>
      </w:pPr>
      <w:r w:rsidRPr="008F0B49">
        <w:rPr>
          <w:b/>
          <w:bCs/>
        </w:rPr>
        <w:t>IRM :</w:t>
      </w:r>
      <w:r>
        <w:t xml:space="preserve"> permet de distinguer entre les tissus inflammatoires, tumoraux et les rétentions liquidiennes</w:t>
      </w:r>
    </w:p>
    <w:p w:rsidR="008F0B49" w:rsidRDefault="008F0B49" w:rsidP="008F0B49">
      <w:pPr>
        <w:pStyle w:val="Paragraphedeliste"/>
      </w:pPr>
    </w:p>
    <w:p w:rsidR="002865A1" w:rsidRPr="008F0B49" w:rsidRDefault="002865A1" w:rsidP="002865A1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8F0B49">
        <w:rPr>
          <w:b/>
          <w:bCs/>
          <w:color w:val="002060"/>
        </w:rPr>
        <w:t>explorations fonctionnelles de la respiration nasale</w:t>
      </w:r>
      <w:r w:rsidR="008F0B49" w:rsidRPr="008F0B49">
        <w:rPr>
          <w:b/>
          <w:bCs/>
          <w:color w:val="002060"/>
        </w:rPr>
        <w:t xml:space="preserve"> : rhinomanométrie, sinusomanométrie </w:t>
      </w:r>
    </w:p>
    <w:p w:rsidR="00852C42" w:rsidRDefault="00852C42" w:rsidP="008F0B49">
      <w:pPr>
        <w:rPr>
          <w:b/>
          <w:bCs/>
          <w:color w:val="FF0000"/>
        </w:rPr>
      </w:pPr>
    </w:p>
    <w:p w:rsidR="008F0B49" w:rsidRPr="00852C42" w:rsidRDefault="00852C42" w:rsidP="008F0B49">
      <w:pPr>
        <w:rPr>
          <w:b/>
          <w:bCs/>
          <w:color w:val="FF0000"/>
        </w:rPr>
      </w:pPr>
      <w:r w:rsidRPr="00852C42">
        <w:rPr>
          <w:b/>
          <w:bCs/>
          <w:color w:val="FF0000"/>
        </w:rPr>
        <w:t>EXPLORATION DU LARYNX</w:t>
      </w:r>
    </w:p>
    <w:p w:rsidR="008F0B49" w:rsidRPr="00852C42" w:rsidRDefault="008F0B49" w:rsidP="008F0B49">
      <w:pPr>
        <w:pStyle w:val="Paragraphedeliste"/>
        <w:numPr>
          <w:ilvl w:val="0"/>
          <w:numId w:val="8"/>
        </w:numPr>
        <w:rPr>
          <w:b/>
          <w:bCs/>
          <w:color w:val="FF0000"/>
        </w:rPr>
      </w:pPr>
      <w:r w:rsidRPr="00852C42">
        <w:rPr>
          <w:b/>
          <w:bCs/>
          <w:color w:val="FF0000"/>
        </w:rPr>
        <w:t>laryngoscopie</w:t>
      </w:r>
    </w:p>
    <w:p w:rsidR="008F0B49" w:rsidRDefault="008F0B49" w:rsidP="008F0B49">
      <w:pPr>
        <w:pStyle w:val="Paragraphedeliste"/>
        <w:numPr>
          <w:ilvl w:val="0"/>
          <w:numId w:val="4"/>
        </w:numPr>
      </w:pPr>
      <w:r>
        <w:t>laryngoscope indirecte au miroir : examen de base</w:t>
      </w:r>
    </w:p>
    <w:p w:rsidR="00852C42" w:rsidRDefault="00852C42" w:rsidP="008F0B49">
      <w:pPr>
        <w:pStyle w:val="Paragraphedeliste"/>
        <w:numPr>
          <w:ilvl w:val="0"/>
          <w:numId w:val="4"/>
        </w:numPr>
      </w:pPr>
      <w:r>
        <w:t xml:space="preserve">laryngoscope directe </w:t>
      </w:r>
    </w:p>
    <w:p w:rsidR="008F0B49" w:rsidRDefault="008F0B49" w:rsidP="008F0B49">
      <w:pPr>
        <w:pStyle w:val="Paragraphedeliste"/>
        <w:numPr>
          <w:ilvl w:val="0"/>
          <w:numId w:val="4"/>
        </w:numPr>
      </w:pPr>
      <w:proofErr w:type="spellStart"/>
      <w:r>
        <w:t>nasofibroscope</w:t>
      </w:r>
      <w:proofErr w:type="spellEnd"/>
      <w:r>
        <w:t> : examen directe du larynx et pharynx</w:t>
      </w:r>
    </w:p>
    <w:p w:rsidR="008F0B49" w:rsidRDefault="008F0B49" w:rsidP="00852C42">
      <w:pPr>
        <w:pStyle w:val="Paragraphedeliste"/>
        <w:ind w:left="1080"/>
      </w:pPr>
    </w:p>
    <w:p w:rsidR="008F0B49" w:rsidRPr="00852C42" w:rsidRDefault="008F0B49" w:rsidP="008F0B49">
      <w:pPr>
        <w:pStyle w:val="Paragraphedeliste"/>
        <w:numPr>
          <w:ilvl w:val="0"/>
          <w:numId w:val="8"/>
        </w:numPr>
        <w:rPr>
          <w:b/>
          <w:bCs/>
          <w:color w:val="FF0000"/>
        </w:rPr>
      </w:pPr>
      <w:r w:rsidRPr="00852C42">
        <w:rPr>
          <w:b/>
          <w:bCs/>
          <w:color w:val="FF0000"/>
        </w:rPr>
        <w:t>imagerie : TDM, IRM</w:t>
      </w:r>
    </w:p>
    <w:sectPr w:rsidR="008F0B49" w:rsidRPr="00852C42" w:rsidSect="002865A1">
      <w:pgSz w:w="11906" w:h="16838"/>
      <w:pgMar w:top="709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84491"/>
    <w:multiLevelType w:val="hybridMultilevel"/>
    <w:tmpl w:val="36887364"/>
    <w:lvl w:ilvl="0" w:tplc="06EC072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8F672B"/>
    <w:multiLevelType w:val="hybridMultilevel"/>
    <w:tmpl w:val="224AC35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63327"/>
    <w:multiLevelType w:val="hybridMultilevel"/>
    <w:tmpl w:val="2EC814A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146F8"/>
    <w:multiLevelType w:val="hybridMultilevel"/>
    <w:tmpl w:val="313C4596"/>
    <w:lvl w:ilvl="0" w:tplc="83D626A0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BC007E"/>
    <w:multiLevelType w:val="hybridMultilevel"/>
    <w:tmpl w:val="EF70609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87849"/>
    <w:multiLevelType w:val="hybridMultilevel"/>
    <w:tmpl w:val="1B8AC25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3054"/>
    <w:multiLevelType w:val="hybridMultilevel"/>
    <w:tmpl w:val="338AC550"/>
    <w:lvl w:ilvl="0" w:tplc="3E849DA4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47A30D9"/>
    <w:multiLevelType w:val="hybridMultilevel"/>
    <w:tmpl w:val="77E86132"/>
    <w:lvl w:ilvl="0" w:tplc="0CB6123A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C345E"/>
    <w:rsid w:val="002865A1"/>
    <w:rsid w:val="00331B2E"/>
    <w:rsid w:val="004B4024"/>
    <w:rsid w:val="006C6EE9"/>
    <w:rsid w:val="007532B2"/>
    <w:rsid w:val="007C345E"/>
    <w:rsid w:val="00852C42"/>
    <w:rsid w:val="008F0B49"/>
    <w:rsid w:val="00927A8F"/>
    <w:rsid w:val="009549F3"/>
    <w:rsid w:val="009B6195"/>
    <w:rsid w:val="00A27BD0"/>
    <w:rsid w:val="00A9589A"/>
    <w:rsid w:val="00AC1FA6"/>
    <w:rsid w:val="00BB2AC3"/>
    <w:rsid w:val="00C758BB"/>
    <w:rsid w:val="00C94F63"/>
    <w:rsid w:val="00E01C3E"/>
    <w:rsid w:val="00E81CCE"/>
    <w:rsid w:val="00EA55EF"/>
    <w:rsid w:val="00ED7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345E"/>
    <w:pPr>
      <w:ind w:left="720"/>
      <w:contextualSpacing/>
    </w:pPr>
  </w:style>
  <w:style w:type="table" w:styleId="Grilledutableau">
    <w:name w:val="Table Grid"/>
    <w:basedOn w:val="TableauNormal"/>
    <w:uiPriority w:val="59"/>
    <w:rsid w:val="00EA55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592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2010-04-21T11:52:00Z</dcterms:created>
  <dcterms:modified xsi:type="dcterms:W3CDTF">2010-04-27T12:25:00Z</dcterms:modified>
</cp:coreProperties>
</file>