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76B" w:rsidRPr="001E0B97" w:rsidRDefault="0077176B" w:rsidP="001E0B97">
      <w:pPr>
        <w:jc w:val="center"/>
        <w:rPr>
          <w:b/>
          <w:bCs/>
          <w:color w:val="FF0000"/>
        </w:rPr>
      </w:pPr>
      <w:r w:rsidRPr="001E0B97">
        <w:rPr>
          <w:b/>
          <w:bCs/>
          <w:color w:val="FF0000"/>
        </w:rPr>
        <w:t>Insuffisance rénale</w:t>
      </w:r>
    </w:p>
    <w:p w:rsidR="001D218D" w:rsidRDefault="001D218D" w:rsidP="001D218D">
      <w:pPr>
        <w:pStyle w:val="Paragraphedeliste"/>
        <w:numPr>
          <w:ilvl w:val="0"/>
          <w:numId w:val="2"/>
        </w:numPr>
      </w:pPr>
      <w:r>
        <w:t>IR organique : réduction du nombre de néphrons fonctionnels =&gt; ↘ débit FG évalué</w:t>
      </w:r>
      <w:r w:rsidR="00043200">
        <w:t>e</w:t>
      </w:r>
      <w:r>
        <w:t xml:space="preserve"> par la créatinine </w:t>
      </w:r>
    </w:p>
    <w:p w:rsidR="001D218D" w:rsidRPr="001E0B97" w:rsidRDefault="001D218D" w:rsidP="001D218D">
      <w:pPr>
        <w:rPr>
          <w:b/>
          <w:bCs/>
          <w:color w:val="FF0000"/>
        </w:rPr>
      </w:pPr>
      <w:r w:rsidRPr="001E0B97">
        <w:rPr>
          <w:b/>
          <w:bCs/>
          <w:color w:val="FF0000"/>
        </w:rPr>
        <w:t xml:space="preserve">Créatinine plasmatique : </w:t>
      </w:r>
    </w:p>
    <w:p w:rsidR="001D218D" w:rsidRDefault="001D218D" w:rsidP="001D218D">
      <w:pPr>
        <w:pStyle w:val="Paragraphedeliste"/>
        <w:numPr>
          <w:ilvl w:val="0"/>
          <w:numId w:val="2"/>
        </w:numPr>
      </w:pPr>
      <w:r>
        <w:t>principal paramètre bio d’évaluation de la FG</w:t>
      </w:r>
    </w:p>
    <w:p w:rsidR="001D218D" w:rsidRDefault="001D218D" w:rsidP="001D218D">
      <w:pPr>
        <w:pStyle w:val="Paragraphedeliste"/>
        <w:numPr>
          <w:ilvl w:val="0"/>
          <w:numId w:val="2"/>
        </w:numPr>
      </w:pPr>
      <w:r>
        <w:t xml:space="preserve">déchet endogène non toxique issu du </w:t>
      </w:r>
      <w:r w:rsidRPr="003675FD">
        <w:rPr>
          <w:highlight w:val="yellow"/>
        </w:rPr>
        <w:t>catabolisme de la créatine musculaire</w:t>
      </w:r>
    </w:p>
    <w:p w:rsidR="001D218D" w:rsidRDefault="001D218D" w:rsidP="001D218D">
      <w:pPr>
        <w:pStyle w:val="Paragraphedeliste"/>
        <w:numPr>
          <w:ilvl w:val="0"/>
          <w:numId w:val="2"/>
        </w:numPr>
      </w:pPr>
      <w:r>
        <w:t>élimination  exclusivement rénale : 85% glomérulaire, 15% tubulaire</w:t>
      </w:r>
    </w:p>
    <w:p w:rsidR="001D218D" w:rsidRDefault="001D218D" w:rsidP="001D218D">
      <w:pPr>
        <w:pStyle w:val="Paragraphedeliste"/>
        <w:numPr>
          <w:ilvl w:val="0"/>
          <w:numId w:val="2"/>
        </w:numPr>
      </w:pPr>
      <w:r w:rsidRPr="003675FD">
        <w:rPr>
          <w:highlight w:val="yellow"/>
        </w:rPr>
        <w:t xml:space="preserve">elle n’est pas réabsorbée </w:t>
      </w:r>
      <w:r w:rsidR="001E0B97" w:rsidRPr="003675FD">
        <w:rPr>
          <w:highlight w:val="yellow"/>
        </w:rPr>
        <w:t xml:space="preserve">ni sécrétée </w:t>
      </w:r>
      <w:r w:rsidRPr="003675FD">
        <w:rPr>
          <w:highlight w:val="yellow"/>
        </w:rPr>
        <w:t>par les tubules rénaux</w:t>
      </w:r>
    </w:p>
    <w:p w:rsidR="001D218D" w:rsidRDefault="001D218D" w:rsidP="001D218D">
      <w:pPr>
        <w:pStyle w:val="Paragraphedeliste"/>
        <w:numPr>
          <w:ilvl w:val="0"/>
          <w:numId w:val="2"/>
        </w:numPr>
      </w:pPr>
      <w:r>
        <w:t xml:space="preserve">créatininémie </w:t>
      </w:r>
    </w:p>
    <w:p w:rsidR="001D218D" w:rsidRDefault="001D218D" w:rsidP="001D218D">
      <w:pPr>
        <w:pStyle w:val="Paragraphedeliste"/>
        <w:numPr>
          <w:ilvl w:val="0"/>
          <w:numId w:val="3"/>
        </w:numPr>
      </w:pPr>
      <w:r>
        <w:t xml:space="preserve">N = 60-115µmol/l chez l’homme </w:t>
      </w:r>
    </w:p>
    <w:p w:rsidR="001D218D" w:rsidRDefault="001D218D" w:rsidP="001D218D">
      <w:pPr>
        <w:pStyle w:val="Paragraphedeliste"/>
        <w:numPr>
          <w:ilvl w:val="0"/>
          <w:numId w:val="3"/>
        </w:numPr>
      </w:pPr>
      <w:r>
        <w:t>N = 45-90µmol/l chez la femme</w:t>
      </w:r>
    </w:p>
    <w:p w:rsidR="001D218D" w:rsidRDefault="001D218D" w:rsidP="001D218D">
      <w:pPr>
        <w:pStyle w:val="Paragraphedeliste"/>
        <w:numPr>
          <w:ilvl w:val="0"/>
          <w:numId w:val="2"/>
        </w:numPr>
      </w:pPr>
      <w:r>
        <w:t>la clearance de la créatinine /1.73m² de SC</w:t>
      </w:r>
    </w:p>
    <w:p w:rsidR="001D218D" w:rsidRDefault="001D218D" w:rsidP="001D218D">
      <w:pPr>
        <w:pStyle w:val="Paragraphedeliste"/>
        <w:numPr>
          <w:ilvl w:val="0"/>
          <w:numId w:val="3"/>
        </w:numPr>
      </w:pPr>
      <w:r>
        <w:t>130ml/mn chez l’homme</w:t>
      </w:r>
    </w:p>
    <w:p w:rsidR="001D218D" w:rsidRDefault="001D218D" w:rsidP="001D218D">
      <w:pPr>
        <w:pStyle w:val="Paragraphedeliste"/>
        <w:numPr>
          <w:ilvl w:val="0"/>
          <w:numId w:val="3"/>
        </w:numPr>
      </w:pPr>
      <w:r>
        <w:t>110ml/mn chez la femme</w:t>
      </w:r>
    </w:p>
    <w:p w:rsidR="00FF33D4" w:rsidRDefault="00FF33D4" w:rsidP="00FF33D4">
      <w:pPr>
        <w:pStyle w:val="Paragraphedeliste"/>
        <w:numPr>
          <w:ilvl w:val="0"/>
          <w:numId w:val="3"/>
        </w:numPr>
      </w:pPr>
      <w:r>
        <w:t xml:space="preserve">clairance = [créa urinaire] x débit urinaire (ml/mn) / [créa plasmatique] </w:t>
      </w:r>
    </w:p>
    <w:p w:rsidR="001E0B97" w:rsidRDefault="001E0B97" w:rsidP="001E0B97">
      <w:pPr>
        <w:pStyle w:val="Paragraphedeliste"/>
        <w:numPr>
          <w:ilvl w:val="0"/>
          <w:numId w:val="2"/>
        </w:numPr>
      </w:pPr>
      <w:r>
        <w:t>la mesure du DFG peut se faire par mesure de la clearance de l’inuline (produit exogène) ou EDTA calcique (isotope)</w:t>
      </w:r>
    </w:p>
    <w:p w:rsidR="001E0B97" w:rsidRPr="00E1782A" w:rsidRDefault="001E0B97" w:rsidP="00E1782A">
      <w:pPr>
        <w:jc w:val="center"/>
        <w:rPr>
          <w:b/>
          <w:bCs/>
          <w:color w:val="FF0000"/>
        </w:rPr>
      </w:pPr>
      <w:r w:rsidRPr="00E1782A">
        <w:rPr>
          <w:b/>
          <w:bCs/>
          <w:color w:val="FF0000"/>
        </w:rPr>
        <w:t>Insuffisance rénale aigue</w:t>
      </w:r>
    </w:p>
    <w:tbl>
      <w:tblPr>
        <w:tblStyle w:val="Grilledutableau"/>
        <w:tblW w:w="0" w:type="auto"/>
        <w:tblLook w:val="04A0"/>
      </w:tblPr>
      <w:tblGrid>
        <w:gridCol w:w="1668"/>
        <w:gridCol w:w="3685"/>
        <w:gridCol w:w="4851"/>
      </w:tblGrid>
      <w:tr w:rsidR="001E0B97" w:rsidTr="008D618F">
        <w:tc>
          <w:tcPr>
            <w:tcW w:w="1668" w:type="dxa"/>
          </w:tcPr>
          <w:p w:rsidR="001E0B97" w:rsidRDefault="001E0B97" w:rsidP="001E0B97"/>
        </w:tc>
        <w:tc>
          <w:tcPr>
            <w:tcW w:w="3685" w:type="dxa"/>
          </w:tcPr>
          <w:p w:rsidR="001E0B97" w:rsidRPr="008D618F" w:rsidRDefault="001E0B97" w:rsidP="001E0B97">
            <w:pPr>
              <w:rPr>
                <w:b/>
                <w:bCs/>
              </w:rPr>
            </w:pPr>
            <w:r w:rsidRPr="008D618F">
              <w:rPr>
                <w:b/>
                <w:bCs/>
              </w:rPr>
              <w:t xml:space="preserve">IRA </w:t>
            </w:r>
          </w:p>
        </w:tc>
        <w:tc>
          <w:tcPr>
            <w:tcW w:w="4851" w:type="dxa"/>
          </w:tcPr>
          <w:p w:rsidR="001E0B97" w:rsidRPr="008D618F" w:rsidRDefault="001E0B97" w:rsidP="001E0B97">
            <w:pPr>
              <w:rPr>
                <w:b/>
                <w:bCs/>
              </w:rPr>
            </w:pPr>
            <w:r w:rsidRPr="008D618F">
              <w:rPr>
                <w:b/>
                <w:bCs/>
              </w:rPr>
              <w:t>IRC</w:t>
            </w:r>
          </w:p>
        </w:tc>
      </w:tr>
      <w:tr w:rsidR="001E0B97" w:rsidTr="008D618F">
        <w:tc>
          <w:tcPr>
            <w:tcW w:w="1668" w:type="dxa"/>
          </w:tcPr>
          <w:p w:rsidR="001E0B97" w:rsidRDefault="001E0B97" w:rsidP="001E0B97">
            <w:r>
              <w:t xml:space="preserve">Elévation </w:t>
            </w:r>
            <w:r w:rsidR="008D618F">
              <w:t>créa</w:t>
            </w:r>
          </w:p>
        </w:tc>
        <w:tc>
          <w:tcPr>
            <w:tcW w:w="3685" w:type="dxa"/>
          </w:tcPr>
          <w:p w:rsidR="001E0B97" w:rsidRDefault="001E0B97" w:rsidP="001E0B97">
            <w:r>
              <w:t>Rapide : H, J, semaines</w:t>
            </w:r>
          </w:p>
        </w:tc>
        <w:tc>
          <w:tcPr>
            <w:tcW w:w="4851" w:type="dxa"/>
          </w:tcPr>
          <w:p w:rsidR="001E0B97" w:rsidRDefault="001E0B97" w:rsidP="001E0B97">
            <w:r>
              <w:t>Lente : mois, années</w:t>
            </w:r>
          </w:p>
        </w:tc>
      </w:tr>
      <w:tr w:rsidR="001E0B97" w:rsidTr="008D618F">
        <w:tc>
          <w:tcPr>
            <w:tcW w:w="1668" w:type="dxa"/>
          </w:tcPr>
          <w:p w:rsidR="001E0B97" w:rsidRDefault="001E0B97" w:rsidP="001E0B97">
            <w:r>
              <w:t>Taille des reins</w:t>
            </w:r>
          </w:p>
        </w:tc>
        <w:tc>
          <w:tcPr>
            <w:tcW w:w="3685" w:type="dxa"/>
          </w:tcPr>
          <w:p w:rsidR="001E0B97" w:rsidRDefault="001E0B97" w:rsidP="001E0B97">
            <w:r>
              <w:t>Echo rénale taille normale (12cm)</w:t>
            </w:r>
          </w:p>
          <w:p w:rsidR="001E0B97" w:rsidRDefault="001E0B97" w:rsidP="001E0B97">
            <w:r>
              <w:t xml:space="preserve">ASP : silhouette rénale 3½   vertèbres </w:t>
            </w:r>
          </w:p>
        </w:tc>
        <w:tc>
          <w:tcPr>
            <w:tcW w:w="4851" w:type="dxa"/>
          </w:tcPr>
          <w:p w:rsidR="008D618F" w:rsidRDefault="008D618F" w:rsidP="008D618F">
            <w:r>
              <w:t>Echo rénale taille &lt;10cm</w:t>
            </w:r>
          </w:p>
          <w:p w:rsidR="001E0B97" w:rsidRDefault="008D618F" w:rsidP="008D618F">
            <w:r>
              <w:t>ASP : silhouette rénale &lt; 3 vertèbres</w:t>
            </w:r>
          </w:p>
          <w:p w:rsidR="008D618F" w:rsidRDefault="008D618F" w:rsidP="008D618F">
            <w:r>
              <w:t xml:space="preserve">Exceptions taille N ou ↗: IR + </w:t>
            </w:r>
          </w:p>
          <w:p w:rsidR="008D618F" w:rsidRDefault="008D618F" w:rsidP="008D618F">
            <w:r>
              <w:t>Polykystose rénale, amylose, diabète, obstruction urinaire, thrombose des veines rénales</w:t>
            </w:r>
          </w:p>
        </w:tc>
      </w:tr>
      <w:tr w:rsidR="008D618F" w:rsidTr="008D618F">
        <w:tc>
          <w:tcPr>
            <w:tcW w:w="1668" w:type="dxa"/>
          </w:tcPr>
          <w:p w:rsidR="008D618F" w:rsidRDefault="008D618F" w:rsidP="001E0B97">
            <w:r>
              <w:t>autres</w:t>
            </w:r>
          </w:p>
        </w:tc>
        <w:tc>
          <w:tcPr>
            <w:tcW w:w="3685" w:type="dxa"/>
          </w:tcPr>
          <w:p w:rsidR="008D618F" w:rsidRDefault="008D618F" w:rsidP="001E0B97"/>
        </w:tc>
        <w:tc>
          <w:tcPr>
            <w:tcW w:w="4851" w:type="dxa"/>
          </w:tcPr>
          <w:p w:rsidR="008D618F" w:rsidRDefault="008D618F" w:rsidP="008D618F">
            <w:r>
              <w:t>Hypocalcémie,</w:t>
            </w:r>
          </w:p>
          <w:p w:rsidR="008D618F" w:rsidRDefault="008D618F" w:rsidP="008D618F">
            <w:r>
              <w:t>anémie normocytaire normochrome arégénérative</w:t>
            </w:r>
          </w:p>
          <w:p w:rsidR="008D618F" w:rsidRDefault="008D618F" w:rsidP="008D618F">
            <w:r>
              <w:t>HTA chronique au FO</w:t>
            </w:r>
          </w:p>
          <w:p w:rsidR="008D618F" w:rsidRDefault="008D618F" w:rsidP="008D618F">
            <w:r>
              <w:t>Symptômes urémiques (crampes</w:t>
            </w:r>
            <w:proofErr w:type="gramStart"/>
            <w:r w:rsidR="006F52D7">
              <w:t>..)</w:t>
            </w:r>
            <w:proofErr w:type="gramEnd"/>
          </w:p>
        </w:tc>
      </w:tr>
    </w:tbl>
    <w:p w:rsidR="001E0B97" w:rsidRDefault="001E0B97" w:rsidP="001E0B97"/>
    <w:p w:rsidR="001E0B97" w:rsidRDefault="006F52D7" w:rsidP="006F52D7">
      <w:pPr>
        <w:pStyle w:val="Paragraphedeliste"/>
        <w:numPr>
          <w:ilvl w:val="0"/>
          <w:numId w:val="2"/>
        </w:numPr>
      </w:pPr>
      <w:r>
        <w:t>anurie : diurèse &lt; 100ml/j</w:t>
      </w:r>
    </w:p>
    <w:p w:rsidR="006F52D7" w:rsidRDefault="006F52D7" w:rsidP="006F52D7">
      <w:pPr>
        <w:pStyle w:val="Paragraphedeliste"/>
        <w:numPr>
          <w:ilvl w:val="0"/>
          <w:numId w:val="2"/>
        </w:numPr>
      </w:pPr>
      <w:r>
        <w:t>oligurie : diurèse &lt; 400ml/j</w:t>
      </w:r>
    </w:p>
    <w:p w:rsidR="006F52D7" w:rsidRDefault="006F52D7" w:rsidP="006F52D7">
      <w:pPr>
        <w:pStyle w:val="Paragraphedeliste"/>
        <w:numPr>
          <w:ilvl w:val="0"/>
          <w:numId w:val="2"/>
        </w:numPr>
      </w:pPr>
      <w:r>
        <w:t>diurèse conservée &gt; 400ml/j</w:t>
      </w:r>
    </w:p>
    <w:p w:rsidR="006F52D7" w:rsidRPr="00E1782A" w:rsidRDefault="006F52D7" w:rsidP="006F52D7">
      <w:pPr>
        <w:rPr>
          <w:b/>
          <w:bCs/>
          <w:color w:val="FF0000"/>
        </w:rPr>
      </w:pPr>
      <w:r w:rsidRPr="00E1782A">
        <w:rPr>
          <w:b/>
          <w:bCs/>
          <w:color w:val="FF0000"/>
        </w:rPr>
        <w:t xml:space="preserve">Etiologies : </w:t>
      </w:r>
    </w:p>
    <w:p w:rsidR="006F52D7" w:rsidRDefault="006F52D7" w:rsidP="00F3305E">
      <w:pPr>
        <w:pStyle w:val="Paragraphedeliste"/>
        <w:numPr>
          <w:ilvl w:val="0"/>
          <w:numId w:val="2"/>
        </w:numPr>
      </w:pPr>
      <w:r>
        <w:t xml:space="preserve">obstruction urinaire 10% : </w:t>
      </w:r>
    </w:p>
    <w:p w:rsidR="006F52D7" w:rsidRDefault="006F52D7" w:rsidP="006F52D7">
      <w:pPr>
        <w:pStyle w:val="Paragraphedeliste"/>
        <w:numPr>
          <w:ilvl w:val="0"/>
          <w:numId w:val="2"/>
        </w:numPr>
      </w:pPr>
      <w:r>
        <w:t>obstruction vasculaire rare</w:t>
      </w:r>
    </w:p>
    <w:p w:rsidR="006F52D7" w:rsidRDefault="006F52D7" w:rsidP="006F52D7">
      <w:pPr>
        <w:pStyle w:val="Paragraphedeliste"/>
        <w:numPr>
          <w:ilvl w:val="0"/>
          <w:numId w:val="2"/>
        </w:numPr>
      </w:pPr>
      <w:r>
        <w:t>IR fonctionnelle 30% : rapport sérique urée/créa &gt; 100</w:t>
      </w:r>
    </w:p>
    <w:p w:rsidR="006F52D7" w:rsidRDefault="006F52D7" w:rsidP="006F52D7">
      <w:pPr>
        <w:pStyle w:val="Paragraphedeliste"/>
        <w:numPr>
          <w:ilvl w:val="0"/>
          <w:numId w:val="2"/>
        </w:numPr>
      </w:pPr>
      <w:r>
        <w:t xml:space="preserve">IR parenchymateuse : </w:t>
      </w:r>
    </w:p>
    <w:p w:rsidR="006F52D7" w:rsidRDefault="006F52D7" w:rsidP="006F52D7">
      <w:pPr>
        <w:pStyle w:val="Paragraphedeliste"/>
        <w:numPr>
          <w:ilvl w:val="0"/>
          <w:numId w:val="3"/>
        </w:numPr>
      </w:pPr>
      <w:r>
        <w:t>néphropathie tubulaire : nécrose tubulaire aigue NTA 80%</w:t>
      </w:r>
    </w:p>
    <w:p w:rsidR="006F52D7" w:rsidRDefault="006F52D7" w:rsidP="003675FD">
      <w:pPr>
        <w:pStyle w:val="Paragraphedeliste"/>
        <w:numPr>
          <w:ilvl w:val="0"/>
          <w:numId w:val="3"/>
        </w:numPr>
      </w:pPr>
      <w:r>
        <w:t>néphropathie</w:t>
      </w:r>
      <w:r w:rsidR="003675FD">
        <w:t>s</w:t>
      </w:r>
      <w:r>
        <w:t xml:space="preserve"> interstitielle</w:t>
      </w:r>
      <w:r w:rsidR="003675FD">
        <w:t xml:space="preserve">s, </w:t>
      </w:r>
      <w:r>
        <w:t>glomérulaires, vasculaires</w:t>
      </w:r>
    </w:p>
    <w:p w:rsidR="00F3305E" w:rsidRDefault="00F3305E" w:rsidP="00F3305E">
      <w:pPr>
        <w:pStyle w:val="Paragraphedeliste"/>
        <w:ind w:left="1080"/>
      </w:pPr>
    </w:p>
    <w:p w:rsidR="00F3305E" w:rsidRPr="007F3C16" w:rsidRDefault="00F3305E" w:rsidP="00F3305E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7F3C16">
        <w:rPr>
          <w:b/>
          <w:bCs/>
          <w:color w:val="0070C0"/>
        </w:rPr>
        <w:t xml:space="preserve">obstruction urinaire 10% : </w:t>
      </w:r>
    </w:p>
    <w:p w:rsidR="00F3305E" w:rsidRDefault="00F3305E" w:rsidP="00F3305E">
      <w:pPr>
        <w:pStyle w:val="Paragraphedeliste"/>
        <w:numPr>
          <w:ilvl w:val="0"/>
          <w:numId w:val="3"/>
        </w:numPr>
      </w:pPr>
      <w:r>
        <w:t>diurèse conservée (sauf si obstruction bilatérale ou unilatérale sur rein unique)</w:t>
      </w:r>
    </w:p>
    <w:p w:rsidR="00F3305E" w:rsidRDefault="0064390C" w:rsidP="00F3305E">
      <w:pPr>
        <w:pStyle w:val="Paragraphedeliste"/>
        <w:numPr>
          <w:ilvl w:val="0"/>
          <w:numId w:val="3"/>
        </w:numPr>
      </w:pPr>
      <w:r>
        <w:t xml:space="preserve">écho : dilatations </w:t>
      </w:r>
      <w:proofErr w:type="spellStart"/>
      <w:r>
        <w:t>pyélo</w:t>
      </w:r>
      <w:proofErr w:type="spellEnd"/>
      <w:r>
        <w:t xml:space="preserve">-calicielles  </w:t>
      </w:r>
    </w:p>
    <w:p w:rsidR="0064390C" w:rsidRDefault="0064390C" w:rsidP="00F3305E">
      <w:pPr>
        <w:pStyle w:val="Paragraphedeliste"/>
        <w:numPr>
          <w:ilvl w:val="0"/>
          <w:numId w:val="3"/>
        </w:numPr>
      </w:pPr>
      <w:r>
        <w:t>TRT : drainage rapide de l’urine en amont de l’obstacle</w:t>
      </w:r>
    </w:p>
    <w:p w:rsidR="003675FD" w:rsidRDefault="003675FD" w:rsidP="003675FD">
      <w:pPr>
        <w:pStyle w:val="Paragraphedeliste"/>
        <w:ind w:left="1080"/>
      </w:pPr>
    </w:p>
    <w:p w:rsidR="003675FD" w:rsidRDefault="003675FD" w:rsidP="003675FD">
      <w:pPr>
        <w:pStyle w:val="Paragraphedeliste"/>
        <w:ind w:left="1080"/>
      </w:pPr>
    </w:p>
    <w:p w:rsidR="0064390C" w:rsidRPr="007F3C16" w:rsidRDefault="0064390C" w:rsidP="0064390C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7F3C16">
        <w:rPr>
          <w:b/>
          <w:bCs/>
          <w:color w:val="0070C0"/>
        </w:rPr>
        <w:lastRenderedPageBreak/>
        <w:t>obstruction vasculaire rare</w:t>
      </w:r>
    </w:p>
    <w:p w:rsidR="0064390C" w:rsidRDefault="0064390C" w:rsidP="0064390C">
      <w:pPr>
        <w:pStyle w:val="Paragraphedeliste"/>
        <w:numPr>
          <w:ilvl w:val="0"/>
          <w:numId w:val="2"/>
        </w:numPr>
      </w:pPr>
      <w:r>
        <w:t xml:space="preserve">obstruction artérielle rénale bilatérale ou sur rein unique : </w:t>
      </w:r>
    </w:p>
    <w:p w:rsidR="0042607E" w:rsidRDefault="0042607E" w:rsidP="0064390C">
      <w:pPr>
        <w:pStyle w:val="Paragraphedeliste"/>
        <w:numPr>
          <w:ilvl w:val="0"/>
          <w:numId w:val="3"/>
        </w:numPr>
      </w:pPr>
      <w:r>
        <w:t>écho-doppler artériel</w:t>
      </w:r>
    </w:p>
    <w:p w:rsidR="00F3305E" w:rsidRDefault="003675FD" w:rsidP="0064390C">
      <w:pPr>
        <w:pStyle w:val="Paragraphedeliste"/>
        <w:numPr>
          <w:ilvl w:val="0"/>
          <w:numId w:val="3"/>
        </w:numPr>
      </w:pPr>
      <w:r>
        <w:t xml:space="preserve">étiologies : </w:t>
      </w:r>
      <w:r w:rsidR="0064390C">
        <w:t>embolie +++, thrombose aigue</w:t>
      </w:r>
    </w:p>
    <w:p w:rsidR="0042607E" w:rsidRDefault="0064390C" w:rsidP="0064390C">
      <w:pPr>
        <w:pStyle w:val="Paragraphedeliste"/>
        <w:numPr>
          <w:ilvl w:val="0"/>
          <w:numId w:val="3"/>
        </w:numPr>
      </w:pPr>
      <w:r>
        <w:t>Trt : revascularisation chirurgicale</w:t>
      </w:r>
    </w:p>
    <w:p w:rsidR="0064390C" w:rsidRDefault="0064390C" w:rsidP="0042607E">
      <w:pPr>
        <w:pStyle w:val="Paragraphedeliste"/>
        <w:ind w:left="1080"/>
      </w:pPr>
      <w:r>
        <w:t xml:space="preserve"> </w:t>
      </w:r>
    </w:p>
    <w:p w:rsidR="0064390C" w:rsidRDefault="0064390C" w:rsidP="0064390C">
      <w:pPr>
        <w:pStyle w:val="Paragraphedeliste"/>
        <w:numPr>
          <w:ilvl w:val="0"/>
          <w:numId w:val="2"/>
        </w:numPr>
      </w:pPr>
      <w:r>
        <w:t>thromboses bilatérales des veines rénales</w:t>
      </w:r>
    </w:p>
    <w:p w:rsidR="0042607E" w:rsidRDefault="0042607E" w:rsidP="0042607E">
      <w:pPr>
        <w:pStyle w:val="Paragraphedeliste"/>
        <w:numPr>
          <w:ilvl w:val="0"/>
          <w:numId w:val="3"/>
        </w:numPr>
      </w:pPr>
      <w:r>
        <w:t>écho-doppler veineux</w:t>
      </w:r>
    </w:p>
    <w:p w:rsidR="0042607E" w:rsidRDefault="003675FD" w:rsidP="0042607E">
      <w:pPr>
        <w:pStyle w:val="Paragraphedeliste"/>
        <w:numPr>
          <w:ilvl w:val="0"/>
          <w:numId w:val="3"/>
        </w:numPr>
      </w:pPr>
      <w:r>
        <w:t xml:space="preserve">étiologies : </w:t>
      </w:r>
      <w:r w:rsidR="0042607E">
        <w:t>troubles de l’hémostase, SN…</w:t>
      </w:r>
    </w:p>
    <w:p w:rsidR="0042607E" w:rsidRDefault="0042607E" w:rsidP="0042607E">
      <w:pPr>
        <w:pStyle w:val="Paragraphedeliste"/>
        <w:numPr>
          <w:ilvl w:val="0"/>
          <w:numId w:val="3"/>
        </w:numPr>
      </w:pPr>
      <w:r>
        <w:t xml:space="preserve">Trt : </w:t>
      </w:r>
    </w:p>
    <w:p w:rsidR="0042607E" w:rsidRDefault="0042607E" w:rsidP="0042607E">
      <w:pPr>
        <w:pStyle w:val="Paragraphedeliste"/>
        <w:numPr>
          <w:ilvl w:val="1"/>
          <w:numId w:val="3"/>
        </w:numPr>
      </w:pPr>
      <w:r>
        <w:t>néoplasique =&gt; néphrectomie totale</w:t>
      </w:r>
    </w:p>
    <w:p w:rsidR="0042607E" w:rsidRDefault="0042607E" w:rsidP="0042607E">
      <w:pPr>
        <w:pStyle w:val="Paragraphedeliste"/>
        <w:numPr>
          <w:ilvl w:val="1"/>
          <w:numId w:val="3"/>
        </w:numPr>
      </w:pPr>
      <w:proofErr w:type="spellStart"/>
      <w:r>
        <w:t>fibrinocruorique</w:t>
      </w:r>
      <w:proofErr w:type="spellEnd"/>
      <w:r>
        <w:t xml:space="preserve"> =&gt; héparine + AVK =&gt; si échec : thrombolyse ou reperméabilisation </w:t>
      </w:r>
      <w:proofErr w:type="spellStart"/>
      <w:r>
        <w:t>chir</w:t>
      </w:r>
      <w:proofErr w:type="spellEnd"/>
    </w:p>
    <w:p w:rsidR="003675FD" w:rsidRDefault="003675FD" w:rsidP="003675FD">
      <w:pPr>
        <w:pStyle w:val="Paragraphedeliste"/>
        <w:ind w:left="1800"/>
      </w:pPr>
    </w:p>
    <w:p w:rsidR="0042607E" w:rsidRPr="007F3C16" w:rsidRDefault="0042607E" w:rsidP="0042607E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7F3C16">
        <w:rPr>
          <w:b/>
          <w:bCs/>
          <w:color w:val="0070C0"/>
        </w:rPr>
        <w:t xml:space="preserve">IR fonctionnelle : </w:t>
      </w:r>
    </w:p>
    <w:p w:rsidR="0042607E" w:rsidRDefault="0042607E" w:rsidP="0042607E">
      <w:pPr>
        <w:pStyle w:val="Paragraphedeliste"/>
        <w:numPr>
          <w:ilvl w:val="0"/>
          <w:numId w:val="2"/>
        </w:numPr>
      </w:pPr>
      <w:r w:rsidRPr="00043200">
        <w:rPr>
          <w:highlight w:val="yellow"/>
        </w:rPr>
        <w:t>hypoperfusion rénale</w:t>
      </w:r>
    </w:p>
    <w:p w:rsidR="0042607E" w:rsidRDefault="0042607E" w:rsidP="0042607E">
      <w:pPr>
        <w:pStyle w:val="Paragraphedeliste"/>
        <w:numPr>
          <w:ilvl w:val="0"/>
          <w:numId w:val="2"/>
        </w:numPr>
      </w:pPr>
      <w:r>
        <w:t xml:space="preserve">étiologies : </w:t>
      </w:r>
    </w:p>
    <w:p w:rsidR="0042607E" w:rsidRPr="00043200" w:rsidRDefault="0042607E" w:rsidP="0042607E">
      <w:pPr>
        <w:pStyle w:val="Paragraphedeliste"/>
        <w:numPr>
          <w:ilvl w:val="0"/>
          <w:numId w:val="3"/>
        </w:numPr>
        <w:rPr>
          <w:b/>
          <w:bCs/>
        </w:rPr>
      </w:pPr>
      <w:r w:rsidRPr="00043200">
        <w:rPr>
          <w:b/>
          <w:bCs/>
        </w:rPr>
        <w:t xml:space="preserve">hypovolémie, </w:t>
      </w:r>
    </w:p>
    <w:p w:rsidR="0042607E" w:rsidRPr="00043200" w:rsidRDefault="0042607E" w:rsidP="0042607E">
      <w:pPr>
        <w:pStyle w:val="Paragraphedeliste"/>
        <w:numPr>
          <w:ilvl w:val="0"/>
          <w:numId w:val="3"/>
        </w:numPr>
        <w:rPr>
          <w:b/>
          <w:bCs/>
        </w:rPr>
      </w:pPr>
      <w:r w:rsidRPr="00043200">
        <w:rPr>
          <w:b/>
          <w:bCs/>
        </w:rPr>
        <w:t xml:space="preserve">défaillance cardiaque, </w:t>
      </w:r>
    </w:p>
    <w:p w:rsidR="0042607E" w:rsidRPr="00043200" w:rsidRDefault="0042607E" w:rsidP="0042607E">
      <w:pPr>
        <w:pStyle w:val="Paragraphedeliste"/>
        <w:numPr>
          <w:ilvl w:val="0"/>
          <w:numId w:val="3"/>
        </w:numPr>
        <w:rPr>
          <w:b/>
          <w:bCs/>
        </w:rPr>
      </w:pPr>
      <w:r w:rsidRPr="00043200">
        <w:rPr>
          <w:b/>
          <w:bCs/>
        </w:rPr>
        <w:t>altération hémodynamiques glomérulaire</w:t>
      </w:r>
    </w:p>
    <w:p w:rsidR="0042607E" w:rsidRDefault="0042607E" w:rsidP="00E1782A">
      <w:pPr>
        <w:pStyle w:val="Paragraphedeliste"/>
        <w:numPr>
          <w:ilvl w:val="1"/>
          <w:numId w:val="3"/>
        </w:numPr>
      </w:pPr>
      <w:r>
        <w:t>vasoconstriction pré-glomérulaire : AINS</w:t>
      </w:r>
      <w:r w:rsidR="00E1782A">
        <w:t xml:space="preserve"> (inhibent la synthèse des PGE2 dont l’action est dilatatrice sur l’artériole afférente)</w:t>
      </w:r>
      <w:r>
        <w:t xml:space="preserve">, ciclosporine, </w:t>
      </w:r>
      <w:proofErr w:type="spellStart"/>
      <w:r>
        <w:t>adré</w:t>
      </w:r>
      <w:proofErr w:type="spellEnd"/>
      <w:r>
        <w:t xml:space="preserve">, </w:t>
      </w:r>
      <w:proofErr w:type="spellStart"/>
      <w:r>
        <w:t>no</w:t>
      </w:r>
      <w:r w:rsidR="00847606">
        <w:t>r</w:t>
      </w:r>
      <w:r>
        <w:t>adré</w:t>
      </w:r>
      <w:proofErr w:type="spellEnd"/>
      <w:r>
        <w:t xml:space="preserve">, Sd </w:t>
      </w:r>
      <w:proofErr w:type="spellStart"/>
      <w:r>
        <w:t>hépato-rénal</w:t>
      </w:r>
      <w:proofErr w:type="spellEnd"/>
    </w:p>
    <w:p w:rsidR="0042607E" w:rsidRDefault="00E1782A" w:rsidP="00E1782A">
      <w:pPr>
        <w:pStyle w:val="Paragraphedeliste"/>
        <w:numPr>
          <w:ilvl w:val="1"/>
          <w:numId w:val="3"/>
        </w:numPr>
      </w:pPr>
      <w:r>
        <w:t>v</w:t>
      </w:r>
      <w:r w:rsidR="0042607E">
        <w:t xml:space="preserve">asodilatation post-glomérulaire : IEC, </w:t>
      </w:r>
      <w:proofErr w:type="spellStart"/>
      <w:r w:rsidR="0042607E">
        <w:t>Sartans</w:t>
      </w:r>
      <w:proofErr w:type="spellEnd"/>
      <w:r>
        <w:t xml:space="preserve"> (inhibent l’action  de l’angiotensine 2 dont l’action est vasoconstrictrice sur l’artériole efférente)</w:t>
      </w:r>
    </w:p>
    <w:p w:rsidR="00E1782A" w:rsidRDefault="00E1782A" w:rsidP="00E1782A">
      <w:pPr>
        <w:pStyle w:val="Paragraphedeliste"/>
        <w:ind w:left="1800"/>
      </w:pPr>
    </w:p>
    <w:tbl>
      <w:tblPr>
        <w:tblStyle w:val="Grilledutableau"/>
        <w:tblW w:w="0" w:type="auto"/>
        <w:tblInd w:w="1080" w:type="dxa"/>
        <w:tblLook w:val="04A0"/>
      </w:tblPr>
      <w:tblGrid>
        <w:gridCol w:w="3055"/>
        <w:gridCol w:w="3094"/>
        <w:gridCol w:w="3051"/>
      </w:tblGrid>
      <w:tr w:rsidR="00847606" w:rsidTr="00847606">
        <w:tc>
          <w:tcPr>
            <w:tcW w:w="3401" w:type="dxa"/>
          </w:tcPr>
          <w:p w:rsidR="00847606" w:rsidRDefault="00847606" w:rsidP="00847606">
            <w:pPr>
              <w:pStyle w:val="Paragraphedeliste"/>
              <w:ind w:left="0"/>
            </w:pPr>
          </w:p>
        </w:tc>
        <w:tc>
          <w:tcPr>
            <w:tcW w:w="3401" w:type="dxa"/>
          </w:tcPr>
          <w:p w:rsidR="00847606" w:rsidRPr="00847606" w:rsidRDefault="00847606" w:rsidP="00847606">
            <w:pPr>
              <w:pStyle w:val="Paragraphedeliste"/>
              <w:ind w:left="0"/>
              <w:rPr>
                <w:b/>
                <w:bCs/>
              </w:rPr>
            </w:pPr>
            <w:r w:rsidRPr="00847606">
              <w:rPr>
                <w:b/>
                <w:bCs/>
              </w:rPr>
              <w:t>IR fonctionnelle</w:t>
            </w:r>
          </w:p>
        </w:tc>
        <w:tc>
          <w:tcPr>
            <w:tcW w:w="3402" w:type="dxa"/>
          </w:tcPr>
          <w:p w:rsidR="00847606" w:rsidRPr="00847606" w:rsidRDefault="00847606" w:rsidP="00847606">
            <w:pPr>
              <w:pStyle w:val="Paragraphedeliste"/>
              <w:ind w:left="0"/>
              <w:rPr>
                <w:b/>
                <w:bCs/>
              </w:rPr>
            </w:pPr>
            <w:r w:rsidRPr="00847606">
              <w:rPr>
                <w:b/>
                <w:bCs/>
              </w:rPr>
              <w:t>IR organique</w:t>
            </w:r>
          </w:p>
        </w:tc>
      </w:tr>
      <w:tr w:rsidR="00847606" w:rsidTr="00847606">
        <w:tc>
          <w:tcPr>
            <w:tcW w:w="3401" w:type="dxa"/>
          </w:tcPr>
          <w:p w:rsidR="00847606" w:rsidRDefault="00847606" w:rsidP="00847606">
            <w:pPr>
              <w:pStyle w:val="Paragraphedeliste"/>
              <w:ind w:left="0"/>
            </w:pPr>
            <w:r>
              <w:t>Na urinaire (</w:t>
            </w:r>
            <w:proofErr w:type="spellStart"/>
            <w:r>
              <w:t>mmol</w:t>
            </w:r>
            <w:proofErr w:type="spellEnd"/>
            <w:r>
              <w:t>/ml)</w:t>
            </w:r>
          </w:p>
        </w:tc>
        <w:tc>
          <w:tcPr>
            <w:tcW w:w="3401" w:type="dxa"/>
          </w:tcPr>
          <w:p w:rsidR="00847606" w:rsidRDefault="00847606" w:rsidP="00847606">
            <w:pPr>
              <w:pStyle w:val="Paragraphedeliste"/>
              <w:ind w:left="0"/>
            </w:pPr>
            <w:r>
              <w:t xml:space="preserve">&lt; 20 </w:t>
            </w:r>
          </w:p>
        </w:tc>
        <w:tc>
          <w:tcPr>
            <w:tcW w:w="3402" w:type="dxa"/>
          </w:tcPr>
          <w:p w:rsidR="00847606" w:rsidRDefault="00847606" w:rsidP="00847606">
            <w:r>
              <w:t>&gt;20</w:t>
            </w:r>
          </w:p>
        </w:tc>
      </w:tr>
      <w:tr w:rsidR="00847606" w:rsidTr="00847606">
        <w:tc>
          <w:tcPr>
            <w:tcW w:w="3401" w:type="dxa"/>
          </w:tcPr>
          <w:p w:rsidR="00847606" w:rsidRDefault="00847606" w:rsidP="00847606">
            <w:pPr>
              <w:pStyle w:val="Paragraphedeliste"/>
              <w:ind w:left="0"/>
            </w:pPr>
            <w:r>
              <w:t>Créatinine U/P</w:t>
            </w:r>
          </w:p>
        </w:tc>
        <w:tc>
          <w:tcPr>
            <w:tcW w:w="3401" w:type="dxa"/>
          </w:tcPr>
          <w:p w:rsidR="00847606" w:rsidRDefault="00847606" w:rsidP="00847606">
            <w:pPr>
              <w:pStyle w:val="Paragraphedeliste"/>
              <w:ind w:left="0"/>
            </w:pPr>
            <w:r>
              <w:t xml:space="preserve">&gt;20  </w:t>
            </w:r>
          </w:p>
        </w:tc>
        <w:tc>
          <w:tcPr>
            <w:tcW w:w="3402" w:type="dxa"/>
          </w:tcPr>
          <w:p w:rsidR="00847606" w:rsidRDefault="00847606" w:rsidP="00847606">
            <w:pPr>
              <w:pStyle w:val="Paragraphedeliste"/>
              <w:ind w:left="0"/>
            </w:pPr>
            <w:r>
              <w:t>&lt;20</w:t>
            </w:r>
          </w:p>
        </w:tc>
      </w:tr>
    </w:tbl>
    <w:p w:rsidR="00E1782A" w:rsidRDefault="00E1782A" w:rsidP="00E1782A">
      <w:pPr>
        <w:pStyle w:val="Paragraphedeliste"/>
      </w:pPr>
    </w:p>
    <w:p w:rsidR="00847606" w:rsidRDefault="00847606" w:rsidP="00847606">
      <w:pPr>
        <w:pStyle w:val="Paragraphedeliste"/>
        <w:numPr>
          <w:ilvl w:val="0"/>
          <w:numId w:val="2"/>
        </w:numPr>
      </w:pPr>
      <w:r>
        <w:t>Dans l’IR fonctionnelle : le rein n’a pas perdu ses fonctions : la natriurèse est ↘ et la concentration urinaire en déchets ↗</w:t>
      </w:r>
    </w:p>
    <w:p w:rsidR="00847606" w:rsidRDefault="00847606" w:rsidP="00847606">
      <w:pPr>
        <w:pStyle w:val="Paragraphedeliste"/>
        <w:numPr>
          <w:ilvl w:val="0"/>
          <w:numId w:val="2"/>
        </w:numPr>
      </w:pPr>
      <w:r>
        <w:t xml:space="preserve">Dans l’IR organique : inverse </w:t>
      </w:r>
    </w:p>
    <w:p w:rsidR="00847606" w:rsidRDefault="00847606" w:rsidP="001C0D3D">
      <w:pPr>
        <w:pStyle w:val="Paragraphedeliste"/>
        <w:numPr>
          <w:ilvl w:val="0"/>
          <w:numId w:val="2"/>
        </w:numPr>
      </w:pPr>
      <w:r>
        <w:t>Trt </w:t>
      </w:r>
      <w:r w:rsidR="001C0D3D">
        <w:t xml:space="preserve">étiologique en </w:t>
      </w:r>
      <w:r>
        <w:t>u</w:t>
      </w:r>
      <w:r w:rsidR="001C0D3D">
        <w:t>rgence</w:t>
      </w:r>
    </w:p>
    <w:p w:rsidR="0042607E" w:rsidRDefault="0042607E" w:rsidP="0042607E">
      <w:pPr>
        <w:pStyle w:val="Paragraphedeliste"/>
        <w:ind w:left="1800"/>
      </w:pPr>
    </w:p>
    <w:p w:rsidR="007F3C16" w:rsidRPr="003675FD" w:rsidRDefault="007F3C16" w:rsidP="007F3C16">
      <w:pPr>
        <w:pStyle w:val="Paragraphedeliste"/>
        <w:numPr>
          <w:ilvl w:val="0"/>
          <w:numId w:val="4"/>
        </w:numPr>
        <w:rPr>
          <w:b/>
          <w:bCs/>
          <w:color w:val="0070C0"/>
        </w:rPr>
      </w:pPr>
      <w:r w:rsidRPr="003675FD">
        <w:rPr>
          <w:b/>
          <w:bCs/>
          <w:color w:val="0070C0"/>
        </w:rPr>
        <w:t xml:space="preserve">IR par néphropathie tubulaire : nécrose tubulaire aigue NTA </w:t>
      </w:r>
    </w:p>
    <w:p w:rsidR="00E34C93" w:rsidRDefault="007F3C16" w:rsidP="007F3C16">
      <w:pPr>
        <w:pStyle w:val="Paragraphedeliste"/>
        <w:numPr>
          <w:ilvl w:val="0"/>
          <w:numId w:val="2"/>
        </w:numPr>
      </w:pPr>
      <w:r>
        <w:t xml:space="preserve">mécanismes : </w:t>
      </w:r>
    </w:p>
    <w:p w:rsidR="00E34C93" w:rsidRDefault="007F3C16" w:rsidP="00E34C93">
      <w:pPr>
        <w:pStyle w:val="Paragraphedeliste"/>
        <w:numPr>
          <w:ilvl w:val="0"/>
          <w:numId w:val="3"/>
        </w:numPr>
      </w:pPr>
      <w:r>
        <w:t xml:space="preserve">ischémiques, </w:t>
      </w:r>
    </w:p>
    <w:p w:rsidR="00E34C93" w:rsidRDefault="00E34C93" w:rsidP="00E34C93">
      <w:pPr>
        <w:pStyle w:val="Paragraphedeliste"/>
        <w:numPr>
          <w:ilvl w:val="0"/>
          <w:numId w:val="3"/>
        </w:numPr>
      </w:pPr>
      <w:r>
        <w:t>toxiques : pigments (Hb, myoglobine) médicaments</w:t>
      </w:r>
      <w:proofErr w:type="gramStart"/>
      <w:r>
        <w:t>..</w:t>
      </w:r>
      <w:proofErr w:type="gramEnd"/>
      <w:r w:rsidR="007F3C16">
        <w:t xml:space="preserve"> </w:t>
      </w:r>
    </w:p>
    <w:p w:rsidR="007F3C16" w:rsidRDefault="007F3C16" w:rsidP="00E34C93">
      <w:pPr>
        <w:pStyle w:val="Paragraphedeliste"/>
        <w:numPr>
          <w:ilvl w:val="0"/>
          <w:numId w:val="3"/>
        </w:numPr>
      </w:pPr>
      <w:r>
        <w:t>obstructifs</w:t>
      </w:r>
      <w:r w:rsidR="00E34C93">
        <w:t xml:space="preserve"> : chaines légères du myélome, cristaux </w:t>
      </w:r>
      <w:proofErr w:type="spellStart"/>
      <w:r w:rsidR="00E34C93">
        <w:t>uratiques</w:t>
      </w:r>
      <w:proofErr w:type="spellEnd"/>
      <w:r w:rsidR="00E34C93">
        <w:t>…</w:t>
      </w:r>
    </w:p>
    <w:p w:rsidR="007F3C16" w:rsidRDefault="007F3C16" w:rsidP="00B94ACA">
      <w:pPr>
        <w:pStyle w:val="Paragraphedeliste"/>
        <w:numPr>
          <w:ilvl w:val="0"/>
          <w:numId w:val="2"/>
        </w:numPr>
      </w:pPr>
      <w:r>
        <w:t>oligo-anurique 60% : le rein récupère progressivement ses fonctions en 3 semaines (dialyse nécess</w:t>
      </w:r>
      <w:r w:rsidR="00B94ACA">
        <w:t>ai</w:t>
      </w:r>
      <w:r>
        <w:t xml:space="preserve">re durant cette période) </w:t>
      </w:r>
    </w:p>
    <w:p w:rsidR="007F3C16" w:rsidRDefault="007F3C16" w:rsidP="007F3C16">
      <w:pPr>
        <w:pStyle w:val="Paragraphedeliste"/>
        <w:numPr>
          <w:ilvl w:val="0"/>
          <w:numId w:val="2"/>
        </w:numPr>
      </w:pPr>
      <w:r>
        <w:t>diurèse conservée 40%</w:t>
      </w:r>
      <w:r w:rsidR="00B94ACA">
        <w:t> : meilleur PC</w:t>
      </w:r>
    </w:p>
    <w:p w:rsidR="00C758BB" w:rsidRPr="003675FD" w:rsidRDefault="00744F09">
      <w:pPr>
        <w:rPr>
          <w:b/>
          <w:bCs/>
        </w:rPr>
      </w:pPr>
      <w:r w:rsidRPr="003675FD">
        <w:rPr>
          <w:b/>
          <w:bCs/>
        </w:rPr>
        <w:t xml:space="preserve">HEMODIALYSE </w:t>
      </w:r>
    </w:p>
    <w:p w:rsidR="0077176B" w:rsidRDefault="0077176B" w:rsidP="0077176B">
      <w:pPr>
        <w:pStyle w:val="Paragraphedeliste"/>
        <w:numPr>
          <w:ilvl w:val="0"/>
          <w:numId w:val="1"/>
        </w:numPr>
      </w:pPr>
      <w:r>
        <w:t>3 séances de 4h par semaine</w:t>
      </w:r>
    </w:p>
    <w:p w:rsidR="0077176B" w:rsidRDefault="0077176B" w:rsidP="0077176B">
      <w:pPr>
        <w:pStyle w:val="Paragraphedeliste"/>
        <w:numPr>
          <w:ilvl w:val="0"/>
          <w:numId w:val="1"/>
        </w:numPr>
      </w:pPr>
      <w:r>
        <w:t>après une dialyse efficace l’urée sanguine est réduite de 70%</w:t>
      </w:r>
    </w:p>
    <w:p w:rsidR="0077176B" w:rsidRPr="003675FD" w:rsidRDefault="0077176B" w:rsidP="0077176B">
      <w:pPr>
        <w:rPr>
          <w:b/>
          <w:bCs/>
        </w:rPr>
      </w:pPr>
      <w:r w:rsidRPr="003675FD">
        <w:rPr>
          <w:b/>
          <w:bCs/>
        </w:rPr>
        <w:t>DIALYSE PERITONEALE</w:t>
      </w:r>
    </w:p>
    <w:p w:rsidR="0077176B" w:rsidRDefault="0077176B" w:rsidP="0077176B">
      <w:pPr>
        <w:pStyle w:val="Paragraphedeliste"/>
        <w:numPr>
          <w:ilvl w:val="0"/>
          <w:numId w:val="1"/>
        </w:numPr>
      </w:pPr>
      <w:r>
        <w:t>le péritoine sert de membrane semi perméable</w:t>
      </w:r>
    </w:p>
    <w:p w:rsidR="0077176B" w:rsidRDefault="0077176B" w:rsidP="0077176B">
      <w:pPr>
        <w:pStyle w:val="Paragraphedeliste"/>
        <w:numPr>
          <w:ilvl w:val="0"/>
          <w:numId w:val="1"/>
        </w:numPr>
      </w:pPr>
      <w:r>
        <w:t>4 à 6 cycles quotidien</w:t>
      </w:r>
      <w:r w:rsidR="001D218D">
        <w:t>s</w:t>
      </w:r>
      <w:r>
        <w:t xml:space="preserve"> sont effectués </w:t>
      </w:r>
    </w:p>
    <w:sectPr w:rsidR="0077176B" w:rsidSect="00E34C93">
      <w:pgSz w:w="11906" w:h="16838"/>
      <w:pgMar w:top="709" w:right="991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305F"/>
    <w:multiLevelType w:val="hybridMultilevel"/>
    <w:tmpl w:val="7E888A72"/>
    <w:lvl w:ilvl="0" w:tplc="4D1EED76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1580F"/>
    <w:multiLevelType w:val="hybridMultilevel"/>
    <w:tmpl w:val="788E428A"/>
    <w:lvl w:ilvl="0" w:tplc="75EE9FE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7544CC"/>
    <w:multiLevelType w:val="hybridMultilevel"/>
    <w:tmpl w:val="BC78EA24"/>
    <w:lvl w:ilvl="0" w:tplc="55B8CF28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BE93583"/>
    <w:multiLevelType w:val="hybridMultilevel"/>
    <w:tmpl w:val="14D208D0"/>
    <w:lvl w:ilvl="0" w:tplc="0AB882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424783"/>
    <w:multiLevelType w:val="hybridMultilevel"/>
    <w:tmpl w:val="E0DC023C"/>
    <w:lvl w:ilvl="0" w:tplc="7AAA72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817D19"/>
    <w:multiLevelType w:val="hybridMultilevel"/>
    <w:tmpl w:val="BCF82360"/>
    <w:lvl w:ilvl="0" w:tplc="315A9C82">
      <w:start w:val="2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44F09"/>
    <w:rsid w:val="00043200"/>
    <w:rsid w:val="001C0D3D"/>
    <w:rsid w:val="001D218D"/>
    <w:rsid w:val="001E0B97"/>
    <w:rsid w:val="00274D94"/>
    <w:rsid w:val="003675FD"/>
    <w:rsid w:val="003F07A1"/>
    <w:rsid w:val="0042607E"/>
    <w:rsid w:val="0064390C"/>
    <w:rsid w:val="006C5C12"/>
    <w:rsid w:val="006F52D7"/>
    <w:rsid w:val="00744F09"/>
    <w:rsid w:val="0077176B"/>
    <w:rsid w:val="007F3C16"/>
    <w:rsid w:val="00847606"/>
    <w:rsid w:val="008D618F"/>
    <w:rsid w:val="00AC1FA6"/>
    <w:rsid w:val="00B94ACA"/>
    <w:rsid w:val="00C758BB"/>
    <w:rsid w:val="00E1782A"/>
    <w:rsid w:val="00E34C93"/>
    <w:rsid w:val="00F3305E"/>
    <w:rsid w:val="00FF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7176B"/>
    <w:pPr>
      <w:ind w:left="720"/>
      <w:contextualSpacing/>
    </w:pPr>
  </w:style>
  <w:style w:type="table" w:styleId="Grilledutableau">
    <w:name w:val="Table Grid"/>
    <w:basedOn w:val="TableauNormal"/>
    <w:uiPriority w:val="59"/>
    <w:rsid w:val="001E0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544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10</cp:revision>
  <dcterms:created xsi:type="dcterms:W3CDTF">2010-04-20T11:07:00Z</dcterms:created>
  <dcterms:modified xsi:type="dcterms:W3CDTF">2010-04-20T15:14:00Z</dcterms:modified>
</cp:coreProperties>
</file>