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233" w:rsidRPr="00317F68" w:rsidRDefault="00B6199A" w:rsidP="00DE4233">
      <w:pPr>
        <w:spacing w:line="240" w:lineRule="auto"/>
        <w:jc w:val="both"/>
        <w:rPr>
          <w:rFonts w:ascii="Times New Roman" w:hAnsi="Times New Roman" w:cs="Times New Roman"/>
          <w:b/>
          <w:bCs/>
          <w:color w:val="FF0000"/>
          <w:sz w:val="28"/>
          <w:szCs w:val="28"/>
        </w:rPr>
      </w:pPr>
      <w:r w:rsidRPr="00317F68">
        <w:rPr>
          <w:rFonts w:ascii="Times New Roman" w:hAnsi="Times New Roman" w:cs="Times New Roman"/>
          <w:b/>
          <w:bCs/>
          <w:color w:val="FF0000"/>
          <w:sz w:val="28"/>
          <w:szCs w:val="28"/>
        </w:rPr>
        <w:t>1. Définition</w:t>
      </w:r>
      <w:r w:rsidR="00DE4233" w:rsidRPr="00317F68">
        <w:rPr>
          <w:rFonts w:ascii="Times New Roman" w:hAnsi="Times New Roman" w:cs="Times New Roman"/>
          <w:b/>
          <w:bCs/>
          <w:color w:val="FF0000"/>
          <w:sz w:val="28"/>
          <w:szCs w:val="28"/>
        </w:rPr>
        <w:t xml:space="preserve"> de la stratégie</w:t>
      </w:r>
    </w:p>
    <w:p w:rsidR="00DE4233" w:rsidRPr="00DB79F7" w:rsidRDefault="00DE4233" w:rsidP="00DE4233">
      <w:pPr>
        <w:spacing w:line="360" w:lineRule="auto"/>
        <w:jc w:val="both"/>
        <w:rPr>
          <w:rFonts w:ascii="Times New Roman" w:hAnsi="Times New Roman" w:cs="Times New Roman"/>
          <w:b/>
          <w:bCs/>
          <w:color w:val="444444"/>
          <w:sz w:val="24"/>
          <w:szCs w:val="24"/>
        </w:rPr>
      </w:pPr>
      <w:r w:rsidRPr="00DB79F7">
        <w:rPr>
          <w:rFonts w:ascii="Times New Roman" w:hAnsi="Times New Roman" w:cs="Times New Roman"/>
          <w:b/>
          <w:bCs/>
          <w:color w:val="FF0000"/>
          <w:sz w:val="24"/>
          <w:szCs w:val="24"/>
        </w:rPr>
        <w:t>Def1 </w:t>
      </w:r>
      <w:r w:rsidRPr="00DB79F7">
        <w:rPr>
          <w:rFonts w:ascii="Times New Roman" w:hAnsi="Times New Roman" w:cs="Times New Roman"/>
          <w:b/>
          <w:bCs/>
          <w:color w:val="444444"/>
          <w:sz w:val="24"/>
          <w:szCs w:val="24"/>
        </w:rPr>
        <w:t>:</w:t>
      </w:r>
    </w:p>
    <w:p w:rsidR="00DE4233" w:rsidRPr="00DB79F7" w:rsidRDefault="00DE4233" w:rsidP="00DE4233">
      <w:pPr>
        <w:spacing w:line="360" w:lineRule="auto"/>
        <w:ind w:firstLine="708"/>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 La stratégie d’une entreprise consiste en la combinaison des objectifs qu’elle s’est donnés et les Moyens qu’elle a choisis pour les atteindre à partir d’une analyse de son environnement. Elle correspond donc aux axes de développement de l’entreprise. Elle instaure une logique de l’entreprise ».</w:t>
      </w:r>
    </w:p>
    <w:p w:rsidR="00DE4233" w:rsidRPr="00DB79F7" w:rsidRDefault="00DE4233" w:rsidP="00DE4233">
      <w:pPr>
        <w:spacing w:line="360" w:lineRule="auto"/>
        <w:jc w:val="both"/>
        <w:rPr>
          <w:rFonts w:ascii="Times New Roman" w:hAnsi="Times New Roman" w:cs="Times New Roman"/>
          <w:b/>
          <w:bCs/>
          <w:color w:val="444444"/>
          <w:sz w:val="24"/>
          <w:szCs w:val="24"/>
        </w:rPr>
      </w:pPr>
      <w:r w:rsidRPr="00DB79F7">
        <w:rPr>
          <w:rFonts w:ascii="Times New Roman" w:hAnsi="Times New Roman" w:cs="Times New Roman"/>
          <w:b/>
          <w:bCs/>
          <w:color w:val="FF0000"/>
          <w:sz w:val="24"/>
          <w:szCs w:val="24"/>
        </w:rPr>
        <w:t>Def2 </w:t>
      </w:r>
      <w:r w:rsidRPr="00DB79F7">
        <w:rPr>
          <w:rFonts w:ascii="Times New Roman" w:hAnsi="Times New Roman" w:cs="Times New Roman"/>
          <w:b/>
          <w:bCs/>
          <w:color w:val="444444"/>
          <w:sz w:val="24"/>
          <w:szCs w:val="24"/>
        </w:rPr>
        <w:t>:</w:t>
      </w:r>
    </w:p>
    <w:p w:rsidR="00DE4233" w:rsidRPr="00DB79F7" w:rsidRDefault="00DE4233" w:rsidP="00DE4233">
      <w:pPr>
        <w:spacing w:line="360" w:lineRule="auto"/>
        <w:ind w:firstLine="708"/>
        <w:jc w:val="both"/>
        <w:rPr>
          <w:rFonts w:ascii="Times New Roman" w:hAnsi="Times New Roman" w:cs="Times New Roman"/>
          <w:color w:val="444444"/>
          <w:sz w:val="24"/>
          <w:szCs w:val="24"/>
        </w:rPr>
      </w:pPr>
      <w:r w:rsidRPr="00DB79F7">
        <w:rPr>
          <w:rFonts w:ascii="Times New Roman" w:hAnsi="Times New Roman" w:cs="Times New Roman"/>
          <w:b/>
          <w:bCs/>
          <w:color w:val="444444"/>
          <w:sz w:val="24"/>
          <w:szCs w:val="24"/>
        </w:rPr>
        <w:t>« </w:t>
      </w:r>
      <w:r w:rsidRPr="00DB79F7">
        <w:rPr>
          <w:rFonts w:ascii="Times New Roman" w:hAnsi="Times New Roman" w:cs="Times New Roman"/>
          <w:color w:val="444444"/>
          <w:sz w:val="24"/>
          <w:szCs w:val="24"/>
        </w:rPr>
        <w:t>C’est la détermination des buts et des objectifs d’une entreprise et le choix des actions et de l’allocation des ressources pour les atteindre »</w:t>
      </w:r>
    </w:p>
    <w:p w:rsidR="00DE4233" w:rsidRPr="00DB79F7" w:rsidRDefault="00DE4233" w:rsidP="00DE4233">
      <w:pPr>
        <w:spacing w:line="360" w:lineRule="auto"/>
        <w:jc w:val="both"/>
        <w:rPr>
          <w:rFonts w:ascii="Times New Roman" w:hAnsi="Times New Roman" w:cs="Times New Roman"/>
          <w:color w:val="FF0000"/>
          <w:sz w:val="24"/>
          <w:szCs w:val="24"/>
        </w:rPr>
      </w:pPr>
      <w:r w:rsidRPr="00DB79F7">
        <w:rPr>
          <w:rFonts w:ascii="Times New Roman" w:hAnsi="Times New Roman" w:cs="Times New Roman"/>
          <w:b/>
          <w:bCs/>
          <w:color w:val="FF0000"/>
          <w:sz w:val="24"/>
          <w:szCs w:val="24"/>
        </w:rPr>
        <w:t>Les caractéristiques de la stratégie</w:t>
      </w:r>
    </w:p>
    <w:p w:rsidR="00DE4233" w:rsidRPr="00DB79F7"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-Elle positionne l’entreprise par rapport à son environnement, à partir d’une analyse de celui-ci et en fonction des ses potentialités.</w:t>
      </w:r>
    </w:p>
    <w:p w:rsidR="00DE4233" w:rsidRPr="00DB79F7"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-Elle engage l’entreprise à long terme puisqu’elle consiste en des décisions qui nécessitent une durée importante pour aboutir.</w:t>
      </w:r>
    </w:p>
    <w:p w:rsidR="00DE4233" w:rsidRPr="00DB79F7"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-Elle engage l’entreprise toute entière (champ d’application large).</w:t>
      </w:r>
    </w:p>
    <w:p w:rsidR="00DE4233" w:rsidRPr="00DB79F7" w:rsidRDefault="00DE4233" w:rsidP="00DE4233">
      <w:pPr>
        <w:spacing w:line="360" w:lineRule="auto"/>
        <w:jc w:val="both"/>
        <w:rPr>
          <w:rFonts w:ascii="Times New Roman" w:hAnsi="Times New Roman" w:cs="Times New Roman"/>
          <w:b/>
          <w:bCs/>
          <w:color w:val="FF0000"/>
          <w:sz w:val="24"/>
          <w:szCs w:val="24"/>
        </w:rPr>
      </w:pPr>
      <w:r w:rsidRPr="00DB79F7">
        <w:rPr>
          <w:rFonts w:ascii="Times New Roman" w:hAnsi="Times New Roman" w:cs="Times New Roman"/>
          <w:b/>
          <w:bCs/>
          <w:color w:val="FF0000"/>
          <w:sz w:val="24"/>
          <w:szCs w:val="24"/>
        </w:rPr>
        <w:t>L’intérêt de la stratégie d’entreprise</w:t>
      </w:r>
    </w:p>
    <w:p w:rsidR="00DE4233" w:rsidRPr="00DB79F7"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b/>
          <w:bCs/>
          <w:color w:val="444444"/>
          <w:sz w:val="24"/>
          <w:szCs w:val="24"/>
        </w:rPr>
        <w:t>-</w:t>
      </w:r>
      <w:r w:rsidRPr="00DB79F7">
        <w:rPr>
          <w:rFonts w:ascii="Times New Roman" w:hAnsi="Times New Roman" w:cs="Times New Roman"/>
          <w:color w:val="444444"/>
          <w:sz w:val="24"/>
          <w:szCs w:val="24"/>
        </w:rPr>
        <w:t>Elle oblige l’entreprise a étudié et prévoir les principales évolutions de son environnement à s’adapter à ses évolutions et agir sur lui.</w:t>
      </w:r>
    </w:p>
    <w:p w:rsidR="00DE4233" w:rsidRPr="00DB79F7"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-La gestion stratégique permet à l’entreprise d’établir ces axes de développement.</w:t>
      </w:r>
    </w:p>
    <w:p w:rsidR="00DE4233"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-Elle facilite la gestion courante de l’entreprise en donnant un cadre de référence et des finalités cohérentes à toutes les décisions d’exploitation.</w:t>
      </w:r>
    </w:p>
    <w:p w:rsidR="00DE4233" w:rsidRDefault="00DE4233" w:rsidP="00DE4233">
      <w:pPr>
        <w:spacing w:line="360" w:lineRule="auto"/>
        <w:jc w:val="both"/>
        <w:rPr>
          <w:rFonts w:ascii="Times New Roman" w:hAnsi="Times New Roman" w:cs="Times New Roman"/>
          <w:color w:val="444444"/>
          <w:sz w:val="24"/>
          <w:szCs w:val="24"/>
        </w:rPr>
      </w:pPr>
    </w:p>
    <w:p w:rsidR="00317F68" w:rsidRDefault="00317F68" w:rsidP="00DE4233">
      <w:pPr>
        <w:spacing w:line="360" w:lineRule="auto"/>
        <w:jc w:val="both"/>
        <w:rPr>
          <w:rFonts w:ascii="Times New Roman" w:hAnsi="Times New Roman" w:cs="Times New Roman"/>
          <w:color w:val="444444"/>
          <w:sz w:val="24"/>
          <w:szCs w:val="24"/>
        </w:rPr>
      </w:pPr>
    </w:p>
    <w:p w:rsidR="00DE4233" w:rsidRDefault="00DE4233" w:rsidP="00DE4233">
      <w:pPr>
        <w:spacing w:line="360" w:lineRule="auto"/>
        <w:jc w:val="both"/>
        <w:rPr>
          <w:rFonts w:ascii="Times New Roman" w:hAnsi="Times New Roman" w:cs="Times New Roman"/>
          <w:color w:val="444444"/>
          <w:sz w:val="24"/>
          <w:szCs w:val="24"/>
        </w:rPr>
      </w:pPr>
    </w:p>
    <w:p w:rsidR="00DE4233" w:rsidRPr="00DB79F7" w:rsidRDefault="00DE4233" w:rsidP="00DE4233">
      <w:pPr>
        <w:spacing w:line="360" w:lineRule="auto"/>
        <w:jc w:val="both"/>
        <w:rPr>
          <w:rFonts w:ascii="Times New Roman" w:hAnsi="Times New Roman" w:cs="Times New Roman"/>
          <w:color w:val="444444"/>
          <w:sz w:val="24"/>
          <w:szCs w:val="24"/>
        </w:rPr>
      </w:pPr>
    </w:p>
    <w:p w:rsidR="00DE4233" w:rsidRPr="00DB79F7"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b/>
          <w:bCs/>
          <w:color w:val="FF0000"/>
          <w:sz w:val="24"/>
          <w:szCs w:val="24"/>
        </w:rPr>
        <w:lastRenderedPageBreak/>
        <w:t>*</w:t>
      </w:r>
      <w:r w:rsidRPr="00DB79F7">
        <w:rPr>
          <w:rFonts w:ascii="Times New Roman" w:hAnsi="Times New Roman" w:cs="Times New Roman"/>
          <w:color w:val="444444"/>
          <w:sz w:val="24"/>
          <w:szCs w:val="24"/>
        </w:rPr>
        <w:t>L’entreprise cherche par sa stratégie, à se positionner de telle sorte qu’elle puisse obtenir, de façon durable, des résultats pour ses dirigeants et ses partenaires (actionnaires, personnels).</w:t>
      </w:r>
    </w:p>
    <w:p w:rsidR="00DE4233" w:rsidRPr="00DB79F7" w:rsidRDefault="00DE4233" w:rsidP="00DE4233">
      <w:pPr>
        <w:spacing w:line="360" w:lineRule="auto"/>
        <w:jc w:val="both"/>
        <w:rPr>
          <w:rFonts w:ascii="Times New Roman" w:hAnsi="Times New Roman" w:cs="Times New Roman"/>
          <w:color w:val="444444"/>
          <w:sz w:val="24"/>
          <w:szCs w:val="24"/>
        </w:rPr>
      </w:pPr>
    </w:p>
    <w:p w:rsidR="00DE4233" w:rsidRPr="00DB79F7" w:rsidRDefault="00DE4233" w:rsidP="00DE4233">
      <w:pPr>
        <w:spacing w:line="240" w:lineRule="auto"/>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ab/>
      </w:r>
      <w:r w:rsidRPr="00DB79F7">
        <w:rPr>
          <w:rFonts w:ascii="Times New Roman" w:hAnsi="Times New Roman" w:cs="Times New Roman"/>
          <w:color w:val="444444"/>
          <w:sz w:val="24"/>
          <w:szCs w:val="24"/>
        </w:rPr>
        <w:tab/>
      </w:r>
      <w:r w:rsidRPr="00DB79F7">
        <w:rPr>
          <w:rFonts w:ascii="Times New Roman" w:hAnsi="Times New Roman" w:cs="Times New Roman"/>
          <w:color w:val="444444"/>
          <w:sz w:val="24"/>
          <w:szCs w:val="24"/>
        </w:rPr>
        <w:tab/>
        <w:t>Valeurs, buts, aspirations des dirigeants</w:t>
      </w:r>
    </w:p>
    <w:p w:rsidR="00DE4233" w:rsidRPr="00DB79F7" w:rsidRDefault="00921645" w:rsidP="00DE4233">
      <w:pPr>
        <w:spacing w:line="240" w:lineRule="auto"/>
        <w:jc w:val="both"/>
        <w:rPr>
          <w:rFonts w:ascii="Times New Roman" w:hAnsi="Times New Roman" w:cs="Times New Roman"/>
          <w:color w:val="444444"/>
          <w:sz w:val="24"/>
          <w:szCs w:val="24"/>
        </w:rPr>
      </w:pPr>
      <w:r>
        <w:rPr>
          <w:rFonts w:ascii="Times New Roman" w:hAnsi="Times New Roman" w:cs="Times New Roman"/>
          <w:noProof/>
          <w:color w:val="444444"/>
          <w:sz w:val="24"/>
          <w:szCs w:val="24"/>
          <w:lang w:eastAsia="fr-FR"/>
        </w:rPr>
        <w:pict>
          <v:shapetype id="_x0000_t32" coordsize="21600,21600" o:spt="32" o:oned="t" path="m,l21600,21600e" filled="f">
            <v:path arrowok="t" fillok="f" o:connecttype="none"/>
            <o:lock v:ext="edit" shapetype="t"/>
          </v:shapetype>
          <v:shape id="_x0000_s1026" type="#_x0000_t32" style="position:absolute;left:0;text-align:left;margin-left:181.9pt;margin-top:14.3pt;width:.05pt;height:70.5pt;z-index:251660288" o:connectortype="straight">
            <v:stroke endarrow="block"/>
          </v:shape>
        </w:pict>
      </w:r>
      <w:r w:rsidR="00DE4233" w:rsidRPr="00DB79F7">
        <w:rPr>
          <w:rFonts w:ascii="Times New Roman" w:hAnsi="Times New Roman" w:cs="Times New Roman"/>
          <w:color w:val="444444"/>
          <w:sz w:val="24"/>
          <w:szCs w:val="24"/>
        </w:rPr>
        <w:tab/>
      </w:r>
      <w:r w:rsidR="00DE4233" w:rsidRPr="00DB79F7">
        <w:rPr>
          <w:rFonts w:ascii="Times New Roman" w:hAnsi="Times New Roman" w:cs="Times New Roman"/>
          <w:color w:val="444444"/>
          <w:sz w:val="24"/>
          <w:szCs w:val="24"/>
        </w:rPr>
        <w:tab/>
      </w:r>
      <w:r w:rsidR="00DE4233" w:rsidRPr="00DB79F7">
        <w:rPr>
          <w:rFonts w:ascii="Times New Roman" w:hAnsi="Times New Roman" w:cs="Times New Roman"/>
          <w:color w:val="444444"/>
          <w:sz w:val="24"/>
          <w:szCs w:val="24"/>
        </w:rPr>
        <w:tab/>
        <w:t xml:space="preserve">   (Ce que l’entreprise veut faire)</w:t>
      </w:r>
    </w:p>
    <w:p w:rsidR="00DE4233" w:rsidRPr="00DB79F7"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 xml:space="preserve"> </w:t>
      </w:r>
    </w:p>
    <w:p w:rsidR="00DE4233" w:rsidRPr="00DB79F7" w:rsidRDefault="00921645" w:rsidP="00DE4233">
      <w:pPr>
        <w:tabs>
          <w:tab w:val="left" w:pos="5745"/>
        </w:tabs>
        <w:spacing w:line="360" w:lineRule="auto"/>
        <w:jc w:val="both"/>
        <w:rPr>
          <w:rFonts w:ascii="Times New Roman" w:hAnsi="Times New Roman" w:cs="Times New Roman"/>
          <w:color w:val="444444"/>
          <w:sz w:val="24"/>
          <w:szCs w:val="24"/>
        </w:rPr>
      </w:pPr>
      <w:r>
        <w:rPr>
          <w:rFonts w:ascii="Times New Roman" w:hAnsi="Times New Roman" w:cs="Times New Roman"/>
          <w:noProof/>
          <w:color w:val="444444"/>
          <w:sz w:val="24"/>
          <w:szCs w:val="24"/>
        </w:rPr>
        <w:pict>
          <v:shapetype id="_x0000_t202" coordsize="21600,21600" o:spt="202" path="m,l,21600r21600,l21600,xe">
            <v:stroke joinstyle="miter"/>
            <v:path gradientshapeok="t" o:connecttype="rect"/>
          </v:shapetype>
          <v:shape id="_x0000_s1027" type="#_x0000_t202" style="position:absolute;left:0;text-align:left;margin-left:127.15pt;margin-top:41.75pt;width:124.5pt;height:25.1pt;z-index:251661312;mso-width-relative:margin;mso-height-relative:margin">
            <v:textbox style="mso-next-textbox:#_x0000_s1027">
              <w:txbxContent>
                <w:p w:rsidR="00DE4233" w:rsidRPr="00282C63" w:rsidRDefault="00DE4233" w:rsidP="00DE4233">
                  <w:pPr>
                    <w:rPr>
                      <w:b/>
                      <w:bCs/>
                      <w:sz w:val="24"/>
                      <w:szCs w:val="24"/>
                    </w:rPr>
                  </w:pPr>
                  <w:r>
                    <w:t xml:space="preserve">         </w:t>
                  </w:r>
                  <w:r w:rsidRPr="00282C63">
                    <w:rPr>
                      <w:b/>
                      <w:bCs/>
                      <w:sz w:val="24"/>
                      <w:szCs w:val="24"/>
                    </w:rPr>
                    <w:t>La stratégie</w:t>
                  </w:r>
                </w:p>
              </w:txbxContent>
            </v:textbox>
          </v:shape>
        </w:pict>
      </w:r>
      <w:r w:rsidR="00DE4233" w:rsidRPr="00DB79F7">
        <w:rPr>
          <w:rFonts w:ascii="Times New Roman" w:hAnsi="Times New Roman" w:cs="Times New Roman"/>
          <w:color w:val="444444"/>
          <w:sz w:val="24"/>
          <w:szCs w:val="24"/>
        </w:rPr>
        <w:t>Compétences, ressources                                                      Opportunité et Menaces de l’environnement</w:t>
      </w:r>
    </w:p>
    <w:p w:rsidR="00DE4233" w:rsidRPr="00DB79F7" w:rsidRDefault="00921645" w:rsidP="00DE4233">
      <w:pPr>
        <w:spacing w:line="240" w:lineRule="auto"/>
        <w:jc w:val="both"/>
        <w:rPr>
          <w:rFonts w:ascii="Times New Roman" w:hAnsi="Times New Roman" w:cs="Times New Roman"/>
          <w:i/>
          <w:iCs/>
          <w:color w:val="444444"/>
          <w:sz w:val="24"/>
          <w:szCs w:val="24"/>
        </w:rPr>
      </w:pPr>
      <w:r w:rsidRPr="00921645">
        <w:rPr>
          <w:rFonts w:ascii="Times New Roman" w:hAnsi="Times New Roman" w:cs="Times New Roman"/>
          <w:noProof/>
          <w:color w:val="444444"/>
          <w:sz w:val="24"/>
          <w:szCs w:val="24"/>
          <w:lang w:eastAsia="fr-FR"/>
        </w:rPr>
        <w:pict>
          <v:shape id="_x0000_s1030" type="#_x0000_t32" style="position:absolute;left:0;text-align:left;margin-left:89.65pt;margin-top:6pt;width:37.5pt;height:.7pt;flip:y;z-index:251664384" o:connectortype="straight">
            <v:stroke endarrow="block"/>
          </v:shape>
        </w:pict>
      </w:r>
      <w:r w:rsidRPr="00921645">
        <w:rPr>
          <w:rFonts w:ascii="Times New Roman" w:hAnsi="Times New Roman" w:cs="Times New Roman"/>
          <w:noProof/>
          <w:color w:val="444444"/>
          <w:sz w:val="24"/>
          <w:szCs w:val="24"/>
          <w:lang w:eastAsia="fr-FR"/>
        </w:rPr>
        <w:pict>
          <v:shape id="_x0000_s1029" type="#_x0000_t32" style="position:absolute;left:0;text-align:left;margin-left:251.65pt;margin-top:5.95pt;width:30.75pt;height:.75pt;flip:x;z-index:251663360" o:connectortype="straight">
            <v:stroke endarrow="block"/>
          </v:shape>
        </w:pict>
      </w:r>
      <w:r w:rsidRPr="00921645">
        <w:rPr>
          <w:rFonts w:ascii="Times New Roman" w:hAnsi="Times New Roman" w:cs="Times New Roman"/>
          <w:noProof/>
          <w:color w:val="444444"/>
          <w:sz w:val="24"/>
          <w:szCs w:val="24"/>
          <w:lang w:eastAsia="fr-FR"/>
        </w:rPr>
        <w:pict>
          <v:shape id="_x0000_s1028" type="#_x0000_t32" style="position:absolute;left:0;text-align:left;margin-left:183.6pt;margin-top:15.45pt;width:.05pt;height:75.35pt;flip:y;z-index:251662336" o:connectortype="straight">
            <v:stroke endarrow="block"/>
          </v:shape>
        </w:pict>
      </w:r>
      <w:r w:rsidR="00DE4233" w:rsidRPr="00DB79F7">
        <w:rPr>
          <w:rFonts w:ascii="Times New Roman" w:hAnsi="Times New Roman" w:cs="Times New Roman"/>
          <w:color w:val="444444"/>
          <w:sz w:val="24"/>
          <w:szCs w:val="24"/>
        </w:rPr>
        <w:t>F.F de l’entreprise</w:t>
      </w:r>
      <w:r w:rsidR="00DE4233" w:rsidRPr="00DB79F7">
        <w:rPr>
          <w:rFonts w:ascii="Times New Roman" w:hAnsi="Times New Roman" w:cs="Times New Roman"/>
          <w:color w:val="444444"/>
          <w:sz w:val="24"/>
          <w:szCs w:val="24"/>
        </w:rPr>
        <w:tab/>
      </w:r>
      <w:r w:rsidR="00DE4233" w:rsidRPr="00DB79F7">
        <w:rPr>
          <w:rFonts w:ascii="Times New Roman" w:hAnsi="Times New Roman" w:cs="Times New Roman"/>
          <w:color w:val="444444"/>
          <w:sz w:val="24"/>
          <w:szCs w:val="24"/>
        </w:rPr>
        <w:tab/>
      </w:r>
      <w:r w:rsidR="00DE4233" w:rsidRPr="00DB79F7">
        <w:rPr>
          <w:rFonts w:ascii="Times New Roman" w:hAnsi="Times New Roman" w:cs="Times New Roman"/>
          <w:color w:val="444444"/>
          <w:sz w:val="24"/>
          <w:szCs w:val="24"/>
        </w:rPr>
        <w:tab/>
      </w:r>
      <w:r w:rsidR="00DE4233" w:rsidRPr="00DB79F7">
        <w:rPr>
          <w:rFonts w:ascii="Times New Roman" w:hAnsi="Times New Roman" w:cs="Times New Roman"/>
          <w:color w:val="444444"/>
          <w:sz w:val="24"/>
          <w:szCs w:val="24"/>
        </w:rPr>
        <w:tab/>
      </w:r>
      <w:r w:rsidR="00DE4233" w:rsidRPr="00DB79F7">
        <w:rPr>
          <w:rFonts w:ascii="Times New Roman" w:hAnsi="Times New Roman" w:cs="Times New Roman"/>
          <w:color w:val="444444"/>
          <w:sz w:val="24"/>
          <w:szCs w:val="24"/>
        </w:rPr>
        <w:tab/>
      </w:r>
      <w:r w:rsidR="00DE4233" w:rsidRPr="00DB79F7">
        <w:rPr>
          <w:rFonts w:ascii="Times New Roman" w:hAnsi="Times New Roman" w:cs="Times New Roman"/>
          <w:color w:val="444444"/>
          <w:sz w:val="24"/>
          <w:szCs w:val="24"/>
        </w:rPr>
        <w:tab/>
      </w:r>
      <w:r w:rsidR="00DE4233" w:rsidRPr="00DB79F7">
        <w:rPr>
          <w:rFonts w:ascii="Times New Roman" w:hAnsi="Times New Roman" w:cs="Times New Roman"/>
          <w:i/>
          <w:iCs/>
          <w:color w:val="444444"/>
          <w:sz w:val="24"/>
          <w:szCs w:val="24"/>
        </w:rPr>
        <w:t>(Ce que l’entreprise devrait faire)</w:t>
      </w:r>
    </w:p>
    <w:p w:rsidR="00DE4233" w:rsidRPr="00DB79F7" w:rsidRDefault="00DE4233" w:rsidP="00DE4233">
      <w:pPr>
        <w:spacing w:line="240" w:lineRule="auto"/>
        <w:jc w:val="both"/>
        <w:rPr>
          <w:rFonts w:ascii="Times New Roman" w:hAnsi="Times New Roman" w:cs="Times New Roman"/>
          <w:i/>
          <w:iCs/>
          <w:color w:val="444444"/>
          <w:sz w:val="24"/>
          <w:szCs w:val="24"/>
        </w:rPr>
      </w:pPr>
      <w:r w:rsidRPr="00DB79F7">
        <w:rPr>
          <w:rFonts w:ascii="Times New Roman" w:hAnsi="Times New Roman" w:cs="Times New Roman"/>
          <w:i/>
          <w:iCs/>
          <w:color w:val="444444"/>
          <w:sz w:val="24"/>
          <w:szCs w:val="24"/>
        </w:rPr>
        <w:t>(Ce que l’entreprise</w:t>
      </w:r>
    </w:p>
    <w:p w:rsidR="00DE4233" w:rsidRPr="00DB79F7" w:rsidRDefault="00DE4233" w:rsidP="00DE4233">
      <w:pPr>
        <w:spacing w:line="240" w:lineRule="auto"/>
        <w:jc w:val="both"/>
        <w:rPr>
          <w:rFonts w:ascii="Times New Roman" w:hAnsi="Times New Roman" w:cs="Times New Roman"/>
          <w:i/>
          <w:iCs/>
          <w:color w:val="444444"/>
          <w:sz w:val="24"/>
          <w:szCs w:val="24"/>
        </w:rPr>
      </w:pPr>
      <w:r w:rsidRPr="00DB79F7">
        <w:rPr>
          <w:rFonts w:ascii="Times New Roman" w:hAnsi="Times New Roman" w:cs="Times New Roman"/>
          <w:i/>
          <w:iCs/>
          <w:color w:val="444444"/>
          <w:sz w:val="24"/>
          <w:szCs w:val="24"/>
        </w:rPr>
        <w:t xml:space="preserve"> a la capacité de faire)</w:t>
      </w:r>
    </w:p>
    <w:p w:rsidR="00DE4233" w:rsidRPr="00DB79F7" w:rsidRDefault="00DE4233" w:rsidP="00DE4233">
      <w:pPr>
        <w:spacing w:line="240" w:lineRule="auto"/>
        <w:jc w:val="both"/>
        <w:rPr>
          <w:rFonts w:ascii="Times New Roman" w:hAnsi="Times New Roman" w:cs="Times New Roman"/>
          <w:i/>
          <w:iCs/>
          <w:color w:val="444444"/>
          <w:sz w:val="24"/>
          <w:szCs w:val="24"/>
        </w:rPr>
      </w:pPr>
    </w:p>
    <w:p w:rsidR="00DE4233" w:rsidRPr="00DB79F7" w:rsidRDefault="00DE4233" w:rsidP="00DE4233">
      <w:pPr>
        <w:spacing w:line="240" w:lineRule="auto"/>
        <w:jc w:val="both"/>
        <w:rPr>
          <w:rFonts w:ascii="Times New Roman" w:hAnsi="Times New Roman" w:cs="Times New Roman"/>
          <w:i/>
          <w:iCs/>
          <w:color w:val="444444"/>
          <w:sz w:val="24"/>
          <w:szCs w:val="24"/>
        </w:rPr>
      </w:pPr>
      <w:r w:rsidRPr="00DB79F7">
        <w:rPr>
          <w:rFonts w:ascii="Times New Roman" w:hAnsi="Times New Roman" w:cs="Times New Roman"/>
          <w:i/>
          <w:iCs/>
          <w:color w:val="444444"/>
          <w:sz w:val="24"/>
          <w:szCs w:val="24"/>
        </w:rPr>
        <w:tab/>
      </w:r>
      <w:r w:rsidRPr="00DB79F7">
        <w:rPr>
          <w:rFonts w:ascii="Times New Roman" w:hAnsi="Times New Roman" w:cs="Times New Roman"/>
          <w:i/>
          <w:iCs/>
          <w:color w:val="444444"/>
          <w:sz w:val="24"/>
          <w:szCs w:val="24"/>
        </w:rPr>
        <w:tab/>
      </w:r>
      <w:r w:rsidRPr="00DB79F7">
        <w:rPr>
          <w:rFonts w:ascii="Times New Roman" w:hAnsi="Times New Roman" w:cs="Times New Roman"/>
          <w:i/>
          <w:iCs/>
          <w:color w:val="444444"/>
          <w:sz w:val="24"/>
          <w:szCs w:val="24"/>
        </w:rPr>
        <w:tab/>
        <w:t>Obligations et pressions sociales</w:t>
      </w:r>
    </w:p>
    <w:p w:rsidR="00DE4233" w:rsidRPr="00DB79F7" w:rsidRDefault="00DE4233" w:rsidP="00DE4233">
      <w:pPr>
        <w:spacing w:line="240" w:lineRule="auto"/>
        <w:jc w:val="both"/>
        <w:rPr>
          <w:rFonts w:ascii="Times New Roman" w:hAnsi="Times New Roman" w:cs="Times New Roman"/>
          <w:i/>
          <w:iCs/>
          <w:color w:val="444444"/>
          <w:sz w:val="24"/>
          <w:szCs w:val="24"/>
        </w:rPr>
      </w:pPr>
      <w:r w:rsidRPr="00DB79F7">
        <w:rPr>
          <w:rFonts w:ascii="Times New Roman" w:hAnsi="Times New Roman" w:cs="Times New Roman"/>
          <w:i/>
          <w:iCs/>
          <w:color w:val="444444"/>
          <w:sz w:val="24"/>
          <w:szCs w:val="24"/>
        </w:rPr>
        <w:tab/>
      </w:r>
      <w:r w:rsidRPr="00DB79F7">
        <w:rPr>
          <w:rFonts w:ascii="Times New Roman" w:hAnsi="Times New Roman" w:cs="Times New Roman"/>
          <w:i/>
          <w:iCs/>
          <w:color w:val="444444"/>
          <w:sz w:val="24"/>
          <w:szCs w:val="24"/>
        </w:rPr>
        <w:tab/>
      </w:r>
      <w:r w:rsidRPr="00DB79F7">
        <w:rPr>
          <w:rFonts w:ascii="Times New Roman" w:hAnsi="Times New Roman" w:cs="Times New Roman"/>
          <w:i/>
          <w:iCs/>
          <w:color w:val="444444"/>
          <w:sz w:val="24"/>
          <w:szCs w:val="24"/>
        </w:rPr>
        <w:tab/>
        <w:t>Ce que l’entreprise est autorisée à faire</w:t>
      </w:r>
    </w:p>
    <w:p w:rsidR="00DE4233" w:rsidRPr="00DB79F7" w:rsidRDefault="00DE4233" w:rsidP="00DE4233">
      <w:pPr>
        <w:spacing w:line="240" w:lineRule="auto"/>
        <w:jc w:val="both"/>
        <w:rPr>
          <w:rFonts w:ascii="Times New Roman" w:hAnsi="Times New Roman" w:cs="Times New Roman"/>
          <w:i/>
          <w:iCs/>
          <w:color w:val="444444"/>
          <w:sz w:val="24"/>
          <w:szCs w:val="24"/>
        </w:rPr>
      </w:pPr>
    </w:p>
    <w:p w:rsidR="00DE4233" w:rsidRPr="00DB79F7" w:rsidRDefault="00DE4233" w:rsidP="00DE4233">
      <w:pPr>
        <w:spacing w:line="360" w:lineRule="auto"/>
        <w:jc w:val="both"/>
        <w:rPr>
          <w:rFonts w:ascii="Times New Roman" w:hAnsi="Times New Roman" w:cs="Times New Roman"/>
          <w:color w:val="444444"/>
          <w:sz w:val="24"/>
          <w:szCs w:val="24"/>
        </w:rPr>
      </w:pPr>
      <w:r w:rsidRPr="00DB79F7">
        <w:rPr>
          <w:rFonts w:ascii="Times New Roman" w:hAnsi="Times New Roman" w:cs="Times New Roman"/>
          <w:color w:val="444444"/>
          <w:sz w:val="24"/>
          <w:szCs w:val="24"/>
        </w:rPr>
        <w:t>*la stratégie est un compromis entre ce que l’entreprise veut faire, ce qu’elle a les capacités de faire, ce qu’elle devrait faire et ce qu’elle est autorisée à faire.</w:t>
      </w:r>
    </w:p>
    <w:p w:rsidR="00DE4233" w:rsidRDefault="005332E9" w:rsidP="00DE4233">
      <w:pPr>
        <w:spacing w:line="360" w:lineRule="auto"/>
        <w:jc w:val="both"/>
        <w:rPr>
          <w:rFonts w:ascii="Times New Roman" w:hAnsi="Times New Roman" w:cs="Times New Roman"/>
          <w:b/>
          <w:i/>
          <w:color w:val="FF0000"/>
          <w:sz w:val="24"/>
          <w:szCs w:val="24"/>
        </w:rPr>
      </w:pPr>
      <w:r w:rsidRPr="005332E9">
        <w:rPr>
          <w:rFonts w:ascii="Times New Roman" w:hAnsi="Times New Roman" w:cs="Times New Roman"/>
          <w:b/>
          <w:i/>
          <w:color w:val="FF0000"/>
          <w:sz w:val="24"/>
          <w:szCs w:val="24"/>
        </w:rPr>
        <w:t xml:space="preserve">2. Les différents niveaux de la stratégie </w:t>
      </w:r>
    </w:p>
    <w:p w:rsidR="005332E9" w:rsidRDefault="005332E9" w:rsidP="005332E9">
      <w:pPr>
        <w:spacing w:line="360" w:lineRule="auto"/>
        <w:ind w:firstLine="708"/>
        <w:jc w:val="both"/>
        <w:rPr>
          <w:rFonts w:ascii="Times New Roman" w:hAnsi="Times New Roman" w:cs="Times New Roman"/>
          <w:color w:val="FF0000"/>
          <w:sz w:val="24"/>
          <w:szCs w:val="24"/>
        </w:rPr>
      </w:pPr>
      <w:r w:rsidRPr="005332E9">
        <w:rPr>
          <w:rFonts w:ascii="Times New Roman" w:hAnsi="Times New Roman" w:cs="Times New Roman"/>
          <w:sz w:val="24"/>
          <w:szCs w:val="24"/>
        </w:rPr>
        <w:t>Lorsqu’une entreprise définis sa stratégie est amener à choisir les D.A.S dans lesquels souhaite être présente et allouer les ressources nécessaire</w:t>
      </w:r>
      <w:r>
        <w:rPr>
          <w:rFonts w:ascii="Times New Roman" w:hAnsi="Times New Roman" w:cs="Times New Roman"/>
          <w:sz w:val="24"/>
          <w:szCs w:val="24"/>
        </w:rPr>
        <w:t>s</w:t>
      </w:r>
      <w:r w:rsidRPr="005332E9">
        <w:rPr>
          <w:rFonts w:ascii="Times New Roman" w:hAnsi="Times New Roman" w:cs="Times New Roman"/>
          <w:sz w:val="24"/>
          <w:szCs w:val="24"/>
        </w:rPr>
        <w:t xml:space="preserve"> pour s’y maintenir et s’y développer. Plusieurs niveaux de stratégie peuvent être distingués</w:t>
      </w:r>
      <w:r>
        <w:rPr>
          <w:rFonts w:ascii="Times New Roman" w:hAnsi="Times New Roman" w:cs="Times New Roman"/>
          <w:color w:val="FF0000"/>
          <w:sz w:val="24"/>
          <w:szCs w:val="24"/>
        </w:rPr>
        <w:t> :</w:t>
      </w:r>
    </w:p>
    <w:p w:rsidR="005332E9" w:rsidRPr="00D15CE4" w:rsidRDefault="00D15CE4" w:rsidP="00D15CE4">
      <w:pPr>
        <w:pStyle w:val="Paragraphedeliste"/>
        <w:numPr>
          <w:ilvl w:val="0"/>
          <w:numId w:val="2"/>
        </w:numPr>
        <w:spacing w:line="360" w:lineRule="auto"/>
        <w:jc w:val="both"/>
        <w:rPr>
          <w:rFonts w:ascii="Times New Roman" w:hAnsi="Times New Roman" w:cs="Times New Roman"/>
          <w:sz w:val="24"/>
          <w:szCs w:val="24"/>
        </w:rPr>
      </w:pPr>
      <w:r w:rsidRPr="00D15CE4">
        <w:rPr>
          <w:rFonts w:ascii="Times New Roman" w:hAnsi="Times New Roman" w:cs="Times New Roman"/>
          <w:color w:val="FF0000"/>
          <w:sz w:val="24"/>
          <w:szCs w:val="24"/>
        </w:rPr>
        <w:t>La</w:t>
      </w:r>
      <w:r w:rsidR="005332E9" w:rsidRPr="00D15CE4">
        <w:rPr>
          <w:rFonts w:ascii="Times New Roman" w:hAnsi="Times New Roman" w:cs="Times New Roman"/>
          <w:color w:val="FF0000"/>
          <w:sz w:val="24"/>
          <w:szCs w:val="24"/>
        </w:rPr>
        <w:t xml:space="preserve"> stratégie </w:t>
      </w:r>
      <w:r w:rsidRPr="00D15CE4">
        <w:rPr>
          <w:rFonts w:ascii="Times New Roman" w:hAnsi="Times New Roman" w:cs="Times New Roman"/>
          <w:color w:val="FF0000"/>
          <w:sz w:val="24"/>
          <w:szCs w:val="24"/>
        </w:rPr>
        <w:t>d’entreprise (</w:t>
      </w:r>
      <w:r w:rsidR="005332E9" w:rsidRPr="00D15CE4">
        <w:rPr>
          <w:rFonts w:ascii="Times New Roman" w:hAnsi="Times New Roman" w:cs="Times New Roman"/>
          <w:color w:val="FF0000"/>
          <w:sz w:val="24"/>
          <w:szCs w:val="24"/>
        </w:rPr>
        <w:t xml:space="preserve">corporate stratégie) : </w:t>
      </w:r>
      <w:r w:rsidR="005332E9" w:rsidRPr="00D15CE4">
        <w:rPr>
          <w:rFonts w:ascii="Times New Roman" w:hAnsi="Times New Roman" w:cs="Times New Roman"/>
          <w:sz w:val="24"/>
          <w:szCs w:val="24"/>
        </w:rPr>
        <w:t>Consiste principalement à choisir les domaines d’activité dans lesquels</w:t>
      </w:r>
      <w:r w:rsidRPr="00D15CE4">
        <w:rPr>
          <w:rFonts w:ascii="Times New Roman" w:hAnsi="Times New Roman" w:cs="Times New Roman"/>
          <w:sz w:val="24"/>
          <w:szCs w:val="24"/>
        </w:rPr>
        <w:t xml:space="preserve"> celle-ci va se développer et ceux dont elle souhaite se </w:t>
      </w:r>
      <w:r w:rsidR="00B6199A" w:rsidRPr="00D15CE4">
        <w:rPr>
          <w:rFonts w:ascii="Times New Roman" w:hAnsi="Times New Roman" w:cs="Times New Roman"/>
          <w:sz w:val="24"/>
          <w:szCs w:val="24"/>
        </w:rPr>
        <w:t>retirer. Elle</w:t>
      </w:r>
      <w:r w:rsidRPr="00D15CE4">
        <w:rPr>
          <w:rFonts w:ascii="Times New Roman" w:hAnsi="Times New Roman" w:cs="Times New Roman"/>
          <w:sz w:val="24"/>
          <w:szCs w:val="24"/>
        </w:rPr>
        <w:t xml:space="preserve"> implique souvent la recherche de la complémentarité entre les activité, donnant ainsi naissance à une logique de gestion de portefeuille d’activité.</w:t>
      </w:r>
    </w:p>
    <w:p w:rsidR="00D15CE4" w:rsidRDefault="00D15CE4" w:rsidP="00D15CE4">
      <w:pPr>
        <w:pStyle w:val="Paragraphedeliste"/>
        <w:numPr>
          <w:ilvl w:val="0"/>
          <w:numId w:val="2"/>
        </w:numPr>
        <w:spacing w:line="36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La stratégie d’activité </w:t>
      </w:r>
      <w:r w:rsidR="00CD08BE">
        <w:rPr>
          <w:rFonts w:ascii="Times New Roman" w:hAnsi="Times New Roman" w:cs="Times New Roman"/>
          <w:color w:val="FF0000"/>
          <w:sz w:val="24"/>
          <w:szCs w:val="24"/>
        </w:rPr>
        <w:t>(Business</w:t>
      </w:r>
      <w:r>
        <w:rPr>
          <w:rFonts w:ascii="Times New Roman" w:hAnsi="Times New Roman" w:cs="Times New Roman"/>
          <w:color w:val="FF0000"/>
          <w:sz w:val="24"/>
          <w:szCs w:val="24"/>
        </w:rPr>
        <w:t xml:space="preserve"> strategy) :</w:t>
      </w:r>
      <w:r>
        <w:rPr>
          <w:rFonts w:ascii="Times New Roman" w:hAnsi="Times New Roman" w:cs="Times New Roman"/>
          <w:sz w:val="24"/>
          <w:szCs w:val="24"/>
        </w:rPr>
        <w:t xml:space="preserve"> s’intéresse à la manière de construire et</w:t>
      </w:r>
      <w:r w:rsidR="00CD08BE">
        <w:rPr>
          <w:rFonts w:ascii="Times New Roman" w:hAnsi="Times New Roman" w:cs="Times New Roman"/>
          <w:sz w:val="24"/>
          <w:szCs w:val="24"/>
        </w:rPr>
        <w:t xml:space="preserve"> de protéger un avantage concurrentiel d’un D.A.S.Il s’agit d’élaborer un avantage par rapport à la concurrence</w:t>
      </w:r>
      <w:r w:rsidR="00B6199A">
        <w:rPr>
          <w:rFonts w:ascii="Times New Roman" w:hAnsi="Times New Roman" w:cs="Times New Roman"/>
          <w:sz w:val="24"/>
          <w:szCs w:val="24"/>
        </w:rPr>
        <w:t xml:space="preserve"> et de défendre la position de l’entreprise dans son univers concurrentiel.</w:t>
      </w:r>
    </w:p>
    <w:p w:rsidR="00B6199A" w:rsidRPr="00D15CE4" w:rsidRDefault="00B6199A" w:rsidP="00D15CE4">
      <w:pPr>
        <w:pStyle w:val="Paragraphedeliste"/>
        <w:numPr>
          <w:ilvl w:val="0"/>
          <w:numId w:val="2"/>
        </w:numPr>
        <w:spacing w:line="360" w:lineRule="auto"/>
        <w:jc w:val="both"/>
        <w:rPr>
          <w:rFonts w:ascii="Times New Roman" w:hAnsi="Times New Roman" w:cs="Times New Roman"/>
          <w:sz w:val="24"/>
          <w:szCs w:val="24"/>
        </w:rPr>
      </w:pPr>
      <w:r>
        <w:rPr>
          <w:rFonts w:ascii="Times New Roman" w:hAnsi="Times New Roman" w:cs="Times New Roman"/>
          <w:color w:val="FF0000"/>
          <w:sz w:val="24"/>
          <w:szCs w:val="24"/>
        </w:rPr>
        <w:lastRenderedPageBreak/>
        <w:t xml:space="preserve">Les stratégies fonctionnelles </w:t>
      </w:r>
      <w:r w:rsidR="00B83EED">
        <w:rPr>
          <w:rFonts w:ascii="Times New Roman" w:hAnsi="Times New Roman" w:cs="Times New Roman"/>
          <w:color w:val="FF0000"/>
          <w:sz w:val="24"/>
          <w:szCs w:val="24"/>
        </w:rPr>
        <w:t>(fonctionnelles</w:t>
      </w:r>
      <w:r>
        <w:rPr>
          <w:rFonts w:ascii="Times New Roman" w:hAnsi="Times New Roman" w:cs="Times New Roman"/>
          <w:color w:val="FF0000"/>
          <w:sz w:val="24"/>
          <w:szCs w:val="24"/>
        </w:rPr>
        <w:t xml:space="preserve"> stratégies) :</w:t>
      </w:r>
      <w:r>
        <w:rPr>
          <w:rFonts w:ascii="Times New Roman" w:hAnsi="Times New Roman" w:cs="Times New Roman"/>
          <w:sz w:val="24"/>
          <w:szCs w:val="24"/>
        </w:rPr>
        <w:t xml:space="preserve"> sont déclinées au niveau de chaque fonction de l’entreprise : l’entreprise peut ainsi définir une stratégie financière, une stratégie marketing, une stratégie ressources </w:t>
      </w:r>
      <w:r w:rsidR="00B83EED">
        <w:rPr>
          <w:rFonts w:ascii="Times New Roman" w:hAnsi="Times New Roman" w:cs="Times New Roman"/>
          <w:sz w:val="24"/>
          <w:szCs w:val="24"/>
        </w:rPr>
        <w:t>humaines</w:t>
      </w:r>
      <w:r>
        <w:rPr>
          <w:rFonts w:ascii="Times New Roman" w:hAnsi="Times New Roman" w:cs="Times New Roman"/>
          <w:sz w:val="24"/>
          <w:szCs w:val="24"/>
        </w:rPr>
        <w:t>.</w:t>
      </w:r>
    </w:p>
    <w:p w:rsidR="00DE4233" w:rsidRPr="00317F68" w:rsidRDefault="00317F68" w:rsidP="00DE4233">
      <w:pPr>
        <w:spacing w:line="360" w:lineRule="auto"/>
        <w:jc w:val="both"/>
        <w:rPr>
          <w:rFonts w:ascii="Times New Roman" w:hAnsi="Times New Roman" w:cs="Times New Roman"/>
          <w:b/>
          <w:color w:val="FF0000"/>
          <w:sz w:val="28"/>
          <w:szCs w:val="28"/>
        </w:rPr>
      </w:pPr>
      <w:r w:rsidRPr="00317F68">
        <w:rPr>
          <w:rFonts w:ascii="Times New Roman" w:hAnsi="Times New Roman" w:cs="Times New Roman"/>
          <w:b/>
          <w:color w:val="FF0000"/>
          <w:sz w:val="28"/>
          <w:szCs w:val="28"/>
        </w:rPr>
        <w:t>2. La démarche Stratégique</w:t>
      </w:r>
    </w:p>
    <w:p w:rsidR="00C136E2" w:rsidRPr="00DB31AF" w:rsidRDefault="00C136E2" w:rsidP="00DE4233">
      <w:pPr>
        <w:spacing w:line="360" w:lineRule="auto"/>
        <w:jc w:val="both"/>
        <w:rPr>
          <w:rFonts w:ascii="Times New Roman" w:hAnsi="Times New Roman" w:cs="Times New Roman"/>
          <w:b/>
          <w:color w:val="FF0000"/>
          <w:sz w:val="28"/>
          <w:szCs w:val="28"/>
        </w:rPr>
      </w:pPr>
      <w:r w:rsidRPr="00DB31AF">
        <w:rPr>
          <w:rFonts w:ascii="Times New Roman" w:hAnsi="Times New Roman" w:cs="Times New Roman"/>
          <w:b/>
          <w:color w:val="FF0000"/>
          <w:sz w:val="28"/>
          <w:szCs w:val="28"/>
        </w:rPr>
        <w:t>A) Les outils de la démarches stratégique : Le modèle SWOT</w:t>
      </w:r>
    </w:p>
    <w:p w:rsidR="00D147EA" w:rsidRDefault="00D147EA" w:rsidP="00225FE1">
      <w:pPr>
        <w:spacing w:line="360" w:lineRule="auto"/>
        <w:ind w:firstLine="708"/>
        <w:jc w:val="both"/>
        <w:rPr>
          <w:rFonts w:ascii="Times New Roman" w:hAnsi="Times New Roman" w:cs="Times New Roman"/>
          <w:sz w:val="24"/>
          <w:szCs w:val="24"/>
        </w:rPr>
      </w:pPr>
      <w:r w:rsidRPr="00D147EA">
        <w:rPr>
          <w:rFonts w:ascii="Times New Roman" w:hAnsi="Times New Roman" w:cs="Times New Roman"/>
          <w:sz w:val="24"/>
          <w:szCs w:val="24"/>
        </w:rPr>
        <w:t xml:space="preserve">Elle consiste à analyser dans un </w:t>
      </w:r>
      <w:r w:rsidRPr="00C136E2">
        <w:rPr>
          <w:rFonts w:ascii="Times New Roman" w:hAnsi="Times New Roman" w:cs="Times New Roman"/>
          <w:sz w:val="24"/>
          <w:szCs w:val="24"/>
        </w:rPr>
        <w:t>premier temps</w:t>
      </w:r>
      <w:r w:rsidRPr="00D147EA">
        <w:rPr>
          <w:rFonts w:ascii="Times New Roman" w:hAnsi="Times New Roman" w:cs="Times New Roman"/>
          <w:sz w:val="24"/>
          <w:szCs w:val="24"/>
        </w:rPr>
        <w:t xml:space="preserve"> </w:t>
      </w:r>
      <w:r w:rsidRPr="00C136E2">
        <w:rPr>
          <w:rFonts w:ascii="Times New Roman" w:hAnsi="Times New Roman" w:cs="Times New Roman"/>
          <w:sz w:val="24"/>
          <w:szCs w:val="24"/>
          <w:u w:val="single"/>
        </w:rPr>
        <w:t>les opportunités et les menaces</w:t>
      </w:r>
      <w:r w:rsidRPr="00D147EA">
        <w:rPr>
          <w:rFonts w:ascii="Times New Roman" w:hAnsi="Times New Roman" w:cs="Times New Roman"/>
          <w:sz w:val="24"/>
          <w:szCs w:val="24"/>
        </w:rPr>
        <w:t xml:space="preserve"> (diagnostic externe)</w:t>
      </w:r>
      <w:r>
        <w:rPr>
          <w:rFonts w:ascii="Times New Roman" w:hAnsi="Times New Roman" w:cs="Times New Roman"/>
          <w:sz w:val="24"/>
          <w:szCs w:val="24"/>
        </w:rPr>
        <w:t xml:space="preserve"> ce qui permet de diagnostiquer </w:t>
      </w:r>
      <w:r w:rsidRPr="00225FE1">
        <w:rPr>
          <w:rFonts w:ascii="Times New Roman" w:hAnsi="Times New Roman" w:cs="Times New Roman"/>
          <w:sz w:val="24"/>
          <w:szCs w:val="24"/>
          <w:u w:val="single"/>
        </w:rPr>
        <w:t>les facteurs clé du succès  ( F.C.S)</w:t>
      </w:r>
      <w:r>
        <w:rPr>
          <w:rFonts w:ascii="Times New Roman" w:hAnsi="Times New Roman" w:cs="Times New Roman"/>
          <w:sz w:val="24"/>
          <w:szCs w:val="24"/>
        </w:rPr>
        <w:t xml:space="preserve"> dans un secteur ou dans une activité.</w:t>
      </w:r>
      <w:r w:rsidR="00225FE1">
        <w:rPr>
          <w:rFonts w:ascii="Times New Roman" w:hAnsi="Times New Roman" w:cs="Times New Roman"/>
          <w:sz w:val="24"/>
          <w:szCs w:val="24"/>
        </w:rPr>
        <w:t xml:space="preserve"> </w:t>
      </w:r>
      <w:r>
        <w:rPr>
          <w:rFonts w:ascii="Times New Roman" w:hAnsi="Times New Roman" w:cs="Times New Roman"/>
          <w:sz w:val="24"/>
          <w:szCs w:val="24"/>
        </w:rPr>
        <w:t xml:space="preserve">Puis dans un </w:t>
      </w:r>
      <w:r w:rsidRPr="00C136E2">
        <w:rPr>
          <w:rFonts w:ascii="Times New Roman" w:hAnsi="Times New Roman" w:cs="Times New Roman"/>
          <w:sz w:val="24"/>
          <w:szCs w:val="24"/>
        </w:rPr>
        <w:t>deuxième temps</w:t>
      </w:r>
      <w:r>
        <w:rPr>
          <w:rFonts w:ascii="Times New Roman" w:hAnsi="Times New Roman" w:cs="Times New Roman"/>
          <w:sz w:val="24"/>
          <w:szCs w:val="24"/>
        </w:rPr>
        <w:t xml:space="preserve"> </w:t>
      </w:r>
      <w:r w:rsidRPr="00C136E2">
        <w:rPr>
          <w:rFonts w:ascii="Times New Roman" w:hAnsi="Times New Roman" w:cs="Times New Roman"/>
          <w:sz w:val="24"/>
          <w:szCs w:val="24"/>
          <w:u w:val="single"/>
        </w:rPr>
        <w:t>les forces et les faiblesses</w:t>
      </w:r>
      <w:r w:rsidR="00225FE1">
        <w:rPr>
          <w:rFonts w:ascii="Times New Roman" w:hAnsi="Times New Roman" w:cs="Times New Roman"/>
          <w:sz w:val="24"/>
          <w:szCs w:val="24"/>
        </w:rPr>
        <w:t xml:space="preserve"> de l’entreprise par rapport à celle-ci (diagnostic interne)</w:t>
      </w:r>
    </w:p>
    <w:p w:rsidR="00225FE1" w:rsidRDefault="00225FE1" w:rsidP="00225FE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Cette méthode d’analyse est utilisable aussi bien au niveau global qu’au niveau de chacun des D.A.S.Elle est d’ailleurs appliquée au-delà de l’analyse stratégique, devenant ainsi un outil générique de l’analyse de tout problème de gestion.</w:t>
      </w:r>
    </w:p>
    <w:p w:rsidR="00225FE1" w:rsidRPr="00225FE1" w:rsidRDefault="00225FE1" w:rsidP="00225FE1">
      <w:pPr>
        <w:spacing w:line="360" w:lineRule="auto"/>
        <w:ind w:firstLine="708"/>
        <w:jc w:val="both"/>
        <w:rPr>
          <w:rFonts w:ascii="Times New Roman" w:hAnsi="Times New Roman" w:cs="Times New Roman"/>
          <w:b/>
          <w:sz w:val="24"/>
          <w:szCs w:val="24"/>
          <w:u w:val="single"/>
        </w:rPr>
      </w:pPr>
      <w:r>
        <w:rPr>
          <w:rFonts w:ascii="Times New Roman" w:hAnsi="Times New Roman" w:cs="Times New Roman"/>
          <w:sz w:val="24"/>
          <w:szCs w:val="24"/>
        </w:rPr>
        <w:tab/>
      </w:r>
      <w:r>
        <w:rPr>
          <w:rFonts w:ascii="Times New Roman" w:hAnsi="Times New Roman" w:cs="Times New Roman"/>
          <w:sz w:val="24"/>
          <w:szCs w:val="24"/>
        </w:rPr>
        <w:tab/>
      </w:r>
      <w:r w:rsidRPr="00225FE1">
        <w:rPr>
          <w:rFonts w:ascii="Times New Roman" w:hAnsi="Times New Roman" w:cs="Times New Roman"/>
          <w:b/>
          <w:sz w:val="24"/>
          <w:szCs w:val="24"/>
          <w:u w:val="single"/>
        </w:rPr>
        <w:t>Schéma du modèle S.W.O.T</w:t>
      </w:r>
    </w:p>
    <w:p w:rsidR="00D147EA" w:rsidRPr="00225FE1" w:rsidRDefault="00921645" w:rsidP="00225FE1">
      <w:pPr>
        <w:spacing w:line="360" w:lineRule="auto"/>
        <w:ind w:left="1416" w:firstLine="708"/>
        <w:jc w:val="both"/>
        <w:rPr>
          <w:rFonts w:ascii="Times New Roman" w:hAnsi="Times New Roman" w:cs="Times New Roman"/>
          <w:b/>
          <w:color w:val="444444"/>
          <w:sz w:val="24"/>
          <w:szCs w:val="24"/>
        </w:rPr>
      </w:pPr>
      <w:r>
        <w:rPr>
          <w:rFonts w:ascii="Times New Roman" w:hAnsi="Times New Roman" w:cs="Times New Roman"/>
          <w:b/>
          <w:noProof/>
          <w:color w:val="444444"/>
          <w:sz w:val="24"/>
          <w:szCs w:val="24"/>
          <w:lang w:eastAsia="fr-FR"/>
        </w:rPr>
        <w:pict>
          <v:rect id="_x0000_s1033" style="position:absolute;left:0;text-align:left;margin-left:250.9pt;margin-top:25.75pt;width:162.75pt;height:108.75pt;z-index:251667456">
            <v:textbox style="mso-next-textbox:#_x0000_s1033">
              <w:txbxContent>
                <w:p w:rsidR="00D147EA" w:rsidRPr="00225FE1" w:rsidRDefault="00D147EA" w:rsidP="00D147EA">
                  <w:pPr>
                    <w:spacing w:line="240" w:lineRule="auto"/>
                    <w:rPr>
                      <w:b/>
                    </w:rPr>
                  </w:pPr>
                  <w:r w:rsidRPr="00225FE1">
                    <w:rPr>
                      <w:b/>
                    </w:rPr>
                    <w:t>2. Analyse de l’entreprise</w:t>
                  </w:r>
                </w:p>
                <w:p w:rsidR="00D147EA" w:rsidRPr="00DB091F" w:rsidRDefault="00D147EA" w:rsidP="00D147EA">
                  <w:pPr>
                    <w:spacing w:line="240" w:lineRule="auto"/>
                    <w:rPr>
                      <w:b/>
                      <w:bCs/>
                    </w:rPr>
                  </w:pPr>
                  <w:r>
                    <w:t xml:space="preserve">        </w:t>
                  </w:r>
                  <w:r w:rsidRPr="00DB091F">
                    <w:rPr>
                      <w:b/>
                      <w:bCs/>
                    </w:rPr>
                    <w:t>Diagnostic interne</w:t>
                  </w:r>
                </w:p>
                <w:p w:rsidR="00D147EA" w:rsidRDefault="00D147EA" w:rsidP="00D147EA">
                  <w:pPr>
                    <w:spacing w:line="240" w:lineRule="auto"/>
                  </w:pPr>
                  <w:r>
                    <w:t>Identification des forces et des faiblesses de l’entreprise (globalement ou au niveau d’un DAS)</w:t>
                  </w:r>
                </w:p>
              </w:txbxContent>
            </v:textbox>
          </v:rect>
        </w:pict>
      </w:r>
      <w:r>
        <w:rPr>
          <w:rFonts w:ascii="Times New Roman" w:hAnsi="Times New Roman" w:cs="Times New Roman"/>
          <w:b/>
          <w:noProof/>
          <w:color w:val="444444"/>
          <w:sz w:val="24"/>
          <w:szCs w:val="24"/>
          <w:lang w:eastAsia="fr-FR"/>
        </w:rPr>
        <w:pict>
          <v:rect id="_x0000_s1032" style="position:absolute;left:0;text-align:left;margin-left:27.4pt;margin-top:25.75pt;width:162.75pt;height:108.75pt;z-index:251666432">
            <v:textbox style="mso-next-textbox:#_x0000_s1032">
              <w:txbxContent>
                <w:p w:rsidR="00D147EA" w:rsidRPr="00225FE1" w:rsidRDefault="00D147EA" w:rsidP="00D147EA">
                  <w:pPr>
                    <w:spacing w:line="240" w:lineRule="auto"/>
                    <w:rPr>
                      <w:b/>
                    </w:rPr>
                  </w:pPr>
                  <w:r w:rsidRPr="00225FE1">
                    <w:rPr>
                      <w:b/>
                    </w:rPr>
                    <w:t>1. Analyse de l’environnement</w:t>
                  </w:r>
                </w:p>
                <w:p w:rsidR="00D147EA" w:rsidRPr="00DB091F" w:rsidRDefault="00D147EA" w:rsidP="00D147EA">
                  <w:pPr>
                    <w:spacing w:line="240" w:lineRule="auto"/>
                    <w:rPr>
                      <w:b/>
                      <w:bCs/>
                    </w:rPr>
                  </w:pPr>
                  <w:r>
                    <w:t xml:space="preserve">       </w:t>
                  </w:r>
                  <w:r w:rsidRPr="00DB091F">
                    <w:rPr>
                      <w:b/>
                      <w:bCs/>
                    </w:rPr>
                    <w:t>Diagnostic Externe</w:t>
                  </w:r>
                </w:p>
                <w:p w:rsidR="00D147EA" w:rsidRDefault="00D147EA" w:rsidP="00D147EA">
                  <w:pPr>
                    <w:spacing w:line="240" w:lineRule="auto"/>
                  </w:pPr>
                  <w:r>
                    <w:t>Identification des opportunités et des menaces (au niveau global ou à celui du métier ou d’un DAS)</w:t>
                  </w:r>
                </w:p>
              </w:txbxContent>
            </v:textbox>
          </v:rect>
        </w:pict>
      </w:r>
    </w:p>
    <w:p w:rsidR="00D147EA" w:rsidRDefault="00D147EA" w:rsidP="00D147EA">
      <w:pPr>
        <w:spacing w:line="360" w:lineRule="auto"/>
        <w:ind w:firstLine="708"/>
        <w:jc w:val="both"/>
        <w:rPr>
          <w:rFonts w:ascii="Times New Roman" w:hAnsi="Times New Roman" w:cs="Times New Roman"/>
          <w:color w:val="444444"/>
          <w:sz w:val="24"/>
          <w:szCs w:val="24"/>
        </w:rPr>
      </w:pPr>
    </w:p>
    <w:p w:rsidR="00D147EA" w:rsidRDefault="00D147EA" w:rsidP="00D147EA">
      <w:pPr>
        <w:spacing w:line="360" w:lineRule="auto"/>
        <w:ind w:firstLine="708"/>
        <w:jc w:val="both"/>
        <w:rPr>
          <w:rFonts w:ascii="Times New Roman" w:hAnsi="Times New Roman" w:cs="Times New Roman"/>
          <w:color w:val="444444"/>
          <w:sz w:val="24"/>
          <w:szCs w:val="24"/>
        </w:rPr>
      </w:pPr>
    </w:p>
    <w:p w:rsidR="00D147EA" w:rsidRDefault="00D147EA" w:rsidP="00D147EA">
      <w:pPr>
        <w:spacing w:line="360" w:lineRule="auto"/>
        <w:ind w:firstLine="708"/>
        <w:jc w:val="both"/>
        <w:rPr>
          <w:rFonts w:ascii="Times New Roman" w:hAnsi="Times New Roman" w:cs="Times New Roman"/>
          <w:color w:val="444444"/>
          <w:sz w:val="24"/>
          <w:szCs w:val="24"/>
        </w:rPr>
      </w:pPr>
    </w:p>
    <w:p w:rsidR="00D147EA" w:rsidRDefault="00921645" w:rsidP="00D147EA">
      <w:pPr>
        <w:spacing w:line="360" w:lineRule="auto"/>
        <w:ind w:firstLine="708"/>
        <w:jc w:val="both"/>
        <w:rPr>
          <w:rFonts w:ascii="Times New Roman" w:hAnsi="Times New Roman" w:cs="Times New Roman"/>
          <w:color w:val="444444"/>
          <w:sz w:val="24"/>
          <w:szCs w:val="24"/>
        </w:rPr>
      </w:pPr>
      <w:r>
        <w:rPr>
          <w:rFonts w:ascii="Times New Roman" w:hAnsi="Times New Roman" w:cs="Times New Roman"/>
          <w:noProof/>
          <w:color w:val="444444"/>
          <w:sz w:val="24"/>
          <w:szCs w:val="24"/>
          <w:lang w:eastAsia="fr-FR"/>
        </w:rPr>
        <w:pict>
          <v:shape id="_x0000_s1035" type="#_x0000_t32" style="position:absolute;left:0;text-align:left;margin-left:226.9pt;margin-top:11.7pt;width:47.25pt;height:43.5pt;flip:x;z-index:251669504" o:connectortype="straight">
            <v:stroke endarrow="block"/>
          </v:shape>
        </w:pict>
      </w:r>
      <w:r>
        <w:rPr>
          <w:rFonts w:ascii="Times New Roman" w:hAnsi="Times New Roman" w:cs="Times New Roman"/>
          <w:noProof/>
          <w:color w:val="444444"/>
          <w:sz w:val="24"/>
          <w:szCs w:val="24"/>
          <w:lang w:eastAsia="fr-FR"/>
        </w:rPr>
        <w:pict>
          <v:shape id="_x0000_s1034" type="#_x0000_t32" style="position:absolute;left:0;text-align:left;margin-left:130.9pt;margin-top:11.7pt;width:41.25pt;height:43.5pt;z-index:251668480" o:connectortype="straight">
            <v:stroke endarrow="block"/>
          </v:shape>
        </w:pict>
      </w:r>
    </w:p>
    <w:p w:rsidR="00D147EA" w:rsidRDefault="00921645" w:rsidP="00D147EA">
      <w:pPr>
        <w:spacing w:line="360" w:lineRule="auto"/>
        <w:ind w:firstLine="708"/>
        <w:jc w:val="both"/>
        <w:rPr>
          <w:rFonts w:ascii="Times New Roman" w:hAnsi="Times New Roman" w:cs="Times New Roman"/>
          <w:color w:val="444444"/>
          <w:sz w:val="24"/>
          <w:szCs w:val="24"/>
        </w:rPr>
      </w:pPr>
      <w:r>
        <w:rPr>
          <w:rFonts w:ascii="Times New Roman" w:hAnsi="Times New Roman" w:cs="Times New Roman"/>
          <w:noProof/>
          <w:color w:val="444444"/>
          <w:sz w:val="24"/>
          <w:szCs w:val="24"/>
          <w:lang w:eastAsia="fr-FR"/>
        </w:rPr>
        <w:pict>
          <v:rect id="_x0000_s1036" style="position:absolute;left:0;text-align:left;margin-left:119.65pt;margin-top:24.5pt;width:2in;height:68.25pt;z-index:251670528">
            <v:textbox>
              <w:txbxContent>
                <w:p w:rsidR="00D147EA" w:rsidRPr="00225FE1" w:rsidRDefault="00D147EA" w:rsidP="00D147EA">
                  <w:pPr>
                    <w:rPr>
                      <w:b/>
                    </w:rPr>
                  </w:pPr>
                  <w:r w:rsidRPr="00225FE1">
                    <w:rPr>
                      <w:b/>
                    </w:rPr>
                    <w:t>3. Synthèse interactive</w:t>
                  </w:r>
                </w:p>
                <w:p w:rsidR="00D147EA" w:rsidRDefault="00D147EA" w:rsidP="00D147EA">
                  <w:r>
                    <w:t>Recensement et évaluation des possibilités d’action</w:t>
                  </w:r>
                </w:p>
                <w:p w:rsidR="00D147EA" w:rsidRDefault="00D147EA" w:rsidP="00D147EA"/>
              </w:txbxContent>
            </v:textbox>
          </v:rect>
        </w:pict>
      </w:r>
    </w:p>
    <w:p w:rsidR="00D147EA" w:rsidRDefault="00D147EA" w:rsidP="00D147EA">
      <w:pPr>
        <w:spacing w:line="360" w:lineRule="auto"/>
        <w:ind w:firstLine="708"/>
        <w:jc w:val="both"/>
        <w:rPr>
          <w:rFonts w:ascii="Times New Roman" w:hAnsi="Times New Roman" w:cs="Times New Roman"/>
          <w:color w:val="444444"/>
          <w:sz w:val="24"/>
          <w:szCs w:val="24"/>
        </w:rPr>
      </w:pPr>
    </w:p>
    <w:p w:rsidR="00D147EA" w:rsidRDefault="00D147EA" w:rsidP="00D147EA">
      <w:pPr>
        <w:spacing w:line="360" w:lineRule="auto"/>
        <w:ind w:firstLine="708"/>
        <w:jc w:val="both"/>
        <w:rPr>
          <w:rFonts w:ascii="Times New Roman" w:hAnsi="Times New Roman" w:cs="Times New Roman"/>
          <w:color w:val="444444"/>
          <w:sz w:val="24"/>
          <w:szCs w:val="24"/>
        </w:rPr>
      </w:pPr>
    </w:p>
    <w:p w:rsidR="00483DEF" w:rsidRDefault="00921645" w:rsidP="00D147EA">
      <w:pPr>
        <w:spacing w:line="360" w:lineRule="auto"/>
        <w:ind w:firstLine="708"/>
        <w:jc w:val="both"/>
        <w:rPr>
          <w:rFonts w:ascii="Times New Roman" w:hAnsi="Times New Roman" w:cs="Times New Roman"/>
          <w:color w:val="444444"/>
          <w:sz w:val="24"/>
          <w:szCs w:val="24"/>
        </w:rPr>
      </w:pPr>
      <w:r>
        <w:rPr>
          <w:rFonts w:ascii="Times New Roman" w:hAnsi="Times New Roman" w:cs="Times New Roman"/>
          <w:noProof/>
          <w:color w:val="444444"/>
          <w:sz w:val="24"/>
          <w:szCs w:val="24"/>
          <w:lang w:eastAsia="fr-FR"/>
        </w:rPr>
        <w:pict>
          <v:shape id="_x0000_s1037" type="#_x0000_t32" style="position:absolute;left:0;text-align:left;margin-left:190.2pt;margin-top:.65pt;width:.05pt;height:45.05pt;z-index:251671552" o:connectortype="straight">
            <v:stroke endarrow="block"/>
          </v:shape>
        </w:pict>
      </w:r>
    </w:p>
    <w:p w:rsidR="00D147EA" w:rsidRDefault="00921645" w:rsidP="00D147EA">
      <w:pPr>
        <w:spacing w:line="360" w:lineRule="auto"/>
        <w:ind w:firstLine="708"/>
        <w:jc w:val="both"/>
        <w:rPr>
          <w:rFonts w:ascii="Times New Roman" w:hAnsi="Times New Roman" w:cs="Times New Roman"/>
          <w:color w:val="444444"/>
          <w:sz w:val="24"/>
          <w:szCs w:val="24"/>
        </w:rPr>
      </w:pPr>
      <w:r>
        <w:rPr>
          <w:rFonts w:ascii="Times New Roman" w:hAnsi="Times New Roman" w:cs="Times New Roman"/>
          <w:noProof/>
          <w:color w:val="444444"/>
          <w:sz w:val="24"/>
          <w:szCs w:val="24"/>
          <w:lang w:eastAsia="fr-FR"/>
        </w:rPr>
        <w:pict>
          <v:rect id="_x0000_s1038" style="position:absolute;left:0;text-align:left;margin-left:79.15pt;margin-top:15pt;width:228pt;height:89.9pt;z-index:251672576">
            <v:textbox>
              <w:txbxContent>
                <w:p w:rsidR="00D147EA" w:rsidRPr="00225FE1" w:rsidRDefault="00D147EA" w:rsidP="00D147EA">
                  <w:pPr>
                    <w:rPr>
                      <w:b/>
                    </w:rPr>
                  </w:pPr>
                  <w:r w:rsidRPr="00225FE1">
                    <w:rPr>
                      <w:b/>
                    </w:rPr>
                    <w:t>4. Elaboration d’une stratégie</w:t>
                  </w:r>
                </w:p>
                <w:p w:rsidR="00D147EA" w:rsidRDefault="00D147EA" w:rsidP="00225FE1">
                  <w:pPr>
                    <w:ind w:left="180"/>
                  </w:pPr>
                  <w:r>
                    <w:t xml:space="preserve">Segmentation des activités et choix des </w:t>
                  </w:r>
                  <w:r w:rsidR="00225FE1">
                    <w:t xml:space="preserve">     </w:t>
                  </w:r>
                  <w:r>
                    <w:t xml:space="preserve">moyens à mettre en œuvre pour atteindre les </w:t>
                  </w:r>
                  <w:r w:rsidR="00225FE1">
                    <w:t xml:space="preserve">  </w:t>
                  </w:r>
                  <w:r>
                    <w:t>objectifs de l’entreprise (ou du DAS)</w:t>
                  </w:r>
                </w:p>
              </w:txbxContent>
            </v:textbox>
          </v:rect>
        </w:pict>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r w:rsidR="00C136E2">
        <w:rPr>
          <w:rFonts w:ascii="Times New Roman" w:hAnsi="Times New Roman" w:cs="Times New Roman"/>
          <w:color w:val="444444"/>
          <w:sz w:val="24"/>
          <w:szCs w:val="24"/>
        </w:rPr>
        <w:tab/>
      </w:r>
    </w:p>
    <w:p w:rsidR="00C136E2" w:rsidRPr="00DB31AF" w:rsidRDefault="00C136E2" w:rsidP="00C136E2">
      <w:pPr>
        <w:spacing w:line="360" w:lineRule="auto"/>
        <w:jc w:val="both"/>
        <w:rPr>
          <w:rFonts w:ascii="Times New Roman" w:hAnsi="Times New Roman" w:cs="Times New Roman"/>
          <w:b/>
          <w:bCs/>
          <w:color w:val="FF0000"/>
          <w:sz w:val="28"/>
          <w:szCs w:val="28"/>
        </w:rPr>
      </w:pPr>
      <w:r w:rsidRPr="00DB31AF">
        <w:rPr>
          <w:rFonts w:ascii="Times New Roman" w:hAnsi="Times New Roman" w:cs="Times New Roman"/>
          <w:b/>
          <w:bCs/>
          <w:color w:val="FF0000"/>
          <w:sz w:val="28"/>
          <w:szCs w:val="28"/>
        </w:rPr>
        <w:lastRenderedPageBreak/>
        <w:t>B) Le diagnostic de l’entreprise</w:t>
      </w:r>
    </w:p>
    <w:p w:rsidR="00C136E2" w:rsidRPr="004C6FCB" w:rsidRDefault="00C136E2" w:rsidP="00C136E2">
      <w:pPr>
        <w:spacing w:line="360" w:lineRule="auto"/>
        <w:ind w:firstLine="360"/>
        <w:jc w:val="both"/>
        <w:rPr>
          <w:rFonts w:ascii="Times New Roman" w:hAnsi="Times New Roman" w:cs="Times New Roman"/>
          <w:color w:val="444444"/>
          <w:sz w:val="24"/>
          <w:szCs w:val="24"/>
        </w:rPr>
      </w:pPr>
      <w:r w:rsidRPr="004C6FCB">
        <w:rPr>
          <w:rFonts w:ascii="Times New Roman" w:hAnsi="Times New Roman" w:cs="Times New Roman"/>
          <w:color w:val="444444"/>
          <w:sz w:val="24"/>
          <w:szCs w:val="24"/>
        </w:rPr>
        <w:t>Conformément à la logique du model S.W.O.T le diagnostic externe s’applique aux différentes composantes de l’environnement de l’entreprise, tandis que le diagnostic interne va s’appliquer à cerner ses potentialités tout en repérant ses faiblesses.</w:t>
      </w:r>
    </w:p>
    <w:p w:rsidR="00C136E2" w:rsidRPr="004C6FCB" w:rsidRDefault="00C136E2" w:rsidP="00C136E2">
      <w:pPr>
        <w:spacing w:line="360" w:lineRule="auto"/>
        <w:jc w:val="both"/>
        <w:rPr>
          <w:rFonts w:ascii="Times New Roman" w:hAnsi="Times New Roman" w:cs="Times New Roman"/>
          <w:b/>
          <w:bCs/>
          <w:color w:val="FF0000"/>
          <w:sz w:val="24"/>
          <w:szCs w:val="24"/>
        </w:rPr>
      </w:pPr>
      <w:r w:rsidRPr="004C6FCB">
        <w:rPr>
          <w:rFonts w:ascii="Times New Roman" w:hAnsi="Times New Roman" w:cs="Times New Roman"/>
          <w:b/>
          <w:bCs/>
          <w:color w:val="FF0000"/>
          <w:sz w:val="24"/>
          <w:szCs w:val="24"/>
        </w:rPr>
        <w:t>a) Le diagnostic externe</w:t>
      </w:r>
      <w:r w:rsidR="00950EDE">
        <w:rPr>
          <w:rFonts w:ascii="Times New Roman" w:hAnsi="Times New Roman" w:cs="Times New Roman"/>
          <w:b/>
          <w:bCs/>
          <w:color w:val="FF0000"/>
          <w:sz w:val="24"/>
          <w:szCs w:val="24"/>
        </w:rPr>
        <w:t xml:space="preserve"> </w:t>
      </w:r>
      <w:r w:rsidR="00602D6F">
        <w:rPr>
          <w:rFonts w:ascii="Times New Roman" w:hAnsi="Times New Roman" w:cs="Times New Roman"/>
          <w:b/>
          <w:bCs/>
          <w:color w:val="FF0000"/>
          <w:sz w:val="24"/>
          <w:szCs w:val="24"/>
        </w:rPr>
        <w:t>(diagnostic</w:t>
      </w:r>
      <w:r w:rsidR="00950EDE">
        <w:rPr>
          <w:rFonts w:ascii="Times New Roman" w:hAnsi="Times New Roman" w:cs="Times New Roman"/>
          <w:b/>
          <w:bCs/>
          <w:color w:val="FF0000"/>
          <w:sz w:val="24"/>
          <w:szCs w:val="24"/>
        </w:rPr>
        <w:t xml:space="preserve"> de l’environnement)</w:t>
      </w:r>
    </w:p>
    <w:p w:rsidR="00C136E2" w:rsidRDefault="00C136E2" w:rsidP="00C136E2">
      <w:pPr>
        <w:spacing w:line="360" w:lineRule="auto"/>
        <w:ind w:firstLine="708"/>
        <w:jc w:val="both"/>
        <w:rPr>
          <w:rFonts w:ascii="Times New Roman" w:hAnsi="Times New Roman" w:cs="Times New Roman"/>
          <w:color w:val="444444"/>
          <w:sz w:val="24"/>
          <w:szCs w:val="24"/>
        </w:rPr>
      </w:pPr>
      <w:r w:rsidRPr="004C6FCB">
        <w:rPr>
          <w:rFonts w:ascii="Times New Roman" w:hAnsi="Times New Roman" w:cs="Times New Roman"/>
          <w:color w:val="444444"/>
          <w:sz w:val="24"/>
          <w:szCs w:val="24"/>
        </w:rPr>
        <w:t xml:space="preserve">Il consiste à analysé les opportunités et les menaces de l’environnement ce qui permet de diagnostiquer </w:t>
      </w:r>
      <w:r w:rsidRPr="004C6FCB">
        <w:rPr>
          <w:rFonts w:ascii="Times New Roman" w:hAnsi="Times New Roman" w:cs="Times New Roman"/>
          <w:b/>
          <w:color w:val="444444"/>
          <w:sz w:val="24"/>
          <w:szCs w:val="24"/>
          <w:u w:val="single"/>
        </w:rPr>
        <w:t>les facteurs clés du succès</w:t>
      </w:r>
      <w:r w:rsidRPr="004C6FCB">
        <w:rPr>
          <w:rFonts w:ascii="Times New Roman" w:hAnsi="Times New Roman" w:cs="Times New Roman"/>
          <w:color w:val="444444"/>
          <w:sz w:val="24"/>
          <w:szCs w:val="24"/>
        </w:rPr>
        <w:t xml:space="preserve"> dans un secteur ou une activité donné. L’activité de veuille informationnelle joue donc un rôle important pour l’entreprise. Elle s’exerce principalement en matière concurrentiel, technologique et juridique.</w:t>
      </w:r>
    </w:p>
    <w:p w:rsidR="00602D6F" w:rsidRPr="009D6315" w:rsidRDefault="00602D6F" w:rsidP="009D6315">
      <w:pPr>
        <w:pStyle w:val="Paragraphedeliste"/>
        <w:numPr>
          <w:ilvl w:val="0"/>
          <w:numId w:val="3"/>
        </w:numPr>
        <w:spacing w:line="360" w:lineRule="auto"/>
        <w:jc w:val="both"/>
        <w:rPr>
          <w:rFonts w:ascii="Times New Roman" w:hAnsi="Times New Roman" w:cs="Times New Roman"/>
          <w:b/>
          <w:color w:val="FF0000"/>
          <w:sz w:val="24"/>
          <w:szCs w:val="24"/>
        </w:rPr>
      </w:pPr>
      <w:r w:rsidRPr="009D6315">
        <w:rPr>
          <w:rFonts w:ascii="Times New Roman" w:hAnsi="Times New Roman" w:cs="Times New Roman"/>
          <w:b/>
          <w:color w:val="FF0000"/>
          <w:sz w:val="24"/>
          <w:szCs w:val="24"/>
        </w:rPr>
        <w:t>Les opportunités </w:t>
      </w:r>
    </w:p>
    <w:p w:rsidR="00602D6F" w:rsidRDefault="00602D6F" w:rsidP="00602D6F">
      <w:pPr>
        <w:spacing w:line="360" w:lineRule="auto"/>
        <w:jc w:val="both"/>
        <w:rPr>
          <w:rFonts w:ascii="Times New Roman" w:hAnsi="Times New Roman" w:cs="Times New Roman"/>
          <w:i/>
          <w:sz w:val="24"/>
          <w:szCs w:val="24"/>
        </w:rPr>
      </w:pPr>
      <w:r>
        <w:rPr>
          <w:rFonts w:ascii="Times New Roman" w:hAnsi="Times New Roman" w:cs="Times New Roman"/>
          <w:b/>
          <w:i/>
          <w:color w:val="FF0000"/>
          <w:sz w:val="24"/>
          <w:szCs w:val="24"/>
        </w:rPr>
        <w:t xml:space="preserve">La croissance du marché : </w:t>
      </w:r>
      <w:r w:rsidRPr="00602D6F">
        <w:rPr>
          <w:rFonts w:ascii="Times New Roman" w:hAnsi="Times New Roman" w:cs="Times New Roman"/>
          <w:i/>
          <w:sz w:val="24"/>
          <w:szCs w:val="24"/>
        </w:rPr>
        <w:t xml:space="preserve">C’est l’opportunité la plus importante qui s’offre à l’entreprise, car elle permet d’accroitre le </w:t>
      </w:r>
      <w:r w:rsidR="009D6315" w:rsidRPr="00602D6F">
        <w:rPr>
          <w:rFonts w:ascii="Times New Roman" w:hAnsi="Times New Roman" w:cs="Times New Roman"/>
          <w:i/>
          <w:sz w:val="24"/>
          <w:szCs w:val="24"/>
        </w:rPr>
        <w:t>volume</w:t>
      </w:r>
      <w:r w:rsidRPr="00602D6F">
        <w:rPr>
          <w:rFonts w:ascii="Times New Roman" w:hAnsi="Times New Roman" w:cs="Times New Roman"/>
          <w:i/>
          <w:sz w:val="24"/>
          <w:szCs w:val="24"/>
        </w:rPr>
        <w:t xml:space="preserve"> d’activité et au même temps crée des conditions de concurrence </w:t>
      </w:r>
      <w:r w:rsidR="009D6315" w:rsidRPr="00602D6F">
        <w:rPr>
          <w:rFonts w:ascii="Times New Roman" w:hAnsi="Times New Roman" w:cs="Times New Roman"/>
          <w:i/>
          <w:sz w:val="24"/>
          <w:szCs w:val="24"/>
        </w:rPr>
        <w:t>favorable.</w:t>
      </w:r>
      <w:r w:rsidR="009D6315">
        <w:rPr>
          <w:rFonts w:ascii="Times New Roman" w:hAnsi="Times New Roman" w:cs="Times New Roman"/>
          <w:i/>
          <w:sz w:val="24"/>
          <w:szCs w:val="24"/>
        </w:rPr>
        <w:t xml:space="preserve"> Le</w:t>
      </w:r>
      <w:r>
        <w:rPr>
          <w:rFonts w:ascii="Times New Roman" w:hAnsi="Times New Roman" w:cs="Times New Roman"/>
          <w:i/>
          <w:sz w:val="24"/>
          <w:szCs w:val="24"/>
        </w:rPr>
        <w:t xml:space="preserve"> </w:t>
      </w:r>
      <w:r w:rsidR="00CD77FB">
        <w:rPr>
          <w:rFonts w:ascii="Times New Roman" w:hAnsi="Times New Roman" w:cs="Times New Roman"/>
          <w:i/>
          <w:sz w:val="24"/>
          <w:szCs w:val="24"/>
        </w:rPr>
        <w:t>degré</w:t>
      </w:r>
      <w:r>
        <w:rPr>
          <w:rFonts w:ascii="Times New Roman" w:hAnsi="Times New Roman" w:cs="Times New Roman"/>
          <w:i/>
          <w:sz w:val="24"/>
          <w:szCs w:val="24"/>
        </w:rPr>
        <w:t xml:space="preserve"> de </w:t>
      </w:r>
      <w:r w:rsidR="009D6315">
        <w:rPr>
          <w:rFonts w:ascii="Times New Roman" w:hAnsi="Times New Roman" w:cs="Times New Roman"/>
          <w:i/>
          <w:sz w:val="24"/>
          <w:szCs w:val="24"/>
        </w:rPr>
        <w:t>pérennité</w:t>
      </w:r>
      <w:r>
        <w:rPr>
          <w:rFonts w:ascii="Times New Roman" w:hAnsi="Times New Roman" w:cs="Times New Roman"/>
          <w:i/>
          <w:sz w:val="24"/>
          <w:szCs w:val="24"/>
        </w:rPr>
        <w:t xml:space="preserve"> du marché est également un facteur à prendre en considération.</w:t>
      </w:r>
    </w:p>
    <w:p w:rsidR="009D6315" w:rsidRDefault="009D6315" w:rsidP="00602D6F">
      <w:pPr>
        <w:spacing w:line="360" w:lineRule="auto"/>
        <w:jc w:val="both"/>
        <w:rPr>
          <w:rFonts w:ascii="Times New Roman" w:hAnsi="Times New Roman" w:cs="Times New Roman"/>
          <w:b/>
          <w:i/>
          <w:color w:val="FF0000"/>
          <w:sz w:val="24"/>
          <w:szCs w:val="24"/>
        </w:rPr>
      </w:pPr>
      <w:r w:rsidRPr="009D6315">
        <w:rPr>
          <w:rFonts w:ascii="Times New Roman" w:hAnsi="Times New Roman" w:cs="Times New Roman"/>
          <w:b/>
          <w:i/>
          <w:color w:val="FF0000"/>
          <w:sz w:val="24"/>
          <w:szCs w:val="24"/>
        </w:rPr>
        <w:t>La dynamique propre du produit</w:t>
      </w:r>
      <w:r>
        <w:rPr>
          <w:rFonts w:ascii="Times New Roman" w:hAnsi="Times New Roman" w:cs="Times New Roman"/>
          <w:b/>
          <w:i/>
          <w:color w:val="FF0000"/>
          <w:sz w:val="24"/>
          <w:szCs w:val="24"/>
        </w:rPr>
        <w:t xml:space="preserve"> : </w:t>
      </w:r>
      <w:r w:rsidR="00CD77FB">
        <w:rPr>
          <w:rFonts w:ascii="Times New Roman" w:hAnsi="Times New Roman" w:cs="Times New Roman"/>
          <w:i/>
          <w:sz w:val="24"/>
          <w:szCs w:val="24"/>
        </w:rPr>
        <w:t>consiste à</w:t>
      </w:r>
      <w:r w:rsidRPr="009D6315">
        <w:rPr>
          <w:rFonts w:ascii="Times New Roman" w:hAnsi="Times New Roman" w:cs="Times New Roman"/>
          <w:i/>
          <w:sz w:val="24"/>
          <w:szCs w:val="24"/>
        </w:rPr>
        <w:t xml:space="preserve"> connaitre le cycle de vie du produit sur le marché. Il s’agit de savoir si le produit est en phase de croissance rapide ou au contraire en déclin accéléré, ce qui est un facteur externe important dans la définition d’une stratégie.</w:t>
      </w:r>
    </w:p>
    <w:p w:rsidR="009D6315" w:rsidRDefault="009D6315" w:rsidP="00602D6F">
      <w:pPr>
        <w:spacing w:line="360" w:lineRule="auto"/>
        <w:jc w:val="both"/>
        <w:rPr>
          <w:rFonts w:ascii="Times New Roman" w:hAnsi="Times New Roman" w:cs="Times New Roman"/>
          <w:i/>
          <w:sz w:val="24"/>
          <w:szCs w:val="24"/>
        </w:rPr>
      </w:pPr>
      <w:r>
        <w:rPr>
          <w:rFonts w:ascii="Times New Roman" w:hAnsi="Times New Roman" w:cs="Times New Roman"/>
          <w:b/>
          <w:i/>
          <w:color w:val="FF0000"/>
          <w:sz w:val="24"/>
          <w:szCs w:val="24"/>
        </w:rPr>
        <w:t>La rupture technologique,</w:t>
      </w:r>
      <w:r w:rsidRPr="009D6315">
        <w:rPr>
          <w:rFonts w:ascii="Times New Roman" w:hAnsi="Times New Roman" w:cs="Times New Roman"/>
          <w:i/>
          <w:sz w:val="24"/>
          <w:szCs w:val="24"/>
        </w:rPr>
        <w:t xml:space="preserve"> c’est-à-dire un changement brutal et rapide soit au niveau du processus de production, soit au niveau du produit, est souvent un phénomène difficile à anticipé pour une entreprise.</w:t>
      </w:r>
    </w:p>
    <w:p w:rsidR="00A760DA" w:rsidRPr="009D6315" w:rsidRDefault="00A760DA" w:rsidP="00602D6F">
      <w:pPr>
        <w:spacing w:line="360" w:lineRule="auto"/>
        <w:jc w:val="both"/>
        <w:rPr>
          <w:rFonts w:ascii="Times New Roman" w:hAnsi="Times New Roman" w:cs="Times New Roman"/>
          <w:i/>
          <w:sz w:val="24"/>
          <w:szCs w:val="24"/>
        </w:rPr>
      </w:pPr>
      <w:r w:rsidRPr="00A760DA">
        <w:rPr>
          <w:rFonts w:ascii="Times New Roman" w:hAnsi="Times New Roman" w:cs="Times New Roman"/>
          <w:b/>
          <w:i/>
          <w:color w:val="FF0000"/>
          <w:sz w:val="24"/>
          <w:szCs w:val="24"/>
        </w:rPr>
        <w:t>La rupture conjoncturelle</w:t>
      </w:r>
      <w:r>
        <w:rPr>
          <w:rFonts w:ascii="Times New Roman" w:hAnsi="Times New Roman" w:cs="Times New Roman"/>
          <w:i/>
          <w:sz w:val="24"/>
          <w:szCs w:val="24"/>
        </w:rPr>
        <w:t>, c'est-à-dire le changement de l’intensité de la demande à l’</w:t>
      </w:r>
      <w:r w:rsidR="0007333D">
        <w:rPr>
          <w:rFonts w:ascii="Times New Roman" w:hAnsi="Times New Roman" w:cs="Times New Roman"/>
          <w:i/>
          <w:sz w:val="24"/>
          <w:szCs w:val="24"/>
        </w:rPr>
        <w:t>entreprise pour</w:t>
      </w:r>
      <w:r>
        <w:rPr>
          <w:rFonts w:ascii="Times New Roman" w:hAnsi="Times New Roman" w:cs="Times New Roman"/>
          <w:i/>
          <w:sz w:val="24"/>
          <w:szCs w:val="24"/>
        </w:rPr>
        <w:t xml:space="preserve"> des raisons </w:t>
      </w:r>
      <w:r w:rsidR="0007333D">
        <w:rPr>
          <w:rFonts w:ascii="Times New Roman" w:hAnsi="Times New Roman" w:cs="Times New Roman"/>
          <w:i/>
          <w:sz w:val="24"/>
          <w:szCs w:val="24"/>
        </w:rPr>
        <w:t>macro-économiques</w:t>
      </w:r>
      <w:r>
        <w:rPr>
          <w:rFonts w:ascii="Times New Roman" w:hAnsi="Times New Roman" w:cs="Times New Roman"/>
          <w:i/>
          <w:sz w:val="24"/>
          <w:szCs w:val="24"/>
        </w:rPr>
        <w:t xml:space="preserve"> est </w:t>
      </w:r>
      <w:r w:rsidR="0007333D">
        <w:rPr>
          <w:rFonts w:ascii="Times New Roman" w:hAnsi="Times New Roman" w:cs="Times New Roman"/>
          <w:i/>
          <w:sz w:val="24"/>
          <w:szCs w:val="24"/>
        </w:rPr>
        <w:t>également une menace et une opportunité pour l’entreprise si elle sait s’adapter à la crise et se préparer en temps opportun à la reprise du marché.</w:t>
      </w:r>
    </w:p>
    <w:p w:rsidR="009D6315" w:rsidRPr="002A0CC1" w:rsidRDefault="002A0CC1" w:rsidP="00602D6F">
      <w:pPr>
        <w:spacing w:line="360" w:lineRule="auto"/>
        <w:jc w:val="both"/>
        <w:rPr>
          <w:rFonts w:ascii="Times New Roman" w:hAnsi="Times New Roman" w:cs="Times New Roman"/>
          <w:i/>
          <w:sz w:val="24"/>
          <w:szCs w:val="24"/>
        </w:rPr>
      </w:pPr>
      <w:r>
        <w:rPr>
          <w:rFonts w:ascii="Times New Roman" w:hAnsi="Times New Roman" w:cs="Times New Roman"/>
          <w:b/>
          <w:i/>
          <w:color w:val="FF0000"/>
          <w:sz w:val="24"/>
          <w:szCs w:val="24"/>
        </w:rPr>
        <w:t xml:space="preserve">Les difficultés des concurrents </w:t>
      </w:r>
      <w:r w:rsidRPr="002A0CC1">
        <w:rPr>
          <w:rFonts w:ascii="Times New Roman" w:hAnsi="Times New Roman" w:cs="Times New Roman"/>
          <w:i/>
          <w:sz w:val="24"/>
          <w:szCs w:val="24"/>
        </w:rPr>
        <w:t>sont de remarquables opportunités de croissance et de diminution de l’intensité de la concurrence.</w:t>
      </w:r>
    </w:p>
    <w:p w:rsidR="002A0CC1" w:rsidRDefault="002A0CC1" w:rsidP="00C136E2">
      <w:pPr>
        <w:spacing w:line="360" w:lineRule="auto"/>
        <w:jc w:val="both"/>
        <w:rPr>
          <w:rFonts w:ascii="Times New Roman" w:hAnsi="Times New Roman" w:cs="Times New Roman"/>
          <w:b/>
          <w:bCs/>
          <w:color w:val="FF0000"/>
          <w:sz w:val="24"/>
          <w:szCs w:val="24"/>
        </w:rPr>
      </w:pPr>
    </w:p>
    <w:p w:rsidR="002A0CC1" w:rsidRDefault="002A0CC1" w:rsidP="00C136E2">
      <w:pPr>
        <w:spacing w:line="360" w:lineRule="auto"/>
        <w:jc w:val="both"/>
        <w:rPr>
          <w:rFonts w:ascii="Times New Roman" w:hAnsi="Times New Roman" w:cs="Times New Roman"/>
          <w:b/>
          <w:bCs/>
          <w:color w:val="FF0000"/>
          <w:sz w:val="24"/>
          <w:szCs w:val="24"/>
        </w:rPr>
      </w:pPr>
    </w:p>
    <w:p w:rsidR="002A0CC1" w:rsidRPr="00DB31AF" w:rsidRDefault="00DB31AF" w:rsidP="00DB31AF">
      <w:pPr>
        <w:pStyle w:val="Paragraphedeliste"/>
        <w:numPr>
          <w:ilvl w:val="0"/>
          <w:numId w:val="3"/>
        </w:numPr>
        <w:spacing w:line="360" w:lineRule="auto"/>
        <w:jc w:val="both"/>
        <w:rPr>
          <w:rFonts w:ascii="Times New Roman" w:hAnsi="Times New Roman" w:cs="Times New Roman"/>
          <w:b/>
          <w:bCs/>
          <w:color w:val="FF0000"/>
          <w:sz w:val="24"/>
          <w:szCs w:val="24"/>
        </w:rPr>
      </w:pPr>
      <w:r w:rsidRPr="00DB31AF">
        <w:rPr>
          <w:rFonts w:ascii="Times New Roman" w:hAnsi="Times New Roman" w:cs="Times New Roman"/>
          <w:b/>
          <w:bCs/>
          <w:color w:val="FF0000"/>
          <w:sz w:val="24"/>
          <w:szCs w:val="24"/>
        </w:rPr>
        <w:lastRenderedPageBreak/>
        <w:t xml:space="preserve"> Les</w:t>
      </w:r>
      <w:r w:rsidR="002A0CC1" w:rsidRPr="00DB31AF">
        <w:rPr>
          <w:rFonts w:ascii="Times New Roman" w:hAnsi="Times New Roman" w:cs="Times New Roman"/>
          <w:b/>
          <w:bCs/>
          <w:color w:val="FF0000"/>
          <w:sz w:val="24"/>
          <w:szCs w:val="24"/>
        </w:rPr>
        <w:t xml:space="preserve"> menaces</w:t>
      </w:r>
    </w:p>
    <w:p w:rsidR="002A0CC1" w:rsidRPr="002A0CC1" w:rsidRDefault="002A0CC1" w:rsidP="00C136E2">
      <w:pPr>
        <w:spacing w:line="360" w:lineRule="auto"/>
        <w:jc w:val="both"/>
        <w:rPr>
          <w:rFonts w:ascii="Times New Roman" w:hAnsi="Times New Roman" w:cs="Times New Roman"/>
          <w:bCs/>
          <w:sz w:val="24"/>
          <w:szCs w:val="24"/>
        </w:rPr>
      </w:pPr>
      <w:r w:rsidRPr="002A0CC1">
        <w:rPr>
          <w:rFonts w:ascii="Times New Roman" w:hAnsi="Times New Roman" w:cs="Times New Roman"/>
          <w:bCs/>
          <w:sz w:val="24"/>
          <w:szCs w:val="24"/>
        </w:rPr>
        <w:t>Elles sont souvent l’envers des opportunités qu’on viens d’énumérer. On peut distinguer les suivantes.</w:t>
      </w:r>
    </w:p>
    <w:p w:rsidR="002A0CC1" w:rsidRPr="002A0CC1" w:rsidRDefault="002A0CC1" w:rsidP="00C136E2">
      <w:pPr>
        <w:spacing w:line="360" w:lineRule="auto"/>
        <w:jc w:val="both"/>
        <w:rPr>
          <w:rFonts w:ascii="Times New Roman" w:hAnsi="Times New Roman" w:cs="Times New Roman"/>
          <w:bCs/>
          <w:i/>
          <w:sz w:val="24"/>
          <w:szCs w:val="24"/>
        </w:rPr>
      </w:pPr>
      <w:r w:rsidRPr="002A0CC1">
        <w:rPr>
          <w:rFonts w:ascii="Times New Roman" w:hAnsi="Times New Roman" w:cs="Times New Roman"/>
          <w:b/>
          <w:bCs/>
          <w:i/>
          <w:color w:val="FF0000"/>
          <w:sz w:val="24"/>
          <w:szCs w:val="24"/>
        </w:rPr>
        <w:t>Les menaces professionnelles</w:t>
      </w:r>
      <w:r w:rsidRPr="002A0CC1">
        <w:rPr>
          <w:rFonts w:ascii="Times New Roman" w:hAnsi="Times New Roman" w:cs="Times New Roman"/>
          <w:bCs/>
          <w:sz w:val="24"/>
          <w:szCs w:val="24"/>
        </w:rPr>
        <w:t xml:space="preserve">, </w:t>
      </w:r>
      <w:r w:rsidRPr="002A0CC1">
        <w:rPr>
          <w:rFonts w:ascii="Times New Roman" w:hAnsi="Times New Roman" w:cs="Times New Roman"/>
          <w:bCs/>
          <w:i/>
          <w:sz w:val="24"/>
          <w:szCs w:val="24"/>
        </w:rPr>
        <w:t>c'est-à-dire les menaces concurrentielles sous forme d’attaques directe sur les parts de marché</w:t>
      </w:r>
    </w:p>
    <w:p w:rsidR="002A0CC1" w:rsidRPr="002A0CC1" w:rsidRDefault="002A0CC1" w:rsidP="00C136E2">
      <w:pPr>
        <w:spacing w:line="360" w:lineRule="auto"/>
        <w:jc w:val="both"/>
        <w:rPr>
          <w:rFonts w:ascii="Times New Roman" w:hAnsi="Times New Roman" w:cs="Times New Roman"/>
          <w:bCs/>
          <w:i/>
          <w:sz w:val="24"/>
          <w:szCs w:val="24"/>
        </w:rPr>
      </w:pPr>
      <w:r w:rsidRPr="002A0CC1">
        <w:rPr>
          <w:rFonts w:ascii="Times New Roman" w:hAnsi="Times New Roman" w:cs="Times New Roman"/>
          <w:b/>
          <w:bCs/>
          <w:i/>
          <w:color w:val="FF0000"/>
          <w:sz w:val="24"/>
          <w:szCs w:val="24"/>
        </w:rPr>
        <w:t>Les nouveaux entrants</w:t>
      </w:r>
      <w:r>
        <w:rPr>
          <w:rFonts w:ascii="Times New Roman" w:hAnsi="Times New Roman" w:cs="Times New Roman"/>
          <w:b/>
          <w:bCs/>
          <w:i/>
          <w:color w:val="FF0000"/>
          <w:sz w:val="24"/>
          <w:szCs w:val="24"/>
        </w:rPr>
        <w:t xml:space="preserve"> : </w:t>
      </w:r>
      <w:r w:rsidRPr="002A0CC1">
        <w:rPr>
          <w:rFonts w:ascii="Times New Roman" w:hAnsi="Times New Roman" w:cs="Times New Roman"/>
          <w:bCs/>
          <w:i/>
          <w:sz w:val="24"/>
          <w:szCs w:val="24"/>
        </w:rPr>
        <w:t>c’est les nouveaux concurrents qui arrivent sur le marché de l’entreprise</w:t>
      </w:r>
      <w:r w:rsidR="00CD77FB">
        <w:rPr>
          <w:rFonts w:ascii="Times New Roman" w:hAnsi="Times New Roman" w:cs="Times New Roman"/>
          <w:bCs/>
          <w:i/>
          <w:sz w:val="24"/>
          <w:szCs w:val="24"/>
        </w:rPr>
        <w:t xml:space="preserve"> et qui peuvent constituer une menace pour elle</w:t>
      </w:r>
    </w:p>
    <w:p w:rsidR="002A0CC1" w:rsidRDefault="002A0CC1" w:rsidP="00C136E2">
      <w:pPr>
        <w:spacing w:line="360" w:lineRule="auto"/>
        <w:jc w:val="both"/>
        <w:rPr>
          <w:rFonts w:ascii="Times New Roman" w:hAnsi="Times New Roman" w:cs="Times New Roman"/>
          <w:bCs/>
          <w:sz w:val="24"/>
          <w:szCs w:val="24"/>
        </w:rPr>
      </w:pPr>
      <w:r w:rsidRPr="00B42EAF">
        <w:rPr>
          <w:rFonts w:ascii="Times New Roman" w:hAnsi="Times New Roman" w:cs="Times New Roman"/>
          <w:b/>
          <w:bCs/>
          <w:i/>
          <w:color w:val="FF0000"/>
          <w:sz w:val="24"/>
          <w:szCs w:val="24"/>
        </w:rPr>
        <w:t>Les menaces conjoncturelles</w:t>
      </w:r>
      <w:r>
        <w:rPr>
          <w:rFonts w:ascii="Times New Roman" w:hAnsi="Times New Roman" w:cs="Times New Roman"/>
          <w:b/>
          <w:bCs/>
          <w:color w:val="FF0000"/>
          <w:sz w:val="24"/>
          <w:szCs w:val="24"/>
        </w:rPr>
        <w:t> :</w:t>
      </w:r>
      <w:r w:rsidR="00B42EAF">
        <w:rPr>
          <w:rFonts w:ascii="Times New Roman" w:hAnsi="Times New Roman" w:cs="Times New Roman"/>
          <w:b/>
          <w:bCs/>
          <w:color w:val="FF0000"/>
          <w:sz w:val="24"/>
          <w:szCs w:val="24"/>
        </w:rPr>
        <w:t xml:space="preserve"> </w:t>
      </w:r>
      <w:r w:rsidR="00B42EAF" w:rsidRPr="00B42EAF">
        <w:rPr>
          <w:rFonts w:ascii="Times New Roman" w:hAnsi="Times New Roman" w:cs="Times New Roman"/>
          <w:bCs/>
          <w:sz w:val="24"/>
          <w:szCs w:val="24"/>
        </w:rPr>
        <w:t>interdépendances des économies et de la répartition des profondes phases de dépression au cours des cycles économiques</w:t>
      </w:r>
      <w:r w:rsidR="00DB31AF">
        <w:rPr>
          <w:rFonts w:ascii="Times New Roman" w:hAnsi="Times New Roman" w:cs="Times New Roman"/>
          <w:bCs/>
          <w:sz w:val="24"/>
          <w:szCs w:val="24"/>
        </w:rPr>
        <w:t>.</w:t>
      </w:r>
    </w:p>
    <w:p w:rsidR="00DB31AF" w:rsidRPr="00B42EAF" w:rsidRDefault="00DB31AF" w:rsidP="00C136E2">
      <w:pPr>
        <w:spacing w:line="360" w:lineRule="auto"/>
        <w:jc w:val="both"/>
        <w:rPr>
          <w:rFonts w:ascii="Times New Roman" w:hAnsi="Times New Roman" w:cs="Times New Roman"/>
          <w:bCs/>
          <w:sz w:val="24"/>
          <w:szCs w:val="24"/>
        </w:rPr>
      </w:pPr>
      <w:r w:rsidRPr="00DB31AF">
        <w:rPr>
          <w:rFonts w:ascii="Times New Roman" w:hAnsi="Times New Roman" w:cs="Times New Roman"/>
          <w:b/>
          <w:bCs/>
          <w:i/>
          <w:color w:val="FF0000"/>
          <w:sz w:val="24"/>
          <w:szCs w:val="24"/>
        </w:rPr>
        <w:t>Les menaces politiques </w:t>
      </w:r>
      <w:r>
        <w:rPr>
          <w:rFonts w:ascii="Times New Roman" w:hAnsi="Times New Roman" w:cs="Times New Roman"/>
          <w:bCs/>
          <w:sz w:val="24"/>
          <w:szCs w:val="24"/>
        </w:rPr>
        <w:t xml:space="preserve">: elles sont bien nationales qu’internationales. Elles concernent </w:t>
      </w:r>
      <w:r w:rsidR="00CD77FB">
        <w:rPr>
          <w:rFonts w:ascii="Times New Roman" w:hAnsi="Times New Roman" w:cs="Times New Roman"/>
          <w:bCs/>
          <w:sz w:val="24"/>
          <w:szCs w:val="24"/>
        </w:rPr>
        <w:t>l’intervention</w:t>
      </w:r>
      <w:r>
        <w:rPr>
          <w:rFonts w:ascii="Times New Roman" w:hAnsi="Times New Roman" w:cs="Times New Roman"/>
          <w:bCs/>
          <w:sz w:val="24"/>
          <w:szCs w:val="24"/>
        </w:rPr>
        <w:t xml:space="preserve"> des Etats dans la définition des normes, de la fiscalité, du niveau de protection du territoire, de la réglementation sur la consistance du produit, de la protection de l’environnement demeurent nombreuses, fréquentes et constituent de redoutables obstacles</w:t>
      </w:r>
    </w:p>
    <w:p w:rsidR="00C136E2" w:rsidRPr="00DB31AF" w:rsidRDefault="00C136E2" w:rsidP="00C136E2">
      <w:pPr>
        <w:spacing w:line="360" w:lineRule="auto"/>
        <w:jc w:val="both"/>
        <w:rPr>
          <w:rFonts w:ascii="Times New Roman" w:hAnsi="Times New Roman" w:cs="Times New Roman"/>
          <w:b/>
          <w:bCs/>
          <w:color w:val="FF0000"/>
          <w:sz w:val="28"/>
          <w:szCs w:val="28"/>
        </w:rPr>
      </w:pPr>
      <w:r w:rsidRPr="00DB31AF">
        <w:rPr>
          <w:rFonts w:ascii="Times New Roman" w:hAnsi="Times New Roman" w:cs="Times New Roman"/>
          <w:b/>
          <w:bCs/>
          <w:color w:val="FF0000"/>
          <w:sz w:val="28"/>
          <w:szCs w:val="28"/>
        </w:rPr>
        <w:t>b) le diagnostic interne</w:t>
      </w:r>
    </w:p>
    <w:p w:rsidR="00C136E2" w:rsidRPr="004C6FCB" w:rsidRDefault="00C136E2" w:rsidP="00C136E2">
      <w:pPr>
        <w:spacing w:line="360" w:lineRule="auto"/>
        <w:jc w:val="both"/>
        <w:rPr>
          <w:rFonts w:ascii="Times New Roman" w:hAnsi="Times New Roman" w:cs="Times New Roman"/>
          <w:color w:val="444444"/>
          <w:sz w:val="24"/>
          <w:szCs w:val="24"/>
        </w:rPr>
      </w:pPr>
      <w:r w:rsidRPr="004C6FCB">
        <w:rPr>
          <w:rFonts w:ascii="Times New Roman" w:hAnsi="Times New Roman" w:cs="Times New Roman"/>
          <w:b/>
          <w:bCs/>
          <w:color w:val="444444"/>
          <w:sz w:val="24"/>
          <w:szCs w:val="24"/>
        </w:rPr>
        <w:tab/>
      </w:r>
      <w:r w:rsidRPr="004C6FCB">
        <w:rPr>
          <w:rFonts w:ascii="Times New Roman" w:hAnsi="Times New Roman" w:cs="Times New Roman"/>
          <w:color w:val="444444"/>
          <w:sz w:val="24"/>
          <w:szCs w:val="24"/>
        </w:rPr>
        <w:t xml:space="preserve">Il s’agit d’analyser le potentiel de l’entreprise, par l’analyse du potentiel il faut entendre l’analyse </w:t>
      </w:r>
      <w:r w:rsidRPr="004C6FCB">
        <w:rPr>
          <w:rFonts w:ascii="Times New Roman" w:hAnsi="Times New Roman" w:cs="Times New Roman"/>
          <w:b/>
          <w:color w:val="444444"/>
          <w:sz w:val="24"/>
          <w:szCs w:val="24"/>
          <w:u w:val="single"/>
        </w:rPr>
        <w:t>des ressources et des compétences</w:t>
      </w:r>
      <w:r w:rsidRPr="004C6FCB">
        <w:rPr>
          <w:rFonts w:ascii="Times New Roman" w:hAnsi="Times New Roman" w:cs="Times New Roman"/>
          <w:color w:val="444444"/>
          <w:sz w:val="24"/>
          <w:szCs w:val="24"/>
        </w:rPr>
        <w:t xml:space="preserve"> de l’entreprise, autant qu’analyse de ses structures d’organisation. L’entreprise doit en effet adopter une stratégie qui soit conforme à ses capacités.</w:t>
      </w:r>
    </w:p>
    <w:p w:rsidR="00C136E2" w:rsidRPr="004C6FCB" w:rsidRDefault="00C136E2" w:rsidP="00C136E2">
      <w:pPr>
        <w:spacing w:line="360" w:lineRule="auto"/>
        <w:jc w:val="both"/>
        <w:rPr>
          <w:rFonts w:ascii="Times New Roman" w:hAnsi="Times New Roman" w:cs="Times New Roman"/>
          <w:b/>
          <w:bCs/>
          <w:color w:val="FF0000"/>
          <w:sz w:val="24"/>
          <w:szCs w:val="24"/>
        </w:rPr>
      </w:pPr>
      <w:r w:rsidRPr="004C6FCB">
        <w:rPr>
          <w:rFonts w:ascii="Times New Roman" w:hAnsi="Times New Roman" w:cs="Times New Roman"/>
          <w:b/>
          <w:bCs/>
          <w:color w:val="FF0000"/>
          <w:sz w:val="24"/>
          <w:szCs w:val="24"/>
        </w:rPr>
        <w:t>Les ressources et leur organisation</w:t>
      </w:r>
    </w:p>
    <w:p w:rsidR="00C136E2" w:rsidRPr="00DB31AF" w:rsidRDefault="00C136E2" w:rsidP="00C136E2">
      <w:pPr>
        <w:spacing w:line="360" w:lineRule="auto"/>
        <w:jc w:val="both"/>
        <w:rPr>
          <w:rFonts w:ascii="Times New Roman" w:hAnsi="Times New Roman" w:cs="Times New Roman"/>
          <w:b/>
          <w:bCs/>
          <w:color w:val="FF0000"/>
          <w:sz w:val="24"/>
          <w:szCs w:val="24"/>
        </w:rPr>
      </w:pPr>
      <w:r w:rsidRPr="00DB31AF">
        <w:rPr>
          <w:rFonts w:ascii="Times New Roman" w:hAnsi="Times New Roman" w:cs="Times New Roman"/>
          <w:b/>
          <w:bCs/>
          <w:color w:val="FF0000"/>
          <w:sz w:val="24"/>
          <w:szCs w:val="24"/>
        </w:rPr>
        <w:t>L’évaluation des fonctions de l’entreprise</w:t>
      </w:r>
    </w:p>
    <w:p w:rsidR="00C136E2" w:rsidRPr="004C6FCB" w:rsidRDefault="00C136E2" w:rsidP="00C136E2">
      <w:pPr>
        <w:spacing w:line="360" w:lineRule="auto"/>
        <w:jc w:val="both"/>
        <w:rPr>
          <w:rFonts w:ascii="Times New Roman" w:hAnsi="Times New Roman" w:cs="Times New Roman"/>
          <w:color w:val="444444"/>
          <w:sz w:val="24"/>
          <w:szCs w:val="24"/>
        </w:rPr>
      </w:pPr>
      <w:r w:rsidRPr="004C6FCB">
        <w:rPr>
          <w:rFonts w:ascii="Times New Roman" w:hAnsi="Times New Roman" w:cs="Times New Roman"/>
          <w:color w:val="444444"/>
          <w:sz w:val="24"/>
          <w:szCs w:val="24"/>
        </w:rPr>
        <w:tab/>
        <w:t>Il s’agit d’un travail d’audit qui doit permettre à l’entreprise de choisir une stratégie conforme à ses capacités et moyens.il convient de procéder à une évaluation des différents d</w:t>
      </w:r>
      <w:r w:rsidR="00F4413B">
        <w:rPr>
          <w:rFonts w:ascii="Times New Roman" w:hAnsi="Times New Roman" w:cs="Times New Roman"/>
          <w:color w:val="444444"/>
          <w:sz w:val="24"/>
          <w:szCs w:val="24"/>
        </w:rPr>
        <w:t xml:space="preserve">omaines de gestion de l’entité. On peut distinguer globalement les facteurs : techniques, commerciaux, </w:t>
      </w:r>
      <w:r w:rsidR="00CD77FB">
        <w:rPr>
          <w:rFonts w:ascii="Times New Roman" w:hAnsi="Times New Roman" w:cs="Times New Roman"/>
          <w:color w:val="444444"/>
          <w:sz w:val="24"/>
          <w:szCs w:val="24"/>
        </w:rPr>
        <w:t>financiers,</w:t>
      </w:r>
      <w:r w:rsidR="00CD77FB" w:rsidRPr="00CD77FB">
        <w:rPr>
          <w:rFonts w:ascii="Times New Roman" w:hAnsi="Times New Roman" w:cs="Times New Roman"/>
          <w:color w:val="444444"/>
          <w:sz w:val="24"/>
          <w:szCs w:val="24"/>
        </w:rPr>
        <w:t xml:space="preserve"> </w:t>
      </w:r>
      <w:r w:rsidR="00CD77FB">
        <w:rPr>
          <w:rFonts w:ascii="Times New Roman" w:hAnsi="Times New Roman" w:cs="Times New Roman"/>
          <w:color w:val="444444"/>
          <w:sz w:val="24"/>
          <w:szCs w:val="24"/>
        </w:rPr>
        <w:t xml:space="preserve">R&amp;D, humains, </w:t>
      </w:r>
      <w:r w:rsidR="00F4413B">
        <w:rPr>
          <w:rFonts w:ascii="Times New Roman" w:hAnsi="Times New Roman" w:cs="Times New Roman"/>
          <w:color w:val="444444"/>
          <w:sz w:val="24"/>
          <w:szCs w:val="24"/>
        </w:rPr>
        <w:t>organisationnel</w:t>
      </w:r>
      <w:r w:rsidR="00CD77FB">
        <w:rPr>
          <w:rFonts w:ascii="Times New Roman" w:hAnsi="Times New Roman" w:cs="Times New Roman"/>
          <w:color w:val="444444"/>
          <w:sz w:val="24"/>
          <w:szCs w:val="24"/>
        </w:rPr>
        <w:t>s.</w:t>
      </w:r>
    </w:p>
    <w:p w:rsidR="00F4413B" w:rsidRPr="004C6FCB" w:rsidRDefault="00F4413B" w:rsidP="00F4413B">
      <w:pPr>
        <w:spacing w:line="360" w:lineRule="auto"/>
        <w:jc w:val="both"/>
        <w:rPr>
          <w:rFonts w:ascii="Times New Roman" w:hAnsi="Times New Roman" w:cs="Times New Roman"/>
          <w:color w:val="444444"/>
          <w:sz w:val="24"/>
          <w:szCs w:val="24"/>
        </w:rPr>
      </w:pPr>
      <w:r w:rsidRPr="00DB31AF">
        <w:rPr>
          <w:rFonts w:ascii="Times New Roman" w:hAnsi="Times New Roman" w:cs="Times New Roman"/>
          <w:b/>
          <w:color w:val="FF0000"/>
          <w:sz w:val="24"/>
          <w:szCs w:val="24"/>
        </w:rPr>
        <w:t>-Technique</w:t>
      </w:r>
      <w:r w:rsidR="00CD77FB">
        <w:rPr>
          <w:rFonts w:ascii="Times New Roman" w:hAnsi="Times New Roman" w:cs="Times New Roman"/>
          <w:b/>
          <w:color w:val="FF0000"/>
          <w:sz w:val="24"/>
          <w:szCs w:val="24"/>
        </w:rPr>
        <w:t>s</w:t>
      </w:r>
      <w:r w:rsidRPr="00DB31AF">
        <w:rPr>
          <w:rFonts w:ascii="Times New Roman" w:hAnsi="Times New Roman" w:cs="Times New Roman"/>
          <w:color w:val="FF0000"/>
          <w:sz w:val="24"/>
          <w:szCs w:val="24"/>
        </w:rPr>
        <w:t> </w:t>
      </w:r>
      <w:r>
        <w:rPr>
          <w:rFonts w:ascii="Times New Roman" w:hAnsi="Times New Roman" w:cs="Times New Roman"/>
          <w:color w:val="444444"/>
          <w:sz w:val="24"/>
          <w:szCs w:val="24"/>
        </w:rPr>
        <w:t xml:space="preserve">:Il concernent à la fois la capacité et l’efficacité du processus de production et de </w:t>
      </w:r>
      <w:r w:rsidRPr="004C6FCB">
        <w:rPr>
          <w:rFonts w:ascii="Times New Roman" w:hAnsi="Times New Roman" w:cs="Times New Roman"/>
          <w:color w:val="444444"/>
          <w:sz w:val="24"/>
          <w:szCs w:val="24"/>
        </w:rPr>
        <w:t>(localisation, niveau technique des unités de production, flexibilités).</w:t>
      </w:r>
    </w:p>
    <w:p w:rsidR="00C136E2" w:rsidRPr="004C6FCB" w:rsidRDefault="00C136E2" w:rsidP="00C136E2">
      <w:pPr>
        <w:spacing w:line="360" w:lineRule="auto"/>
        <w:jc w:val="both"/>
        <w:rPr>
          <w:rFonts w:ascii="Times New Roman" w:hAnsi="Times New Roman" w:cs="Times New Roman"/>
          <w:color w:val="444444"/>
          <w:sz w:val="24"/>
          <w:szCs w:val="24"/>
        </w:rPr>
      </w:pPr>
      <w:r w:rsidRPr="004C6FCB">
        <w:rPr>
          <w:rFonts w:ascii="Times New Roman" w:hAnsi="Times New Roman" w:cs="Times New Roman"/>
          <w:color w:val="444444"/>
          <w:sz w:val="24"/>
          <w:szCs w:val="24"/>
        </w:rPr>
        <w:t>-</w:t>
      </w:r>
      <w:r w:rsidR="00F4413B" w:rsidRPr="00DB31AF">
        <w:rPr>
          <w:rFonts w:ascii="Times New Roman" w:hAnsi="Times New Roman" w:cs="Times New Roman"/>
          <w:color w:val="FF0000"/>
          <w:sz w:val="24"/>
          <w:szCs w:val="24"/>
        </w:rPr>
        <w:t>C</w:t>
      </w:r>
      <w:r w:rsidRPr="00DB31AF">
        <w:rPr>
          <w:rFonts w:ascii="Times New Roman" w:hAnsi="Times New Roman" w:cs="Times New Roman"/>
          <w:b/>
          <w:color w:val="FF0000"/>
          <w:sz w:val="24"/>
          <w:szCs w:val="24"/>
        </w:rPr>
        <w:t>ommercia</w:t>
      </w:r>
      <w:r w:rsidR="00CD77FB">
        <w:rPr>
          <w:rFonts w:ascii="Times New Roman" w:hAnsi="Times New Roman" w:cs="Times New Roman"/>
          <w:b/>
          <w:color w:val="FF0000"/>
          <w:sz w:val="24"/>
          <w:szCs w:val="24"/>
        </w:rPr>
        <w:t>ux</w:t>
      </w:r>
      <w:r w:rsidR="00F4413B">
        <w:rPr>
          <w:rFonts w:ascii="Times New Roman" w:hAnsi="Times New Roman" w:cs="Times New Roman"/>
          <w:color w:val="444444"/>
          <w:sz w:val="24"/>
          <w:szCs w:val="24"/>
        </w:rPr>
        <w:t xml:space="preserve"> :Il concernent «  le produit sur le marché ».La notoriété de l’entreprise joue un rôle important dans son efficacité commerciale, mais l’image du produit est un facteur </w:t>
      </w:r>
      <w:r w:rsidR="00950EDE">
        <w:rPr>
          <w:rFonts w:ascii="Times New Roman" w:hAnsi="Times New Roman" w:cs="Times New Roman"/>
          <w:color w:val="444444"/>
          <w:sz w:val="24"/>
          <w:szCs w:val="24"/>
        </w:rPr>
        <w:t xml:space="preserve">clé. </w:t>
      </w:r>
      <w:r w:rsidR="00950EDE">
        <w:rPr>
          <w:rFonts w:ascii="Times New Roman" w:hAnsi="Times New Roman" w:cs="Times New Roman"/>
          <w:color w:val="444444"/>
          <w:sz w:val="24"/>
          <w:szCs w:val="24"/>
        </w:rPr>
        <w:lastRenderedPageBreak/>
        <w:t>C’est elle qui est à l’origine d’une rente d’image qui a une influence considérable sur la politique de prix et par conséquent sur la marge.</w:t>
      </w:r>
      <w:r w:rsidR="00F4413B">
        <w:rPr>
          <w:rFonts w:ascii="Times New Roman" w:hAnsi="Times New Roman" w:cs="Times New Roman"/>
          <w:color w:val="444444"/>
          <w:sz w:val="24"/>
          <w:szCs w:val="24"/>
        </w:rPr>
        <w:t xml:space="preserve"> </w:t>
      </w:r>
      <w:r w:rsidRPr="004C6FCB">
        <w:rPr>
          <w:rFonts w:ascii="Times New Roman" w:hAnsi="Times New Roman" w:cs="Times New Roman"/>
          <w:color w:val="444444"/>
          <w:sz w:val="24"/>
          <w:szCs w:val="24"/>
        </w:rPr>
        <w:t xml:space="preserve">(Marketing, communication, distribution, force de vente). </w:t>
      </w:r>
    </w:p>
    <w:p w:rsidR="00C136E2" w:rsidRPr="004C6FCB" w:rsidRDefault="00C136E2" w:rsidP="00C136E2">
      <w:pPr>
        <w:spacing w:line="360" w:lineRule="auto"/>
        <w:jc w:val="both"/>
        <w:rPr>
          <w:rFonts w:ascii="Times New Roman" w:hAnsi="Times New Roman" w:cs="Times New Roman"/>
          <w:color w:val="444444"/>
          <w:sz w:val="24"/>
          <w:szCs w:val="24"/>
        </w:rPr>
      </w:pPr>
      <w:r w:rsidRPr="004C6FCB">
        <w:rPr>
          <w:rFonts w:ascii="Times New Roman" w:hAnsi="Times New Roman" w:cs="Times New Roman"/>
          <w:b/>
          <w:color w:val="444444"/>
          <w:sz w:val="24"/>
          <w:szCs w:val="24"/>
        </w:rPr>
        <w:t>-</w:t>
      </w:r>
      <w:r w:rsidR="00950EDE" w:rsidRPr="00DB31AF">
        <w:rPr>
          <w:rFonts w:ascii="Times New Roman" w:hAnsi="Times New Roman" w:cs="Times New Roman"/>
          <w:b/>
          <w:color w:val="FF0000"/>
          <w:sz w:val="24"/>
          <w:szCs w:val="24"/>
        </w:rPr>
        <w:t>F</w:t>
      </w:r>
      <w:r w:rsidRPr="00DB31AF">
        <w:rPr>
          <w:rFonts w:ascii="Times New Roman" w:hAnsi="Times New Roman" w:cs="Times New Roman"/>
          <w:b/>
          <w:color w:val="FF0000"/>
          <w:sz w:val="24"/>
          <w:szCs w:val="24"/>
        </w:rPr>
        <w:t>inancier</w:t>
      </w:r>
      <w:r w:rsidR="00B53730">
        <w:rPr>
          <w:rFonts w:ascii="Times New Roman" w:hAnsi="Times New Roman" w:cs="Times New Roman"/>
          <w:b/>
          <w:color w:val="FF0000"/>
          <w:sz w:val="24"/>
          <w:szCs w:val="24"/>
        </w:rPr>
        <w:t>s</w:t>
      </w:r>
      <w:r w:rsidRPr="00DB31AF">
        <w:rPr>
          <w:rFonts w:ascii="Times New Roman" w:hAnsi="Times New Roman" w:cs="Times New Roman"/>
          <w:color w:val="FF0000"/>
          <w:sz w:val="24"/>
          <w:szCs w:val="24"/>
        </w:rPr>
        <w:t xml:space="preserve"> </w:t>
      </w:r>
      <w:r w:rsidRPr="004C6FCB">
        <w:rPr>
          <w:rFonts w:ascii="Times New Roman" w:hAnsi="Times New Roman" w:cs="Times New Roman"/>
          <w:color w:val="444444"/>
          <w:sz w:val="24"/>
          <w:szCs w:val="24"/>
        </w:rPr>
        <w:t>(capacité d’autofinancement, endettement, structure financière.</w:t>
      </w:r>
    </w:p>
    <w:p w:rsidR="00C136E2" w:rsidRPr="004C6FCB" w:rsidRDefault="00C136E2" w:rsidP="00C136E2">
      <w:pPr>
        <w:spacing w:line="360" w:lineRule="auto"/>
        <w:jc w:val="both"/>
        <w:rPr>
          <w:rFonts w:ascii="Times New Roman" w:hAnsi="Times New Roman" w:cs="Times New Roman"/>
          <w:color w:val="444444"/>
          <w:sz w:val="24"/>
          <w:szCs w:val="24"/>
        </w:rPr>
      </w:pPr>
      <w:r w:rsidRPr="00DB31AF">
        <w:rPr>
          <w:rFonts w:ascii="Times New Roman" w:hAnsi="Times New Roman" w:cs="Times New Roman"/>
          <w:b/>
          <w:color w:val="FF0000"/>
          <w:sz w:val="24"/>
          <w:szCs w:val="24"/>
        </w:rPr>
        <w:t>-</w:t>
      </w:r>
      <w:r w:rsidR="00950EDE" w:rsidRPr="00DB31AF">
        <w:rPr>
          <w:rFonts w:ascii="Times New Roman" w:hAnsi="Times New Roman" w:cs="Times New Roman"/>
          <w:b/>
          <w:color w:val="FF0000"/>
          <w:sz w:val="24"/>
          <w:szCs w:val="24"/>
        </w:rPr>
        <w:t>R</w:t>
      </w:r>
      <w:r w:rsidRPr="00DB31AF">
        <w:rPr>
          <w:rFonts w:ascii="Times New Roman" w:hAnsi="Times New Roman" w:cs="Times New Roman"/>
          <w:b/>
          <w:color w:val="FF0000"/>
          <w:sz w:val="24"/>
          <w:szCs w:val="24"/>
        </w:rPr>
        <w:t>echerche et développement</w:t>
      </w:r>
      <w:r w:rsidRPr="004C6FCB">
        <w:rPr>
          <w:rFonts w:ascii="Times New Roman" w:hAnsi="Times New Roman" w:cs="Times New Roman"/>
          <w:color w:val="444444"/>
          <w:sz w:val="24"/>
          <w:szCs w:val="24"/>
        </w:rPr>
        <w:t xml:space="preserve"> (budget, équipes, équipement, productivité,…etc).</w:t>
      </w:r>
    </w:p>
    <w:p w:rsidR="00C136E2" w:rsidRPr="004C6FCB" w:rsidRDefault="00950EDE" w:rsidP="00C136E2">
      <w:pPr>
        <w:spacing w:line="360" w:lineRule="auto"/>
        <w:jc w:val="both"/>
        <w:rPr>
          <w:rFonts w:ascii="Times New Roman" w:hAnsi="Times New Roman" w:cs="Times New Roman"/>
          <w:color w:val="444444"/>
          <w:sz w:val="24"/>
          <w:szCs w:val="24"/>
        </w:rPr>
      </w:pPr>
      <w:r w:rsidRPr="00DB31AF">
        <w:rPr>
          <w:rFonts w:ascii="Times New Roman" w:hAnsi="Times New Roman" w:cs="Times New Roman"/>
          <w:b/>
          <w:color w:val="FF0000"/>
          <w:sz w:val="24"/>
          <w:szCs w:val="24"/>
        </w:rPr>
        <w:t>-</w:t>
      </w:r>
      <w:r w:rsidR="00CD77FB">
        <w:rPr>
          <w:rFonts w:ascii="Times New Roman" w:hAnsi="Times New Roman" w:cs="Times New Roman"/>
          <w:b/>
          <w:color w:val="FF0000"/>
          <w:sz w:val="24"/>
          <w:szCs w:val="24"/>
        </w:rPr>
        <w:t xml:space="preserve">Humains : </w:t>
      </w:r>
      <w:r w:rsidR="00CD77FB" w:rsidRPr="00CD77FB">
        <w:rPr>
          <w:rFonts w:ascii="Times New Roman" w:hAnsi="Times New Roman" w:cs="Times New Roman"/>
          <w:sz w:val="24"/>
          <w:szCs w:val="24"/>
        </w:rPr>
        <w:t>la gestion des ressources humaines de l’entreprise</w:t>
      </w:r>
      <w:r w:rsidR="00C136E2" w:rsidRPr="00CD77FB">
        <w:rPr>
          <w:rFonts w:ascii="Times New Roman" w:hAnsi="Times New Roman" w:cs="Times New Roman"/>
          <w:sz w:val="24"/>
          <w:szCs w:val="24"/>
        </w:rPr>
        <w:t xml:space="preserve"> </w:t>
      </w:r>
      <w:r w:rsidR="00C136E2" w:rsidRPr="004C6FCB">
        <w:rPr>
          <w:rFonts w:ascii="Times New Roman" w:hAnsi="Times New Roman" w:cs="Times New Roman"/>
          <w:color w:val="444444"/>
          <w:sz w:val="24"/>
          <w:szCs w:val="24"/>
        </w:rPr>
        <w:t xml:space="preserve">(GPE, qualification, flexibilité du travail, </w:t>
      </w:r>
      <w:r w:rsidR="004B2082" w:rsidRPr="004C6FCB">
        <w:rPr>
          <w:rFonts w:ascii="Times New Roman" w:hAnsi="Times New Roman" w:cs="Times New Roman"/>
          <w:color w:val="444444"/>
          <w:sz w:val="24"/>
          <w:szCs w:val="24"/>
        </w:rPr>
        <w:t>motivation</w:t>
      </w:r>
      <w:r w:rsidR="004B2082">
        <w:rPr>
          <w:rFonts w:ascii="Times New Roman" w:hAnsi="Times New Roman" w:cs="Times New Roman"/>
          <w:color w:val="444444"/>
          <w:sz w:val="24"/>
          <w:szCs w:val="24"/>
        </w:rPr>
        <w:t>, compétence</w:t>
      </w:r>
      <w:r w:rsidR="00C136E2" w:rsidRPr="004C6FCB">
        <w:rPr>
          <w:rFonts w:ascii="Times New Roman" w:hAnsi="Times New Roman" w:cs="Times New Roman"/>
          <w:color w:val="444444"/>
          <w:sz w:val="24"/>
          <w:szCs w:val="24"/>
        </w:rPr>
        <w:t xml:space="preserve"> et productivité).</w:t>
      </w:r>
    </w:p>
    <w:p w:rsidR="00C136E2" w:rsidRDefault="00C136E2" w:rsidP="00C136E2">
      <w:pPr>
        <w:spacing w:line="360" w:lineRule="auto"/>
        <w:jc w:val="both"/>
        <w:rPr>
          <w:rFonts w:ascii="Times New Roman" w:hAnsi="Times New Roman" w:cs="Times New Roman"/>
          <w:color w:val="444444"/>
          <w:sz w:val="24"/>
          <w:szCs w:val="24"/>
        </w:rPr>
      </w:pPr>
      <w:r w:rsidRPr="004C6FCB">
        <w:rPr>
          <w:rFonts w:ascii="Times New Roman" w:hAnsi="Times New Roman" w:cs="Times New Roman"/>
          <w:b/>
          <w:color w:val="444444"/>
          <w:sz w:val="24"/>
          <w:szCs w:val="24"/>
        </w:rPr>
        <w:t>-</w:t>
      </w:r>
      <w:r w:rsidR="00CD77FB">
        <w:rPr>
          <w:rFonts w:ascii="Times New Roman" w:hAnsi="Times New Roman" w:cs="Times New Roman"/>
          <w:b/>
          <w:color w:val="444444"/>
          <w:sz w:val="24"/>
          <w:szCs w:val="24"/>
        </w:rPr>
        <w:t>O</w:t>
      </w:r>
      <w:r w:rsidRPr="00DB31AF">
        <w:rPr>
          <w:rFonts w:ascii="Times New Roman" w:hAnsi="Times New Roman" w:cs="Times New Roman"/>
          <w:b/>
          <w:color w:val="FF0000"/>
          <w:sz w:val="24"/>
          <w:szCs w:val="24"/>
        </w:rPr>
        <w:t>rganisation</w:t>
      </w:r>
      <w:r w:rsidR="00CD77FB">
        <w:rPr>
          <w:rFonts w:ascii="Times New Roman" w:hAnsi="Times New Roman" w:cs="Times New Roman"/>
          <w:b/>
          <w:color w:val="FF0000"/>
          <w:sz w:val="24"/>
          <w:szCs w:val="24"/>
        </w:rPr>
        <w:t>nels</w:t>
      </w:r>
      <w:r w:rsidRPr="00DB31AF">
        <w:rPr>
          <w:rFonts w:ascii="Times New Roman" w:hAnsi="Times New Roman" w:cs="Times New Roman"/>
          <w:b/>
          <w:color w:val="FF0000"/>
          <w:sz w:val="24"/>
          <w:szCs w:val="24"/>
        </w:rPr>
        <w:t xml:space="preserve"> et du pilotage</w:t>
      </w:r>
      <w:r w:rsidRPr="004C6FCB">
        <w:rPr>
          <w:rFonts w:ascii="Times New Roman" w:hAnsi="Times New Roman" w:cs="Times New Roman"/>
          <w:color w:val="444444"/>
          <w:sz w:val="24"/>
          <w:szCs w:val="24"/>
        </w:rPr>
        <w:t xml:space="preserve"> (cohérence, simplicité, sys</w:t>
      </w:r>
      <w:r w:rsidR="00950EDE">
        <w:rPr>
          <w:rFonts w:ascii="Times New Roman" w:hAnsi="Times New Roman" w:cs="Times New Roman"/>
          <w:color w:val="444444"/>
          <w:sz w:val="24"/>
          <w:szCs w:val="24"/>
        </w:rPr>
        <w:t>tème de contrôle, communication, système d’information).</w:t>
      </w:r>
    </w:p>
    <w:p w:rsidR="006E2F79" w:rsidRPr="006E2F79" w:rsidRDefault="006E2F79" w:rsidP="006E2F79">
      <w:pPr>
        <w:jc w:val="both"/>
        <w:rPr>
          <w:rFonts w:ascii="Times New Roman" w:hAnsi="Times New Roman" w:cs="Times New Roman"/>
          <w:b/>
          <w:bCs/>
          <w:color w:val="FF0000"/>
          <w:sz w:val="28"/>
          <w:szCs w:val="28"/>
        </w:rPr>
      </w:pPr>
      <w:r w:rsidRPr="006E2F79">
        <w:rPr>
          <w:rFonts w:ascii="Times New Roman" w:hAnsi="Times New Roman" w:cs="Times New Roman"/>
          <w:b/>
          <w:bCs/>
          <w:color w:val="FF0000"/>
          <w:sz w:val="28"/>
          <w:szCs w:val="28"/>
        </w:rPr>
        <w:t>3. L’Analyse stratégique</w:t>
      </w:r>
    </w:p>
    <w:p w:rsidR="00E3105B" w:rsidRPr="006E2F79" w:rsidRDefault="002D75FD" w:rsidP="006E2F79">
      <w:pPr>
        <w:jc w:val="both"/>
        <w:rPr>
          <w:rFonts w:ascii="Times New Roman" w:hAnsi="Times New Roman" w:cs="Times New Roman"/>
          <w:color w:val="FF0000"/>
          <w:sz w:val="24"/>
          <w:szCs w:val="24"/>
        </w:rPr>
      </w:pPr>
      <w:r>
        <w:rPr>
          <w:rFonts w:ascii="Times New Roman" w:hAnsi="Times New Roman" w:cs="Times New Roman"/>
          <w:b/>
          <w:bCs/>
          <w:color w:val="FF0000"/>
          <w:sz w:val="24"/>
          <w:szCs w:val="24"/>
        </w:rPr>
        <w:t>Les outils d’analyse : l</w:t>
      </w:r>
      <w:r w:rsidR="00E3105B" w:rsidRPr="006E2F79">
        <w:rPr>
          <w:rFonts w:ascii="Times New Roman" w:hAnsi="Times New Roman" w:cs="Times New Roman"/>
          <w:b/>
          <w:bCs/>
          <w:color w:val="FF0000"/>
          <w:sz w:val="24"/>
          <w:szCs w:val="24"/>
        </w:rPr>
        <w:t>es Modèles (Matrices) de Portefeuille</w:t>
      </w:r>
    </w:p>
    <w:p w:rsidR="00E3105B" w:rsidRPr="00E3105B" w:rsidRDefault="00E3105B" w:rsidP="00E3105B">
      <w:pPr>
        <w:spacing w:line="360" w:lineRule="auto"/>
        <w:ind w:firstLine="708"/>
        <w:jc w:val="both"/>
        <w:rPr>
          <w:rFonts w:ascii="Times New Roman" w:hAnsi="Times New Roman" w:cs="Times New Roman"/>
          <w:sz w:val="24"/>
          <w:szCs w:val="24"/>
        </w:rPr>
      </w:pPr>
      <w:r w:rsidRPr="00E3105B">
        <w:rPr>
          <w:rFonts w:ascii="Times New Roman" w:hAnsi="Times New Roman" w:cs="Times New Roman"/>
          <w:sz w:val="24"/>
          <w:szCs w:val="24"/>
        </w:rPr>
        <w:t>Les matrices de portefeuille intéresse que les entreprises aux activités diversifiées puisqu’elles visent à faciliter la gestion d’un ensemble d’activités-en tenant compte des complémentarités pouvant apparaitre sur les plans financiers, concurrentiel,..etc.</w:t>
      </w:r>
    </w:p>
    <w:p w:rsidR="00E3105B" w:rsidRPr="00E3105B" w:rsidRDefault="00E3105B" w:rsidP="00E3105B">
      <w:pPr>
        <w:spacing w:line="360" w:lineRule="auto"/>
        <w:ind w:hanging="567"/>
        <w:jc w:val="both"/>
        <w:rPr>
          <w:rFonts w:ascii="Times New Roman" w:hAnsi="Times New Roman" w:cs="Times New Roman"/>
          <w:sz w:val="24"/>
          <w:szCs w:val="24"/>
        </w:rPr>
      </w:pPr>
      <w:r w:rsidRPr="00E3105B">
        <w:rPr>
          <w:rFonts w:ascii="Times New Roman" w:hAnsi="Times New Roman" w:cs="Times New Roman"/>
          <w:sz w:val="24"/>
          <w:szCs w:val="24"/>
        </w:rPr>
        <w:tab/>
      </w:r>
      <w:r w:rsidRPr="00E3105B">
        <w:rPr>
          <w:rFonts w:ascii="Times New Roman" w:hAnsi="Times New Roman" w:cs="Times New Roman"/>
          <w:sz w:val="24"/>
          <w:szCs w:val="24"/>
        </w:rPr>
        <w:tab/>
        <w:t>On s’inscrit alors dans le cadre d’une entreprise multi-métiers, dans une approche stratégique globale (corporate stregy).</w:t>
      </w:r>
      <w:r w:rsidRPr="00E3105B">
        <w:rPr>
          <w:rFonts w:ascii="Times New Roman" w:hAnsi="Times New Roman" w:cs="Times New Roman"/>
          <w:sz w:val="24"/>
          <w:szCs w:val="24"/>
        </w:rPr>
        <w:tab/>
      </w:r>
    </w:p>
    <w:p w:rsidR="00E3105B" w:rsidRPr="006E2F79" w:rsidRDefault="00E3105B" w:rsidP="00E3105B">
      <w:pPr>
        <w:jc w:val="both"/>
        <w:rPr>
          <w:rFonts w:ascii="Times New Roman" w:hAnsi="Times New Roman" w:cs="Times New Roman"/>
          <w:b/>
          <w:bCs/>
          <w:color w:val="FF0000"/>
          <w:sz w:val="24"/>
          <w:szCs w:val="24"/>
        </w:rPr>
      </w:pPr>
      <w:r w:rsidRPr="006E2F79">
        <w:rPr>
          <w:rFonts w:ascii="Times New Roman" w:hAnsi="Times New Roman" w:cs="Times New Roman"/>
          <w:b/>
          <w:bCs/>
          <w:color w:val="FF0000"/>
          <w:sz w:val="24"/>
          <w:szCs w:val="24"/>
        </w:rPr>
        <w:t xml:space="preserve">Les principes de base des Matrices de portefeuille </w:t>
      </w:r>
    </w:p>
    <w:p w:rsidR="00E3105B" w:rsidRPr="00E3105B" w:rsidRDefault="006E2F79" w:rsidP="00E3105B">
      <w:pPr>
        <w:pStyle w:val="Paragraphedeliste"/>
        <w:ind w:left="0"/>
        <w:jc w:val="both"/>
        <w:rPr>
          <w:rFonts w:ascii="Times New Roman" w:hAnsi="Times New Roman" w:cs="Times New Roman"/>
          <w:sz w:val="24"/>
          <w:szCs w:val="24"/>
        </w:rPr>
      </w:pPr>
      <w:r w:rsidRPr="00E3105B">
        <w:rPr>
          <w:rFonts w:ascii="Times New Roman" w:hAnsi="Times New Roman" w:cs="Times New Roman"/>
          <w:sz w:val="24"/>
          <w:szCs w:val="24"/>
        </w:rPr>
        <w:t>1. Une logique d’équilibre financier</w:t>
      </w:r>
    </w:p>
    <w:p w:rsidR="00E3105B" w:rsidRPr="00E3105B" w:rsidRDefault="00E3105B" w:rsidP="00E3105B">
      <w:pPr>
        <w:ind w:hanging="567"/>
        <w:jc w:val="both"/>
        <w:rPr>
          <w:rFonts w:ascii="Times New Roman" w:hAnsi="Times New Roman" w:cs="Times New Roman"/>
          <w:sz w:val="24"/>
          <w:szCs w:val="24"/>
        </w:rPr>
      </w:pPr>
      <w:r w:rsidRPr="00E3105B">
        <w:rPr>
          <w:rFonts w:ascii="Times New Roman" w:hAnsi="Times New Roman" w:cs="Times New Roman"/>
          <w:sz w:val="24"/>
          <w:szCs w:val="24"/>
        </w:rPr>
        <w:t xml:space="preserve">      </w:t>
      </w:r>
      <w:r w:rsidR="006E2F79">
        <w:rPr>
          <w:rFonts w:ascii="Times New Roman" w:hAnsi="Times New Roman" w:cs="Times New Roman"/>
          <w:sz w:val="24"/>
          <w:szCs w:val="24"/>
        </w:rPr>
        <w:t xml:space="preserve">   </w:t>
      </w:r>
      <w:r w:rsidRPr="00E3105B">
        <w:rPr>
          <w:rFonts w:ascii="Times New Roman" w:hAnsi="Times New Roman" w:cs="Times New Roman"/>
          <w:sz w:val="24"/>
          <w:szCs w:val="24"/>
        </w:rPr>
        <w:t>2. Une logique des cycles de vie des activités</w:t>
      </w:r>
    </w:p>
    <w:p w:rsidR="00E3105B" w:rsidRPr="00E3105B" w:rsidRDefault="00E3105B" w:rsidP="00E3105B">
      <w:pPr>
        <w:ind w:hanging="567"/>
        <w:jc w:val="both"/>
        <w:rPr>
          <w:rFonts w:ascii="Times New Roman" w:hAnsi="Times New Roman" w:cs="Times New Roman"/>
          <w:sz w:val="24"/>
          <w:szCs w:val="24"/>
        </w:rPr>
      </w:pPr>
      <w:r w:rsidRPr="00E3105B">
        <w:rPr>
          <w:rFonts w:ascii="Times New Roman" w:hAnsi="Times New Roman" w:cs="Times New Roman"/>
          <w:sz w:val="24"/>
          <w:szCs w:val="24"/>
        </w:rPr>
        <w:t xml:space="preserve">      </w:t>
      </w:r>
      <w:r w:rsidR="006E2F79">
        <w:rPr>
          <w:rFonts w:ascii="Times New Roman" w:hAnsi="Times New Roman" w:cs="Times New Roman"/>
          <w:sz w:val="24"/>
          <w:szCs w:val="24"/>
        </w:rPr>
        <w:t xml:space="preserve">   </w:t>
      </w:r>
      <w:r w:rsidRPr="00E3105B">
        <w:rPr>
          <w:rFonts w:ascii="Times New Roman" w:hAnsi="Times New Roman" w:cs="Times New Roman"/>
          <w:sz w:val="24"/>
          <w:szCs w:val="24"/>
        </w:rPr>
        <w:t>3. Une logique de l’équilibre stratégique</w:t>
      </w:r>
    </w:p>
    <w:p w:rsidR="00E3105B" w:rsidRPr="006E2F79" w:rsidRDefault="00E3105B" w:rsidP="00E3105B">
      <w:pPr>
        <w:jc w:val="both"/>
        <w:rPr>
          <w:rFonts w:ascii="Times New Roman" w:hAnsi="Times New Roman" w:cs="Times New Roman"/>
          <w:b/>
          <w:bCs/>
          <w:color w:val="FF0000"/>
          <w:sz w:val="24"/>
          <w:szCs w:val="24"/>
        </w:rPr>
      </w:pPr>
      <w:r w:rsidRPr="006E2F79">
        <w:rPr>
          <w:rFonts w:ascii="Times New Roman" w:hAnsi="Times New Roman" w:cs="Times New Roman"/>
          <w:b/>
          <w:bCs/>
          <w:color w:val="FF0000"/>
          <w:sz w:val="24"/>
          <w:szCs w:val="24"/>
        </w:rPr>
        <w:t>Le modèle BCG</w:t>
      </w:r>
    </w:p>
    <w:p w:rsidR="00E3105B" w:rsidRPr="00E3105B" w:rsidRDefault="00E3105B" w:rsidP="00E3105B">
      <w:pPr>
        <w:jc w:val="both"/>
        <w:rPr>
          <w:rFonts w:ascii="Times New Roman" w:hAnsi="Times New Roman" w:cs="Times New Roman"/>
          <w:b/>
          <w:bCs/>
          <w:sz w:val="24"/>
          <w:szCs w:val="24"/>
        </w:rPr>
      </w:pPr>
      <w:r w:rsidRPr="00E3105B">
        <w:rPr>
          <w:rFonts w:ascii="Times New Roman" w:hAnsi="Times New Roman" w:cs="Times New Roman"/>
          <w:b/>
          <w:bCs/>
          <w:sz w:val="24"/>
          <w:szCs w:val="24"/>
        </w:rPr>
        <w:t>a) Présentation</w:t>
      </w:r>
    </w:p>
    <w:p w:rsidR="00E3105B" w:rsidRPr="00E3105B" w:rsidRDefault="00E3105B" w:rsidP="00E3105B">
      <w:pPr>
        <w:spacing w:line="360" w:lineRule="auto"/>
        <w:ind w:firstLine="709"/>
        <w:jc w:val="both"/>
        <w:rPr>
          <w:rFonts w:ascii="Times New Roman" w:hAnsi="Times New Roman" w:cs="Times New Roman"/>
          <w:sz w:val="24"/>
          <w:szCs w:val="24"/>
        </w:rPr>
      </w:pPr>
      <w:r w:rsidRPr="00E3105B">
        <w:rPr>
          <w:rFonts w:ascii="Times New Roman" w:hAnsi="Times New Roman" w:cs="Times New Roman"/>
          <w:sz w:val="24"/>
          <w:szCs w:val="24"/>
        </w:rPr>
        <w:t>Le cabinet de conseil boston consulting groupe a proposé un model qui évalue la compétitive d’une activité à partir de deux critères : la part de marché relative détenue par l’entreprise et le taux de croissance du Marché.</w:t>
      </w:r>
    </w:p>
    <w:p w:rsidR="00E3105B" w:rsidRPr="00E3105B" w:rsidRDefault="00E3105B" w:rsidP="00E3105B">
      <w:pPr>
        <w:spacing w:line="360" w:lineRule="auto"/>
        <w:ind w:firstLine="709"/>
        <w:jc w:val="both"/>
        <w:rPr>
          <w:rFonts w:ascii="Times New Roman" w:hAnsi="Times New Roman" w:cs="Times New Roman"/>
          <w:sz w:val="24"/>
          <w:szCs w:val="24"/>
        </w:rPr>
      </w:pPr>
      <w:r w:rsidRPr="00E3105B">
        <w:rPr>
          <w:rFonts w:ascii="Times New Roman" w:hAnsi="Times New Roman" w:cs="Times New Roman"/>
          <w:sz w:val="24"/>
          <w:szCs w:val="24"/>
        </w:rPr>
        <w:t xml:space="preserve">Le model est présenté sous la forme d’une matrice divisée en </w:t>
      </w:r>
      <w:r w:rsidR="006E2F79" w:rsidRPr="00E3105B">
        <w:rPr>
          <w:rFonts w:ascii="Times New Roman" w:hAnsi="Times New Roman" w:cs="Times New Roman"/>
          <w:sz w:val="24"/>
          <w:szCs w:val="24"/>
        </w:rPr>
        <w:t>quadrants.</w:t>
      </w:r>
      <w:r w:rsidR="002D75FD">
        <w:rPr>
          <w:rFonts w:ascii="Times New Roman" w:hAnsi="Times New Roman" w:cs="Times New Roman"/>
          <w:sz w:val="24"/>
          <w:szCs w:val="24"/>
        </w:rPr>
        <w:t xml:space="preserve"> </w:t>
      </w:r>
      <w:r w:rsidR="006E2F79" w:rsidRPr="00E3105B">
        <w:rPr>
          <w:rFonts w:ascii="Times New Roman" w:hAnsi="Times New Roman" w:cs="Times New Roman"/>
          <w:sz w:val="24"/>
          <w:szCs w:val="24"/>
        </w:rPr>
        <w:t>Sur</w:t>
      </w:r>
      <w:r w:rsidRPr="00E3105B">
        <w:rPr>
          <w:rFonts w:ascii="Times New Roman" w:hAnsi="Times New Roman" w:cs="Times New Roman"/>
          <w:sz w:val="24"/>
          <w:szCs w:val="24"/>
        </w:rPr>
        <w:t xml:space="preserve"> l’axe verticale, on mesure le taux de croissance de la demande </w:t>
      </w:r>
      <w:r w:rsidR="002D75FD">
        <w:rPr>
          <w:rFonts w:ascii="Times New Roman" w:hAnsi="Times New Roman" w:cs="Times New Roman"/>
          <w:sz w:val="24"/>
          <w:szCs w:val="24"/>
        </w:rPr>
        <w:t>du domaine d’activité considéré.S</w:t>
      </w:r>
      <w:r w:rsidRPr="00E3105B">
        <w:rPr>
          <w:rFonts w:ascii="Times New Roman" w:hAnsi="Times New Roman" w:cs="Times New Roman"/>
          <w:sz w:val="24"/>
          <w:szCs w:val="24"/>
        </w:rPr>
        <w:t>ur l’axe horizontal, on mes</w:t>
      </w:r>
      <w:r w:rsidR="002D75FD">
        <w:rPr>
          <w:rFonts w:ascii="Times New Roman" w:hAnsi="Times New Roman" w:cs="Times New Roman"/>
          <w:sz w:val="24"/>
          <w:szCs w:val="24"/>
        </w:rPr>
        <w:t xml:space="preserve">ure le part de marché relative </w:t>
      </w:r>
      <w:r w:rsidRPr="00E3105B">
        <w:rPr>
          <w:rFonts w:ascii="Times New Roman" w:hAnsi="Times New Roman" w:cs="Times New Roman"/>
          <w:sz w:val="24"/>
          <w:szCs w:val="24"/>
        </w:rPr>
        <w:t>détenue par l’entreprise.</w:t>
      </w:r>
    </w:p>
    <w:p w:rsidR="00E3105B" w:rsidRPr="00E3105B" w:rsidRDefault="00E3105B" w:rsidP="00E3105B">
      <w:pPr>
        <w:spacing w:line="360" w:lineRule="auto"/>
        <w:ind w:firstLine="709"/>
        <w:jc w:val="both"/>
        <w:rPr>
          <w:rFonts w:ascii="Times New Roman" w:hAnsi="Times New Roman" w:cs="Times New Roman"/>
          <w:sz w:val="24"/>
          <w:szCs w:val="24"/>
        </w:rPr>
      </w:pPr>
      <w:r w:rsidRPr="00E3105B">
        <w:rPr>
          <w:rFonts w:ascii="Times New Roman" w:hAnsi="Times New Roman" w:cs="Times New Roman"/>
          <w:sz w:val="24"/>
          <w:szCs w:val="24"/>
        </w:rPr>
        <w:lastRenderedPageBreak/>
        <w:t>Pour chacun de ces deux critères sont retenus deux modalités : fort(+) ou faible(-).</w:t>
      </w:r>
    </w:p>
    <w:p w:rsidR="00E3105B" w:rsidRPr="002D75FD" w:rsidRDefault="00E3105B" w:rsidP="00E3105B">
      <w:pPr>
        <w:spacing w:line="360" w:lineRule="auto"/>
        <w:ind w:firstLine="709"/>
        <w:jc w:val="both"/>
        <w:rPr>
          <w:rFonts w:ascii="Times New Roman" w:hAnsi="Times New Roman" w:cs="Times New Roman"/>
          <w:b/>
          <w:sz w:val="24"/>
          <w:szCs w:val="24"/>
        </w:rPr>
      </w:pPr>
      <w:r w:rsidRPr="00E3105B">
        <w:rPr>
          <w:rFonts w:ascii="Times New Roman" w:hAnsi="Times New Roman" w:cs="Times New Roman"/>
          <w:sz w:val="24"/>
          <w:szCs w:val="24"/>
        </w:rPr>
        <w:t xml:space="preserve">Chacun des quadrants peut alors être caractérisé par une situation financière typique d’où les surnoms expressifs de </w:t>
      </w:r>
      <w:r w:rsidRPr="002D75FD">
        <w:rPr>
          <w:rFonts w:ascii="Times New Roman" w:hAnsi="Times New Roman" w:cs="Times New Roman"/>
          <w:b/>
          <w:sz w:val="24"/>
          <w:szCs w:val="24"/>
        </w:rPr>
        <w:t>«</w:t>
      </w:r>
      <w:r w:rsidRPr="002D75FD">
        <w:rPr>
          <w:rFonts w:ascii="Times New Roman" w:hAnsi="Times New Roman" w:cs="Times New Roman"/>
          <w:b/>
          <w:bCs/>
          <w:sz w:val="24"/>
          <w:szCs w:val="24"/>
        </w:rPr>
        <w:t> </w:t>
      </w:r>
      <w:r w:rsidRPr="002D75FD">
        <w:rPr>
          <w:rFonts w:ascii="Times New Roman" w:hAnsi="Times New Roman" w:cs="Times New Roman"/>
          <w:b/>
          <w:sz w:val="24"/>
          <w:szCs w:val="24"/>
        </w:rPr>
        <w:t>vedettes</w:t>
      </w:r>
      <w:r w:rsidRPr="002D75FD">
        <w:rPr>
          <w:rFonts w:ascii="Times New Roman" w:hAnsi="Times New Roman" w:cs="Times New Roman"/>
          <w:b/>
          <w:bCs/>
          <w:sz w:val="24"/>
          <w:szCs w:val="24"/>
        </w:rPr>
        <w:t xml:space="preserve"> </w:t>
      </w:r>
      <w:r w:rsidRPr="002D75FD">
        <w:rPr>
          <w:rFonts w:ascii="Times New Roman" w:hAnsi="Times New Roman" w:cs="Times New Roman"/>
          <w:b/>
          <w:sz w:val="24"/>
          <w:szCs w:val="24"/>
        </w:rPr>
        <w:t>(stars</w:t>
      </w:r>
      <w:r w:rsidRPr="00E3105B">
        <w:rPr>
          <w:rFonts w:ascii="Times New Roman" w:hAnsi="Times New Roman" w:cs="Times New Roman"/>
          <w:sz w:val="24"/>
          <w:szCs w:val="24"/>
        </w:rPr>
        <w:t>) », </w:t>
      </w:r>
      <w:r w:rsidRPr="002D75FD">
        <w:rPr>
          <w:rFonts w:ascii="Times New Roman" w:hAnsi="Times New Roman" w:cs="Times New Roman"/>
          <w:b/>
          <w:sz w:val="24"/>
          <w:szCs w:val="24"/>
        </w:rPr>
        <w:t xml:space="preserve">« dilemmes » « vaches  à lait », « poids mort » </w:t>
      </w:r>
    </w:p>
    <w:p w:rsidR="00E3105B" w:rsidRPr="00E3105B" w:rsidRDefault="00921645" w:rsidP="00E3105B">
      <w:pPr>
        <w:tabs>
          <w:tab w:val="left" w:pos="3192"/>
          <w:tab w:val="left" w:pos="3299"/>
        </w:tabs>
        <w:ind w:hanging="567"/>
        <w:jc w:val="both"/>
        <w:rPr>
          <w:rFonts w:ascii="Times New Roman" w:hAnsi="Times New Roman" w:cs="Times New Roman"/>
          <w:sz w:val="24"/>
          <w:szCs w:val="24"/>
        </w:rPr>
      </w:pPr>
      <w:r>
        <w:rPr>
          <w:rFonts w:ascii="Times New Roman" w:hAnsi="Times New Roman" w:cs="Times New Roman"/>
          <w:noProof/>
          <w:sz w:val="24"/>
          <w:szCs w:val="24"/>
          <w:lang w:eastAsia="fr-FR"/>
        </w:rPr>
        <w:pict>
          <v:shape id="_x0000_s1040" type="#_x0000_t32" style="position:absolute;left:0;text-align:left;margin-left:142.15pt;margin-top:14.2pt;width:243pt;height:0;flip:x;z-index:251674624" o:connectortype="straight">
            <v:stroke endarrow="block"/>
          </v:shape>
        </w:pict>
      </w:r>
      <w:r w:rsidR="00E3105B" w:rsidRPr="00E3105B">
        <w:rPr>
          <w:rFonts w:ascii="Times New Roman" w:hAnsi="Times New Roman" w:cs="Times New Roman"/>
          <w:sz w:val="24"/>
          <w:szCs w:val="24"/>
        </w:rPr>
        <w:tab/>
      </w:r>
      <w:r w:rsidR="00E3105B" w:rsidRPr="00E3105B">
        <w:rPr>
          <w:rFonts w:ascii="Times New Roman" w:hAnsi="Times New Roman" w:cs="Times New Roman"/>
          <w:sz w:val="24"/>
          <w:szCs w:val="24"/>
        </w:rPr>
        <w:tab/>
      </w:r>
      <w:r w:rsidR="00E3105B" w:rsidRPr="005114A8">
        <w:rPr>
          <w:rFonts w:ascii="Times New Roman" w:hAnsi="Times New Roman" w:cs="Times New Roman"/>
          <w:b/>
          <w:bCs/>
          <w:sz w:val="24"/>
          <w:szCs w:val="24"/>
        </w:rPr>
        <w:t>+</w:t>
      </w:r>
      <w:r w:rsidR="00E3105B" w:rsidRPr="00E3105B">
        <w:rPr>
          <w:rFonts w:ascii="Times New Roman" w:hAnsi="Times New Roman" w:cs="Times New Roman"/>
          <w:sz w:val="24"/>
          <w:szCs w:val="24"/>
        </w:rPr>
        <w:tab/>
        <w:t xml:space="preserve">      </w:t>
      </w:r>
      <w:r w:rsidR="005114A8">
        <w:rPr>
          <w:rFonts w:ascii="Times New Roman" w:hAnsi="Times New Roman" w:cs="Times New Roman"/>
          <w:sz w:val="24"/>
          <w:szCs w:val="24"/>
        </w:rPr>
        <w:t xml:space="preserve">              </w:t>
      </w:r>
      <w:r w:rsidR="00E3105B" w:rsidRPr="00E3105B">
        <w:rPr>
          <w:rFonts w:ascii="Times New Roman" w:hAnsi="Times New Roman" w:cs="Times New Roman"/>
          <w:sz w:val="24"/>
          <w:szCs w:val="24"/>
        </w:rPr>
        <w:t xml:space="preserve"> Part de marché             </w:t>
      </w:r>
      <w:r w:rsidR="005114A8">
        <w:rPr>
          <w:rFonts w:ascii="Times New Roman" w:hAnsi="Times New Roman" w:cs="Times New Roman"/>
          <w:sz w:val="24"/>
          <w:szCs w:val="24"/>
        </w:rPr>
        <w:t xml:space="preserve">          </w:t>
      </w:r>
      <w:r w:rsidR="00E3105B" w:rsidRPr="005114A8">
        <w:rPr>
          <w:rFonts w:ascii="Times New Roman" w:hAnsi="Times New Roman" w:cs="Times New Roman"/>
          <w:bCs/>
          <w:sz w:val="28"/>
          <w:szCs w:val="28"/>
        </w:rPr>
        <w:t>-</w:t>
      </w:r>
    </w:p>
    <w:tbl>
      <w:tblPr>
        <w:tblStyle w:val="Grilledutableau"/>
        <w:tblpPr w:leftFromText="141" w:rightFromText="141" w:vertAnchor="text" w:horzAnchor="page" w:tblpX="4430" w:tblpY="154"/>
        <w:tblW w:w="5105" w:type="dxa"/>
        <w:tblLook w:val="04A0"/>
      </w:tblPr>
      <w:tblGrid>
        <w:gridCol w:w="2566"/>
        <w:gridCol w:w="2539"/>
      </w:tblGrid>
      <w:tr w:rsidR="00E3105B" w:rsidRPr="00E3105B" w:rsidTr="00E9626E">
        <w:trPr>
          <w:trHeight w:val="1456"/>
        </w:trPr>
        <w:tc>
          <w:tcPr>
            <w:tcW w:w="2566" w:type="dxa"/>
          </w:tcPr>
          <w:p w:rsidR="00E3105B" w:rsidRPr="00E3105B" w:rsidRDefault="00E3105B" w:rsidP="00E9626E">
            <w:pPr>
              <w:jc w:val="both"/>
              <w:rPr>
                <w:rFonts w:ascii="Times New Roman" w:hAnsi="Times New Roman" w:cs="Times New Roman"/>
                <w:sz w:val="24"/>
                <w:szCs w:val="24"/>
              </w:rPr>
            </w:pPr>
          </w:p>
          <w:p w:rsidR="00E3105B" w:rsidRPr="00E3105B" w:rsidRDefault="00E3105B" w:rsidP="00E9626E">
            <w:pPr>
              <w:jc w:val="both"/>
              <w:rPr>
                <w:rFonts w:ascii="Times New Roman" w:hAnsi="Times New Roman" w:cs="Times New Roman"/>
                <w:sz w:val="24"/>
                <w:szCs w:val="24"/>
              </w:rPr>
            </w:pPr>
          </w:p>
          <w:p w:rsidR="00E3105B" w:rsidRPr="00E3105B" w:rsidRDefault="00E3105B" w:rsidP="00E9626E">
            <w:pPr>
              <w:jc w:val="both"/>
              <w:rPr>
                <w:rFonts w:ascii="Times New Roman" w:hAnsi="Times New Roman" w:cs="Times New Roman"/>
                <w:b/>
                <w:bCs/>
                <w:sz w:val="24"/>
                <w:szCs w:val="24"/>
              </w:rPr>
            </w:pPr>
            <w:r w:rsidRPr="00E3105B">
              <w:rPr>
                <w:rFonts w:ascii="Times New Roman" w:hAnsi="Times New Roman" w:cs="Times New Roman"/>
                <w:sz w:val="24"/>
                <w:szCs w:val="24"/>
              </w:rPr>
              <w:t xml:space="preserve"> </w:t>
            </w:r>
            <w:r w:rsidRPr="00E3105B">
              <w:rPr>
                <w:rFonts w:ascii="Times New Roman" w:hAnsi="Times New Roman" w:cs="Times New Roman"/>
                <w:b/>
                <w:bCs/>
                <w:sz w:val="24"/>
                <w:szCs w:val="24"/>
              </w:rPr>
              <w:t>VEDETTES</w:t>
            </w:r>
          </w:p>
        </w:tc>
        <w:tc>
          <w:tcPr>
            <w:tcW w:w="0" w:type="auto"/>
          </w:tcPr>
          <w:p w:rsidR="00E3105B" w:rsidRPr="00E3105B" w:rsidRDefault="00E3105B" w:rsidP="00E9626E">
            <w:pPr>
              <w:jc w:val="both"/>
              <w:rPr>
                <w:rFonts w:ascii="Times New Roman" w:hAnsi="Times New Roman" w:cs="Times New Roman"/>
                <w:sz w:val="24"/>
                <w:szCs w:val="24"/>
              </w:rPr>
            </w:pPr>
            <w:r w:rsidRPr="00E3105B">
              <w:rPr>
                <w:rFonts w:ascii="Times New Roman" w:hAnsi="Times New Roman" w:cs="Times New Roman"/>
                <w:sz w:val="24"/>
                <w:szCs w:val="24"/>
              </w:rPr>
              <w:t xml:space="preserve"> </w:t>
            </w:r>
          </w:p>
          <w:p w:rsidR="00E3105B" w:rsidRPr="00E3105B" w:rsidRDefault="00E3105B" w:rsidP="00E9626E">
            <w:pPr>
              <w:jc w:val="both"/>
              <w:rPr>
                <w:rFonts w:ascii="Times New Roman" w:hAnsi="Times New Roman" w:cs="Times New Roman"/>
                <w:sz w:val="24"/>
                <w:szCs w:val="24"/>
              </w:rPr>
            </w:pPr>
          </w:p>
          <w:p w:rsidR="00E3105B" w:rsidRPr="00E3105B" w:rsidRDefault="00E3105B" w:rsidP="00E9626E">
            <w:pPr>
              <w:jc w:val="both"/>
              <w:rPr>
                <w:rFonts w:ascii="Times New Roman" w:hAnsi="Times New Roman" w:cs="Times New Roman"/>
                <w:b/>
                <w:bCs/>
                <w:sz w:val="24"/>
                <w:szCs w:val="24"/>
              </w:rPr>
            </w:pPr>
            <w:r w:rsidRPr="00E3105B">
              <w:rPr>
                <w:rFonts w:ascii="Times New Roman" w:hAnsi="Times New Roman" w:cs="Times New Roman"/>
                <w:b/>
                <w:bCs/>
                <w:sz w:val="24"/>
                <w:szCs w:val="24"/>
              </w:rPr>
              <w:t>DILEMMES</w:t>
            </w:r>
          </w:p>
        </w:tc>
      </w:tr>
      <w:tr w:rsidR="00E3105B" w:rsidRPr="00E3105B" w:rsidTr="00E9626E">
        <w:trPr>
          <w:trHeight w:val="1456"/>
        </w:trPr>
        <w:tc>
          <w:tcPr>
            <w:tcW w:w="2566" w:type="dxa"/>
          </w:tcPr>
          <w:p w:rsidR="00E3105B" w:rsidRPr="00E3105B" w:rsidRDefault="00E3105B" w:rsidP="00E9626E">
            <w:pPr>
              <w:jc w:val="both"/>
              <w:rPr>
                <w:rFonts w:ascii="Times New Roman" w:hAnsi="Times New Roman" w:cs="Times New Roman"/>
                <w:sz w:val="24"/>
                <w:szCs w:val="24"/>
              </w:rPr>
            </w:pPr>
          </w:p>
          <w:p w:rsidR="00E3105B" w:rsidRPr="00E3105B" w:rsidRDefault="00E3105B" w:rsidP="00E9626E">
            <w:pPr>
              <w:jc w:val="both"/>
              <w:rPr>
                <w:rFonts w:ascii="Times New Roman" w:hAnsi="Times New Roman" w:cs="Times New Roman"/>
                <w:sz w:val="24"/>
                <w:szCs w:val="24"/>
              </w:rPr>
            </w:pPr>
          </w:p>
          <w:p w:rsidR="00E3105B" w:rsidRPr="00E3105B" w:rsidRDefault="00E3105B" w:rsidP="00E9626E">
            <w:pPr>
              <w:jc w:val="both"/>
              <w:rPr>
                <w:rFonts w:ascii="Times New Roman" w:hAnsi="Times New Roman" w:cs="Times New Roman"/>
                <w:b/>
                <w:bCs/>
                <w:sz w:val="24"/>
                <w:szCs w:val="24"/>
              </w:rPr>
            </w:pPr>
            <w:r w:rsidRPr="00E3105B">
              <w:rPr>
                <w:rFonts w:ascii="Times New Roman" w:hAnsi="Times New Roman" w:cs="Times New Roman"/>
                <w:b/>
                <w:bCs/>
                <w:sz w:val="24"/>
                <w:szCs w:val="24"/>
              </w:rPr>
              <w:t>VACHES A LAIT</w:t>
            </w:r>
          </w:p>
          <w:p w:rsidR="00E3105B" w:rsidRPr="00E3105B" w:rsidRDefault="00E3105B" w:rsidP="00E9626E">
            <w:pPr>
              <w:jc w:val="both"/>
              <w:rPr>
                <w:rFonts w:ascii="Times New Roman" w:hAnsi="Times New Roman" w:cs="Times New Roman"/>
                <w:sz w:val="24"/>
                <w:szCs w:val="24"/>
              </w:rPr>
            </w:pPr>
          </w:p>
        </w:tc>
        <w:tc>
          <w:tcPr>
            <w:tcW w:w="0" w:type="auto"/>
          </w:tcPr>
          <w:p w:rsidR="00E3105B" w:rsidRPr="00E3105B" w:rsidRDefault="00E3105B" w:rsidP="00E9626E">
            <w:pPr>
              <w:jc w:val="both"/>
              <w:rPr>
                <w:rFonts w:ascii="Times New Roman" w:hAnsi="Times New Roman" w:cs="Times New Roman"/>
                <w:sz w:val="24"/>
                <w:szCs w:val="24"/>
              </w:rPr>
            </w:pPr>
          </w:p>
          <w:p w:rsidR="00E3105B" w:rsidRPr="00E3105B" w:rsidRDefault="00E3105B" w:rsidP="00E9626E">
            <w:pPr>
              <w:jc w:val="both"/>
              <w:rPr>
                <w:rFonts w:ascii="Times New Roman" w:hAnsi="Times New Roman" w:cs="Times New Roman"/>
                <w:sz w:val="24"/>
                <w:szCs w:val="24"/>
              </w:rPr>
            </w:pPr>
          </w:p>
          <w:p w:rsidR="00E3105B" w:rsidRPr="00E3105B" w:rsidRDefault="00E3105B" w:rsidP="00E9626E">
            <w:pPr>
              <w:jc w:val="both"/>
              <w:rPr>
                <w:rFonts w:ascii="Times New Roman" w:hAnsi="Times New Roman" w:cs="Times New Roman"/>
                <w:b/>
                <w:bCs/>
                <w:sz w:val="24"/>
                <w:szCs w:val="24"/>
              </w:rPr>
            </w:pPr>
            <w:r w:rsidRPr="00E3105B">
              <w:rPr>
                <w:rFonts w:ascii="Times New Roman" w:hAnsi="Times New Roman" w:cs="Times New Roman"/>
                <w:b/>
                <w:bCs/>
                <w:sz w:val="24"/>
                <w:szCs w:val="24"/>
              </w:rPr>
              <w:t>POIDS MORTS</w:t>
            </w:r>
          </w:p>
        </w:tc>
      </w:tr>
    </w:tbl>
    <w:p w:rsidR="00E3105B" w:rsidRPr="00E3105B" w:rsidRDefault="00921645" w:rsidP="00E3105B">
      <w:pPr>
        <w:ind w:hanging="567"/>
        <w:jc w:val="both"/>
        <w:rPr>
          <w:rFonts w:ascii="Times New Roman" w:hAnsi="Times New Roman" w:cs="Times New Roman"/>
          <w:b/>
          <w:bCs/>
          <w:sz w:val="24"/>
          <w:szCs w:val="24"/>
        </w:rPr>
      </w:pPr>
      <w:r w:rsidRPr="00921645">
        <w:rPr>
          <w:rFonts w:ascii="Times New Roman" w:hAnsi="Times New Roman" w:cs="Times New Roman"/>
          <w:noProof/>
          <w:sz w:val="24"/>
          <w:szCs w:val="24"/>
          <w:lang w:eastAsia="fr-FR"/>
        </w:rPr>
        <w:pict>
          <v:shape id="_x0000_s1041" type="#_x0000_t32" style="position:absolute;left:0;text-align:left;margin-left:121.15pt;margin-top:7pt;width:.05pt;height:135.75pt;flip:y;z-index:251675648;mso-position-horizontal-relative:text;mso-position-vertical-relative:text" o:connectortype="straight">
            <v:stroke endarrow="block"/>
          </v:shape>
        </w:pict>
      </w:r>
      <w:r w:rsidR="00E3105B" w:rsidRPr="00E3105B">
        <w:rPr>
          <w:rFonts w:ascii="Times New Roman" w:hAnsi="Times New Roman" w:cs="Times New Roman"/>
          <w:sz w:val="24"/>
          <w:szCs w:val="24"/>
        </w:rPr>
        <w:tab/>
      </w:r>
      <w:r w:rsidR="00E3105B" w:rsidRPr="00E3105B">
        <w:rPr>
          <w:rFonts w:ascii="Times New Roman" w:hAnsi="Times New Roman" w:cs="Times New Roman"/>
          <w:sz w:val="24"/>
          <w:szCs w:val="24"/>
        </w:rPr>
        <w:tab/>
        <w:t xml:space="preserve">           </w:t>
      </w:r>
      <w:r w:rsidR="005114A8">
        <w:rPr>
          <w:rFonts w:ascii="Times New Roman" w:hAnsi="Times New Roman" w:cs="Times New Roman"/>
          <w:sz w:val="24"/>
          <w:szCs w:val="24"/>
        </w:rPr>
        <w:t xml:space="preserve">              </w:t>
      </w:r>
      <w:r w:rsidR="00E3105B" w:rsidRPr="00E3105B">
        <w:rPr>
          <w:rFonts w:ascii="Times New Roman" w:hAnsi="Times New Roman" w:cs="Times New Roman"/>
          <w:b/>
          <w:bCs/>
          <w:sz w:val="24"/>
          <w:szCs w:val="24"/>
        </w:rPr>
        <w:t>+</w:t>
      </w:r>
    </w:p>
    <w:p w:rsidR="00E3105B" w:rsidRPr="00E3105B" w:rsidRDefault="00E3105B" w:rsidP="00E3105B">
      <w:pPr>
        <w:ind w:hanging="567"/>
        <w:jc w:val="both"/>
        <w:rPr>
          <w:rFonts w:ascii="Times New Roman" w:hAnsi="Times New Roman" w:cs="Times New Roman"/>
          <w:sz w:val="24"/>
          <w:szCs w:val="24"/>
        </w:rPr>
      </w:pPr>
    </w:p>
    <w:p w:rsidR="00E3105B" w:rsidRPr="00E3105B" w:rsidRDefault="006E2F79" w:rsidP="00E3105B">
      <w:pPr>
        <w:ind w:hanging="567"/>
        <w:jc w:val="both"/>
        <w:rPr>
          <w:rFonts w:ascii="Times New Roman" w:hAnsi="Times New Roman" w:cs="Times New Roman"/>
          <w:sz w:val="24"/>
          <w:szCs w:val="24"/>
        </w:rPr>
      </w:pPr>
      <w:r>
        <w:rPr>
          <w:rFonts w:ascii="Times New Roman" w:hAnsi="Times New Roman" w:cs="Times New Roman"/>
          <w:sz w:val="24"/>
          <w:szCs w:val="24"/>
        </w:rPr>
        <w:t xml:space="preserve">           </w:t>
      </w:r>
      <w:r w:rsidR="00E3105B" w:rsidRPr="00E3105B">
        <w:rPr>
          <w:rFonts w:ascii="Times New Roman" w:hAnsi="Times New Roman" w:cs="Times New Roman"/>
          <w:sz w:val="24"/>
          <w:szCs w:val="24"/>
        </w:rPr>
        <w:t>Croissance du Marché</w:t>
      </w:r>
    </w:p>
    <w:p w:rsidR="00E3105B" w:rsidRPr="00E3105B" w:rsidRDefault="00E3105B" w:rsidP="00E3105B">
      <w:pPr>
        <w:ind w:hanging="567"/>
        <w:jc w:val="both"/>
        <w:rPr>
          <w:rFonts w:ascii="Times New Roman" w:hAnsi="Times New Roman" w:cs="Times New Roman"/>
          <w:sz w:val="24"/>
          <w:szCs w:val="24"/>
        </w:rPr>
      </w:pPr>
    </w:p>
    <w:p w:rsidR="00E3105B" w:rsidRPr="00E3105B" w:rsidRDefault="00E3105B" w:rsidP="00E3105B">
      <w:pPr>
        <w:ind w:hanging="567"/>
        <w:jc w:val="both"/>
        <w:rPr>
          <w:rFonts w:ascii="Times New Roman" w:hAnsi="Times New Roman" w:cs="Times New Roman"/>
          <w:sz w:val="24"/>
          <w:szCs w:val="24"/>
        </w:rPr>
      </w:pPr>
    </w:p>
    <w:p w:rsidR="00E3105B" w:rsidRPr="00E3105B" w:rsidRDefault="00E3105B" w:rsidP="00E3105B">
      <w:pPr>
        <w:ind w:hanging="567"/>
        <w:jc w:val="both"/>
        <w:rPr>
          <w:rFonts w:ascii="Times New Roman" w:hAnsi="Times New Roman" w:cs="Times New Roman"/>
          <w:b/>
          <w:bCs/>
          <w:sz w:val="24"/>
          <w:szCs w:val="24"/>
        </w:rPr>
      </w:pPr>
      <w:r w:rsidRPr="00E3105B">
        <w:rPr>
          <w:rFonts w:ascii="Times New Roman" w:hAnsi="Times New Roman" w:cs="Times New Roman"/>
          <w:b/>
          <w:bCs/>
          <w:sz w:val="24"/>
          <w:szCs w:val="24"/>
        </w:rPr>
        <w:t xml:space="preserve">                       </w:t>
      </w:r>
      <w:r w:rsidR="005114A8">
        <w:rPr>
          <w:rFonts w:ascii="Times New Roman" w:hAnsi="Times New Roman" w:cs="Times New Roman"/>
          <w:b/>
          <w:bCs/>
          <w:sz w:val="24"/>
          <w:szCs w:val="24"/>
        </w:rPr>
        <w:t xml:space="preserve">                     </w:t>
      </w:r>
      <w:r w:rsidRPr="00E3105B">
        <w:rPr>
          <w:rFonts w:ascii="Times New Roman" w:hAnsi="Times New Roman" w:cs="Times New Roman"/>
          <w:b/>
          <w:bCs/>
          <w:sz w:val="24"/>
          <w:szCs w:val="24"/>
        </w:rPr>
        <w:t xml:space="preserve">   -</w:t>
      </w:r>
    </w:p>
    <w:p w:rsidR="00E3105B" w:rsidRPr="00E3105B" w:rsidRDefault="00E3105B" w:rsidP="00E3105B">
      <w:pPr>
        <w:ind w:hanging="567"/>
        <w:jc w:val="both"/>
        <w:rPr>
          <w:rFonts w:ascii="Times New Roman" w:hAnsi="Times New Roman" w:cs="Times New Roman"/>
          <w:sz w:val="24"/>
          <w:szCs w:val="24"/>
        </w:rPr>
      </w:pPr>
    </w:p>
    <w:p w:rsidR="00E3105B" w:rsidRPr="00E3105B" w:rsidRDefault="00E3105B" w:rsidP="00E3105B">
      <w:pPr>
        <w:jc w:val="both"/>
        <w:rPr>
          <w:rFonts w:ascii="Times New Roman" w:hAnsi="Times New Roman" w:cs="Times New Roman"/>
          <w:b/>
          <w:bCs/>
          <w:sz w:val="24"/>
          <w:szCs w:val="24"/>
        </w:rPr>
      </w:pPr>
      <w:r w:rsidRPr="00E3105B">
        <w:rPr>
          <w:rFonts w:ascii="Times New Roman" w:hAnsi="Times New Roman" w:cs="Times New Roman"/>
          <w:b/>
          <w:bCs/>
          <w:sz w:val="24"/>
          <w:szCs w:val="24"/>
        </w:rPr>
        <w:t>b) L’explication</w:t>
      </w:r>
    </w:p>
    <w:p w:rsidR="00E3105B" w:rsidRPr="00E3105B" w:rsidRDefault="00E3105B" w:rsidP="00E3105B">
      <w:pPr>
        <w:spacing w:line="360" w:lineRule="auto"/>
        <w:jc w:val="both"/>
        <w:rPr>
          <w:rFonts w:ascii="Times New Roman" w:hAnsi="Times New Roman" w:cs="Times New Roman"/>
          <w:sz w:val="24"/>
          <w:szCs w:val="24"/>
        </w:rPr>
      </w:pPr>
      <w:r w:rsidRPr="002D75FD">
        <w:rPr>
          <w:rFonts w:ascii="Times New Roman" w:hAnsi="Times New Roman" w:cs="Times New Roman"/>
          <w:b/>
          <w:bCs/>
          <w:color w:val="FF0000"/>
          <w:sz w:val="24"/>
          <w:szCs w:val="24"/>
        </w:rPr>
        <w:t>Les vedettes</w:t>
      </w:r>
      <w:r w:rsidRPr="002D75FD">
        <w:rPr>
          <w:rFonts w:ascii="Times New Roman" w:hAnsi="Times New Roman" w:cs="Times New Roman"/>
          <w:color w:val="FF0000"/>
          <w:sz w:val="24"/>
          <w:szCs w:val="24"/>
        </w:rPr>
        <w:t> </w:t>
      </w:r>
      <w:r w:rsidRPr="00E3105B">
        <w:rPr>
          <w:rFonts w:ascii="Times New Roman" w:hAnsi="Times New Roman" w:cs="Times New Roman"/>
          <w:sz w:val="24"/>
          <w:szCs w:val="24"/>
        </w:rPr>
        <w:t xml:space="preserve">: sont des produits à fortes croissance pour lesquels l’entreprise détient un avantage concurrentiel (forte part de marché).ils sont bénéficiaires mais ne produisent pas toujours toutes les liquidités nécessaires pour financer les investissements liés à leur développement. Quand la croissance ralentis ; les besoins d’investissement diminuent et ces produits deviennent alors des sources de liquidités jusqu’à devenir à leur tour des vaches à laits. </w:t>
      </w:r>
    </w:p>
    <w:p w:rsidR="00E3105B" w:rsidRPr="00E3105B" w:rsidRDefault="00E3105B" w:rsidP="00E3105B">
      <w:pPr>
        <w:spacing w:line="360" w:lineRule="auto"/>
        <w:jc w:val="both"/>
        <w:rPr>
          <w:rFonts w:ascii="Times New Roman" w:hAnsi="Times New Roman" w:cs="Times New Roman"/>
          <w:sz w:val="24"/>
          <w:szCs w:val="24"/>
        </w:rPr>
      </w:pPr>
      <w:r w:rsidRPr="002D75FD">
        <w:rPr>
          <w:rFonts w:ascii="Times New Roman" w:hAnsi="Times New Roman" w:cs="Times New Roman"/>
          <w:b/>
          <w:bCs/>
          <w:color w:val="FF0000"/>
          <w:sz w:val="24"/>
          <w:szCs w:val="24"/>
        </w:rPr>
        <w:t>Les Vaches à Lait</w:t>
      </w:r>
      <w:r w:rsidRPr="00E3105B">
        <w:rPr>
          <w:rFonts w:ascii="Times New Roman" w:hAnsi="Times New Roman" w:cs="Times New Roman"/>
          <w:b/>
          <w:bCs/>
          <w:sz w:val="24"/>
          <w:szCs w:val="24"/>
        </w:rPr>
        <w:t xml:space="preserve"> : </w:t>
      </w:r>
      <w:r w:rsidRPr="00E3105B">
        <w:rPr>
          <w:rFonts w:ascii="Times New Roman" w:hAnsi="Times New Roman" w:cs="Times New Roman"/>
          <w:sz w:val="24"/>
          <w:szCs w:val="24"/>
        </w:rPr>
        <w:t>sont des produits pour lesquels l’entreprises détient un avantage concurrentiel important alors que le faible taux de croissance du marché réduit fortement les besoins d’investissement.des flux important de liquidité sont donc générés par ces produits.</w:t>
      </w:r>
    </w:p>
    <w:p w:rsidR="00E3105B" w:rsidRPr="00E3105B" w:rsidRDefault="00E3105B" w:rsidP="00E3105B">
      <w:pPr>
        <w:jc w:val="both"/>
        <w:rPr>
          <w:rFonts w:ascii="Times New Roman" w:hAnsi="Times New Roman" w:cs="Times New Roman"/>
          <w:sz w:val="24"/>
          <w:szCs w:val="24"/>
        </w:rPr>
      </w:pPr>
      <w:r w:rsidRPr="00E3105B">
        <w:rPr>
          <w:rFonts w:ascii="Times New Roman" w:hAnsi="Times New Roman" w:cs="Times New Roman"/>
          <w:sz w:val="24"/>
          <w:szCs w:val="24"/>
        </w:rPr>
        <w:t>Leurs perspectives d’avenir sont limitées mais ces produits permettent le financement de nouvelles activités</w:t>
      </w:r>
    </w:p>
    <w:p w:rsidR="00E3105B" w:rsidRPr="00E3105B" w:rsidRDefault="00E3105B" w:rsidP="00E3105B">
      <w:pPr>
        <w:spacing w:line="360" w:lineRule="auto"/>
        <w:jc w:val="both"/>
        <w:rPr>
          <w:rFonts w:ascii="Times New Roman" w:hAnsi="Times New Roman" w:cs="Times New Roman"/>
          <w:b/>
          <w:bCs/>
          <w:sz w:val="24"/>
          <w:szCs w:val="24"/>
        </w:rPr>
      </w:pPr>
      <w:r w:rsidRPr="002D75FD">
        <w:rPr>
          <w:rFonts w:ascii="Times New Roman" w:hAnsi="Times New Roman" w:cs="Times New Roman"/>
          <w:b/>
          <w:bCs/>
          <w:color w:val="FF0000"/>
          <w:sz w:val="24"/>
          <w:szCs w:val="24"/>
        </w:rPr>
        <w:t>Les dilemmes :</w:t>
      </w:r>
      <w:r w:rsidRPr="00E3105B">
        <w:rPr>
          <w:rFonts w:ascii="Times New Roman" w:hAnsi="Times New Roman" w:cs="Times New Roman"/>
          <w:b/>
          <w:bCs/>
          <w:sz w:val="24"/>
          <w:szCs w:val="24"/>
        </w:rPr>
        <w:t xml:space="preserve"> </w:t>
      </w:r>
      <w:r w:rsidRPr="00E3105B">
        <w:rPr>
          <w:rFonts w:ascii="Times New Roman" w:hAnsi="Times New Roman" w:cs="Times New Roman"/>
          <w:sz w:val="24"/>
          <w:szCs w:val="24"/>
        </w:rPr>
        <w:t>sont situés dans des secteurs en forte croissance qui requièrent donc des investissements importants, mais la faible position de l’, entreprise sur ce marché ne lui permet pas de généré des liquidités importantes. Il faudrait donc choisir entre tenter d’acquérir une forte part de marché ou abandonné ce produit</w:t>
      </w:r>
      <w:r w:rsidRPr="00E3105B">
        <w:rPr>
          <w:rFonts w:ascii="Times New Roman" w:hAnsi="Times New Roman" w:cs="Times New Roman"/>
          <w:b/>
          <w:bCs/>
          <w:sz w:val="24"/>
          <w:szCs w:val="24"/>
        </w:rPr>
        <w:t>.</w:t>
      </w:r>
    </w:p>
    <w:p w:rsidR="00E3105B" w:rsidRPr="002D75FD" w:rsidRDefault="00E3105B" w:rsidP="00E3105B">
      <w:pPr>
        <w:spacing w:line="360" w:lineRule="auto"/>
        <w:jc w:val="both"/>
        <w:rPr>
          <w:rFonts w:ascii="Times New Roman" w:hAnsi="Times New Roman" w:cs="Times New Roman"/>
          <w:color w:val="FF0000"/>
          <w:sz w:val="24"/>
          <w:szCs w:val="24"/>
        </w:rPr>
      </w:pPr>
      <w:r w:rsidRPr="002D75FD">
        <w:rPr>
          <w:rFonts w:ascii="Times New Roman" w:hAnsi="Times New Roman" w:cs="Times New Roman"/>
          <w:b/>
          <w:bCs/>
          <w:color w:val="FF0000"/>
          <w:sz w:val="24"/>
          <w:szCs w:val="24"/>
        </w:rPr>
        <w:lastRenderedPageBreak/>
        <w:t>Les poids mort</w:t>
      </w:r>
      <w:r w:rsidRPr="00E3105B">
        <w:rPr>
          <w:rFonts w:ascii="Times New Roman" w:hAnsi="Times New Roman" w:cs="Times New Roman"/>
          <w:b/>
          <w:bCs/>
          <w:sz w:val="24"/>
          <w:szCs w:val="24"/>
        </w:rPr>
        <w:t xml:space="preserve"> : </w:t>
      </w:r>
      <w:r w:rsidRPr="00E3105B">
        <w:rPr>
          <w:rFonts w:ascii="Times New Roman" w:hAnsi="Times New Roman" w:cs="Times New Roman"/>
          <w:sz w:val="24"/>
          <w:szCs w:val="24"/>
        </w:rPr>
        <w:t xml:space="preserve">Peuvent dégager un faible bénéfice comptable mais leur cash flow doit être réinvestis pour maintenir le produit sur le marché .Ces activités condamnées n’apporte donc rien à </w:t>
      </w:r>
      <w:r w:rsidRPr="002D75FD">
        <w:rPr>
          <w:rFonts w:ascii="Times New Roman" w:hAnsi="Times New Roman" w:cs="Times New Roman"/>
          <w:color w:val="FF0000"/>
          <w:sz w:val="24"/>
          <w:szCs w:val="24"/>
        </w:rPr>
        <w:t>l’entreprise.</w:t>
      </w:r>
    </w:p>
    <w:p w:rsidR="00E3105B" w:rsidRPr="002D75FD" w:rsidRDefault="00E3105B" w:rsidP="00E3105B">
      <w:pPr>
        <w:jc w:val="both"/>
        <w:rPr>
          <w:rFonts w:ascii="Times New Roman" w:hAnsi="Times New Roman" w:cs="Times New Roman"/>
          <w:b/>
          <w:bCs/>
          <w:color w:val="FF0000"/>
          <w:sz w:val="24"/>
          <w:szCs w:val="24"/>
        </w:rPr>
      </w:pPr>
      <w:r w:rsidRPr="002D75FD">
        <w:rPr>
          <w:rFonts w:ascii="Times New Roman" w:hAnsi="Times New Roman" w:cs="Times New Roman"/>
          <w:b/>
          <w:bCs/>
          <w:color w:val="FF0000"/>
          <w:sz w:val="24"/>
          <w:szCs w:val="24"/>
        </w:rPr>
        <w:t>C) L’utilisation</w:t>
      </w:r>
    </w:p>
    <w:p w:rsidR="00E3105B" w:rsidRPr="00E3105B" w:rsidRDefault="00E3105B" w:rsidP="00E3105B">
      <w:pPr>
        <w:spacing w:line="360" w:lineRule="auto"/>
        <w:ind w:firstLine="708"/>
        <w:jc w:val="both"/>
        <w:rPr>
          <w:rFonts w:ascii="Times New Roman" w:hAnsi="Times New Roman" w:cs="Times New Roman"/>
          <w:sz w:val="24"/>
          <w:szCs w:val="24"/>
        </w:rPr>
      </w:pPr>
      <w:r w:rsidRPr="00E3105B">
        <w:rPr>
          <w:rFonts w:ascii="Times New Roman" w:hAnsi="Times New Roman" w:cs="Times New Roman"/>
          <w:sz w:val="24"/>
          <w:szCs w:val="24"/>
        </w:rPr>
        <w:t>Ce Model permet d’évaluer la situation de chaque produit de l’entreprise ainsi que l’équilibre de son portefeuille d’activités.il permet aussi d’orienter les décisions stratégique, en s’appuyant sur l’idée que chaque produit est appelé à devenir vache à lait ou poids mort.</w:t>
      </w:r>
    </w:p>
    <w:p w:rsidR="00C136E2" w:rsidRDefault="00E3105B" w:rsidP="006E2F79">
      <w:pPr>
        <w:spacing w:line="360" w:lineRule="auto"/>
        <w:ind w:firstLine="708"/>
        <w:jc w:val="both"/>
        <w:rPr>
          <w:rFonts w:ascii="Times New Roman" w:hAnsi="Times New Roman" w:cs="Times New Roman"/>
          <w:sz w:val="24"/>
          <w:szCs w:val="24"/>
        </w:rPr>
      </w:pPr>
      <w:r w:rsidRPr="00E3105B">
        <w:rPr>
          <w:rFonts w:ascii="Times New Roman" w:hAnsi="Times New Roman" w:cs="Times New Roman"/>
          <w:sz w:val="24"/>
          <w:szCs w:val="24"/>
        </w:rPr>
        <w:t>L’entreprise doit rentabiliser ses vaches à lait, afin d’avoir les moyens de maintenir sa position en ce qui concerne les vedettes et d’investir massivement pour développer la part de marché des produits dilemmes qu’elle a décidé de conserver.</w:t>
      </w:r>
    </w:p>
    <w:p w:rsidR="00C82784" w:rsidRPr="00C82784" w:rsidRDefault="00C82784" w:rsidP="00C82784">
      <w:pPr>
        <w:rPr>
          <w:rFonts w:ascii="Times New Roman" w:hAnsi="Times New Roman" w:cs="Times New Roman"/>
          <w:color w:val="1F497D" w:themeColor="text2"/>
          <w:sz w:val="24"/>
          <w:szCs w:val="24"/>
        </w:rPr>
      </w:pPr>
      <w:r w:rsidRPr="00C82784">
        <w:rPr>
          <w:rFonts w:ascii="Times New Roman" w:hAnsi="Times New Roman" w:cs="Times New Roman"/>
          <w:b/>
          <w:color w:val="1F497D" w:themeColor="text2"/>
          <w:sz w:val="28"/>
          <w:szCs w:val="28"/>
        </w:rPr>
        <w:t>Les choix stratégique au niveau globale (stratégie globale</w:t>
      </w:r>
      <w:r w:rsidRPr="00C82784">
        <w:rPr>
          <w:rFonts w:ascii="Times New Roman" w:hAnsi="Times New Roman" w:cs="Times New Roman"/>
          <w:color w:val="1F497D" w:themeColor="text2"/>
          <w:sz w:val="24"/>
          <w:szCs w:val="24"/>
        </w:rPr>
        <w:t xml:space="preserve"> : </w:t>
      </w:r>
    </w:p>
    <w:p w:rsidR="00C82784" w:rsidRPr="00C82784" w:rsidRDefault="00C82784" w:rsidP="00C82784">
      <w:pPr>
        <w:ind w:firstLine="708"/>
        <w:rPr>
          <w:rFonts w:ascii="Times New Roman" w:hAnsi="Times New Roman" w:cs="Times New Roman"/>
          <w:b/>
          <w:sz w:val="24"/>
          <w:szCs w:val="24"/>
        </w:rPr>
      </w:pPr>
      <w:r w:rsidRPr="00C82784">
        <w:rPr>
          <w:rFonts w:ascii="Times New Roman" w:hAnsi="Times New Roman" w:cs="Times New Roman"/>
          <w:sz w:val="24"/>
          <w:szCs w:val="24"/>
        </w:rPr>
        <w:t>Il s’agit des choix que prendre une entreprise au niveau globale, c'est-à-dire au niveau de tout son portefeuille d’activité</w:t>
      </w:r>
    </w:p>
    <w:p w:rsidR="00C82784" w:rsidRPr="00C82784" w:rsidRDefault="00C82784" w:rsidP="00C82784">
      <w:pPr>
        <w:rPr>
          <w:rFonts w:ascii="Times New Roman" w:hAnsi="Times New Roman" w:cs="Times New Roman"/>
          <w:b/>
          <w:color w:val="FF0000"/>
          <w:sz w:val="24"/>
          <w:szCs w:val="24"/>
        </w:rPr>
      </w:pPr>
      <w:r w:rsidRPr="00C82784">
        <w:rPr>
          <w:rFonts w:ascii="Times New Roman" w:hAnsi="Times New Roman" w:cs="Times New Roman"/>
          <w:b/>
          <w:color w:val="FF0000"/>
          <w:sz w:val="24"/>
          <w:szCs w:val="24"/>
        </w:rPr>
        <w:t xml:space="preserve">I. Spécialisation ou diversification </w:t>
      </w:r>
    </w:p>
    <w:p w:rsidR="00C82784" w:rsidRPr="00C82784" w:rsidRDefault="00C82784" w:rsidP="00C82784">
      <w:pPr>
        <w:spacing w:line="360" w:lineRule="auto"/>
        <w:ind w:firstLine="708"/>
        <w:rPr>
          <w:rFonts w:ascii="Times New Roman" w:hAnsi="Times New Roman" w:cs="Times New Roman"/>
          <w:b/>
          <w:sz w:val="24"/>
          <w:szCs w:val="24"/>
        </w:rPr>
      </w:pPr>
      <w:r w:rsidRPr="00C82784">
        <w:rPr>
          <w:rFonts w:ascii="Times New Roman" w:hAnsi="Times New Roman" w:cs="Times New Roman"/>
          <w:sz w:val="24"/>
          <w:szCs w:val="24"/>
        </w:rPr>
        <w:t>Toute entreprise doit choisir entre un renforcement de sa spécialisation dans le métier qu’elle a retenu (métier d’origine ou métier de base) et la diversification qui impose l’acquisition de nouvelles compétences pour se lancer dans de nouveaux métiers ou de nouvelles activités.</w:t>
      </w:r>
    </w:p>
    <w:p w:rsidR="00C82784" w:rsidRPr="00C82784" w:rsidRDefault="00C82784" w:rsidP="00C82784">
      <w:pPr>
        <w:rPr>
          <w:rFonts w:ascii="Times New Roman" w:hAnsi="Times New Roman" w:cs="Times New Roman"/>
          <w:sz w:val="24"/>
          <w:szCs w:val="24"/>
        </w:rPr>
      </w:pPr>
      <w:r w:rsidRPr="00C82784">
        <w:rPr>
          <w:rFonts w:ascii="Times New Roman" w:hAnsi="Times New Roman" w:cs="Times New Roman"/>
          <w:color w:val="FF0000"/>
          <w:sz w:val="24"/>
          <w:szCs w:val="24"/>
        </w:rPr>
        <w:t xml:space="preserve">1. </w:t>
      </w:r>
      <w:r w:rsidRPr="00C82784">
        <w:rPr>
          <w:rFonts w:ascii="Times New Roman" w:hAnsi="Times New Roman" w:cs="Times New Roman"/>
          <w:color w:val="FF0000"/>
          <w:sz w:val="24"/>
          <w:szCs w:val="24"/>
          <w:u w:val="single"/>
        </w:rPr>
        <w:t>La spécialisation</w:t>
      </w:r>
      <w:r w:rsidRPr="00C82784">
        <w:rPr>
          <w:rFonts w:ascii="Times New Roman" w:hAnsi="Times New Roman" w:cs="Times New Roman"/>
          <w:color w:val="FF0000"/>
          <w:sz w:val="24"/>
          <w:szCs w:val="24"/>
        </w:rPr>
        <w:t> : </w:t>
      </w:r>
      <w:r w:rsidRPr="00C82784">
        <w:rPr>
          <w:rFonts w:ascii="Times New Roman" w:hAnsi="Times New Roman" w:cs="Times New Roman"/>
          <w:sz w:val="24"/>
          <w:szCs w:val="24"/>
        </w:rPr>
        <w:t>«</w:t>
      </w:r>
      <w:r w:rsidRPr="00C82784">
        <w:rPr>
          <w:rFonts w:ascii="Times New Roman" w:hAnsi="Times New Roman" w:cs="Times New Roman"/>
          <w:color w:val="FF0000"/>
          <w:sz w:val="24"/>
          <w:szCs w:val="24"/>
        </w:rPr>
        <w:t> </w:t>
      </w:r>
      <w:r w:rsidRPr="00C82784">
        <w:rPr>
          <w:rFonts w:ascii="Times New Roman" w:hAnsi="Times New Roman" w:cs="Times New Roman"/>
          <w:sz w:val="24"/>
          <w:szCs w:val="24"/>
        </w:rPr>
        <w:t>La spécialisation consiste pour l’entreprise à se développer à travers un seul métier, parfois un seul produit ou un seul marché ».</w:t>
      </w:r>
    </w:p>
    <w:p w:rsidR="003112AA" w:rsidRDefault="001C09A0" w:rsidP="001C09A0">
      <w:pPr>
        <w:pStyle w:val="Titre1"/>
        <w:spacing w:line="360" w:lineRule="auto"/>
        <w:jc w:val="both"/>
        <w:rPr>
          <w:rFonts w:ascii="Times New Roman" w:hAnsi="Times New Roman" w:cs="Times New Roman"/>
          <w:b w:val="0"/>
          <w:color w:val="auto"/>
          <w:sz w:val="24"/>
          <w:szCs w:val="24"/>
        </w:rPr>
      </w:pPr>
      <w:r>
        <w:rPr>
          <w:rFonts w:ascii="Times New Roman" w:hAnsi="Times New Roman" w:cs="Times New Roman"/>
          <w:b w:val="0"/>
          <w:color w:val="auto"/>
          <w:sz w:val="24"/>
          <w:szCs w:val="24"/>
        </w:rPr>
        <w:t>*</w:t>
      </w:r>
      <w:r w:rsidR="00FB6C5B" w:rsidRPr="001C09A0">
        <w:rPr>
          <w:rFonts w:ascii="Times New Roman" w:hAnsi="Times New Roman" w:cs="Times New Roman"/>
          <w:b w:val="0"/>
          <w:color w:val="auto"/>
          <w:sz w:val="24"/>
          <w:szCs w:val="24"/>
        </w:rPr>
        <w:t xml:space="preserve"> </w:t>
      </w:r>
      <w:r w:rsidR="00FB6C5B" w:rsidRPr="001C09A0">
        <w:rPr>
          <w:rFonts w:ascii="Times New Roman" w:hAnsi="Times New Roman" w:cs="Times New Roman"/>
          <w:color w:val="FF0000"/>
          <w:sz w:val="24"/>
          <w:szCs w:val="24"/>
        </w:rPr>
        <w:t>Les  avantages de la spécialisation</w:t>
      </w:r>
      <w:r w:rsidR="00FB6C5B" w:rsidRPr="001C09A0">
        <w:rPr>
          <w:rFonts w:ascii="Times New Roman" w:hAnsi="Times New Roman" w:cs="Times New Roman"/>
          <w:i/>
          <w:color w:val="FF0000"/>
          <w:sz w:val="24"/>
          <w:szCs w:val="24"/>
        </w:rPr>
        <w:t xml:space="preserve"> : </w:t>
      </w:r>
      <w:r w:rsidR="00FB6C5B" w:rsidRPr="00FB6C5B">
        <w:rPr>
          <w:rFonts w:ascii="Times New Roman" w:hAnsi="Times New Roman" w:cs="Times New Roman"/>
          <w:b w:val="0"/>
          <w:color w:val="auto"/>
          <w:sz w:val="24"/>
          <w:szCs w:val="24"/>
        </w:rPr>
        <w:t xml:space="preserve">Elle présente tous les avantages qui résultent d’une concentration des efforts de l’entreprise dans un </w:t>
      </w:r>
      <w:r w:rsidR="003112AA" w:rsidRPr="00FB6C5B">
        <w:rPr>
          <w:rFonts w:ascii="Times New Roman" w:hAnsi="Times New Roman" w:cs="Times New Roman"/>
          <w:b w:val="0"/>
          <w:color w:val="auto"/>
          <w:sz w:val="24"/>
          <w:szCs w:val="24"/>
        </w:rPr>
        <w:t>même</w:t>
      </w:r>
      <w:r w:rsidR="00FB6C5B" w:rsidRPr="00FB6C5B">
        <w:rPr>
          <w:rFonts w:ascii="Times New Roman" w:hAnsi="Times New Roman" w:cs="Times New Roman"/>
          <w:b w:val="0"/>
          <w:color w:val="auto"/>
          <w:sz w:val="24"/>
          <w:szCs w:val="24"/>
        </w:rPr>
        <w:t xml:space="preserve"> domaine :</w:t>
      </w:r>
      <w:r w:rsidR="0051506B">
        <w:rPr>
          <w:rFonts w:ascii="Times New Roman" w:hAnsi="Times New Roman" w:cs="Times New Roman"/>
          <w:b w:val="0"/>
          <w:color w:val="auto"/>
          <w:sz w:val="24"/>
          <w:szCs w:val="24"/>
        </w:rPr>
        <w:t xml:space="preserve"> </w:t>
      </w:r>
      <w:r w:rsidR="00FB6C5B" w:rsidRPr="00FB6C5B">
        <w:rPr>
          <w:rFonts w:ascii="Times New Roman" w:hAnsi="Times New Roman" w:cs="Times New Roman"/>
          <w:b w:val="0"/>
          <w:color w:val="auto"/>
          <w:sz w:val="24"/>
          <w:szCs w:val="24"/>
        </w:rPr>
        <w:t xml:space="preserve">meilleur </w:t>
      </w:r>
      <w:r w:rsidR="0051506B" w:rsidRPr="00FB6C5B">
        <w:rPr>
          <w:rFonts w:ascii="Times New Roman" w:hAnsi="Times New Roman" w:cs="Times New Roman"/>
          <w:b w:val="0"/>
          <w:color w:val="auto"/>
          <w:sz w:val="24"/>
          <w:szCs w:val="24"/>
        </w:rPr>
        <w:t>connaissance</w:t>
      </w:r>
      <w:r w:rsidR="00FB6C5B" w:rsidRPr="00FB6C5B">
        <w:rPr>
          <w:rFonts w:ascii="Times New Roman" w:hAnsi="Times New Roman" w:cs="Times New Roman"/>
          <w:b w:val="0"/>
          <w:color w:val="auto"/>
          <w:sz w:val="24"/>
          <w:szCs w:val="24"/>
        </w:rPr>
        <w:t xml:space="preserve"> de l’environnement co</w:t>
      </w:r>
      <w:r w:rsidR="0051506B">
        <w:rPr>
          <w:rFonts w:ascii="Times New Roman" w:hAnsi="Times New Roman" w:cs="Times New Roman"/>
          <w:b w:val="0"/>
          <w:color w:val="auto"/>
          <w:sz w:val="24"/>
          <w:szCs w:val="24"/>
        </w:rPr>
        <w:t>n</w:t>
      </w:r>
      <w:r w:rsidR="00FB6C5B" w:rsidRPr="00FB6C5B">
        <w:rPr>
          <w:rFonts w:ascii="Times New Roman" w:hAnsi="Times New Roman" w:cs="Times New Roman"/>
          <w:b w:val="0"/>
          <w:color w:val="auto"/>
          <w:sz w:val="24"/>
          <w:szCs w:val="24"/>
        </w:rPr>
        <w:t>currentiel,</w:t>
      </w:r>
      <w:r w:rsidR="0051506B">
        <w:rPr>
          <w:rFonts w:ascii="Times New Roman" w:hAnsi="Times New Roman" w:cs="Times New Roman"/>
          <w:b w:val="0"/>
          <w:color w:val="auto"/>
          <w:sz w:val="24"/>
          <w:szCs w:val="24"/>
        </w:rPr>
        <w:t xml:space="preserve"> </w:t>
      </w:r>
      <w:r w:rsidR="00FB6C5B" w:rsidRPr="00FB6C5B">
        <w:rPr>
          <w:rFonts w:ascii="Times New Roman" w:hAnsi="Times New Roman" w:cs="Times New Roman"/>
          <w:b w:val="0"/>
          <w:color w:val="auto"/>
          <w:sz w:val="24"/>
          <w:szCs w:val="24"/>
        </w:rPr>
        <w:t xml:space="preserve">simplification de la </w:t>
      </w:r>
      <w:r w:rsidR="0051506B" w:rsidRPr="00FB6C5B">
        <w:rPr>
          <w:rFonts w:ascii="Times New Roman" w:hAnsi="Times New Roman" w:cs="Times New Roman"/>
          <w:b w:val="0"/>
          <w:color w:val="auto"/>
          <w:sz w:val="24"/>
          <w:szCs w:val="24"/>
        </w:rPr>
        <w:t>gestion, développement</w:t>
      </w:r>
      <w:r w:rsidR="00FB6C5B" w:rsidRPr="00FB6C5B">
        <w:rPr>
          <w:rFonts w:ascii="Times New Roman" w:hAnsi="Times New Roman" w:cs="Times New Roman"/>
          <w:b w:val="0"/>
          <w:color w:val="auto"/>
          <w:sz w:val="24"/>
          <w:szCs w:val="24"/>
        </w:rPr>
        <w:t xml:space="preserve"> de l’image de marque</w:t>
      </w:r>
      <w:r w:rsidR="0051506B">
        <w:rPr>
          <w:rFonts w:ascii="Times New Roman" w:hAnsi="Times New Roman" w:cs="Times New Roman"/>
          <w:b w:val="0"/>
          <w:color w:val="auto"/>
          <w:sz w:val="24"/>
          <w:szCs w:val="24"/>
        </w:rPr>
        <w:t>, niveau d’expérience lus élevé qui apporte un avantage concurrentiel</w:t>
      </w:r>
      <w:r w:rsidR="003112AA">
        <w:rPr>
          <w:rFonts w:ascii="Times New Roman" w:hAnsi="Times New Roman" w:cs="Times New Roman"/>
          <w:b w:val="0"/>
          <w:color w:val="auto"/>
          <w:sz w:val="24"/>
          <w:szCs w:val="24"/>
        </w:rPr>
        <w:t>.</w:t>
      </w:r>
    </w:p>
    <w:p w:rsidR="003112AA" w:rsidRDefault="003112AA" w:rsidP="003112AA">
      <w:pPr>
        <w:pStyle w:val="Titre1"/>
        <w:spacing w:line="360" w:lineRule="auto"/>
        <w:rPr>
          <w:rFonts w:ascii="Times New Roman" w:hAnsi="Times New Roman" w:cs="Times New Roman"/>
          <w:b w:val="0"/>
          <w:i/>
          <w:color w:val="auto"/>
          <w:sz w:val="24"/>
          <w:szCs w:val="24"/>
        </w:rPr>
      </w:pPr>
      <w:r>
        <w:rPr>
          <w:rFonts w:ascii="Times New Roman" w:hAnsi="Times New Roman" w:cs="Times New Roman"/>
          <w:i/>
          <w:color w:val="FF0000"/>
          <w:sz w:val="24"/>
          <w:szCs w:val="24"/>
        </w:rPr>
        <w:t>*</w:t>
      </w:r>
      <w:r w:rsidRPr="003112AA">
        <w:rPr>
          <w:rFonts w:ascii="Times New Roman" w:hAnsi="Times New Roman" w:cs="Times New Roman"/>
          <w:i/>
          <w:color w:val="FF0000"/>
          <w:sz w:val="24"/>
          <w:szCs w:val="24"/>
        </w:rPr>
        <w:t> Remarque</w:t>
      </w:r>
      <w:r>
        <w:rPr>
          <w:rFonts w:ascii="Times New Roman" w:hAnsi="Times New Roman" w:cs="Times New Roman"/>
          <w:i/>
          <w:color w:val="FF0000"/>
          <w:sz w:val="24"/>
          <w:szCs w:val="24"/>
        </w:rPr>
        <w:t xml:space="preserve"> : </w:t>
      </w:r>
      <w:r w:rsidRPr="003112AA">
        <w:rPr>
          <w:rFonts w:ascii="Times New Roman" w:hAnsi="Times New Roman" w:cs="Times New Roman"/>
          <w:i/>
          <w:color w:val="FF0000"/>
          <w:sz w:val="24"/>
          <w:szCs w:val="24"/>
        </w:rPr>
        <w:t>la</w:t>
      </w:r>
      <w:r w:rsidRPr="003112AA">
        <w:rPr>
          <w:rFonts w:ascii="Times New Roman" w:hAnsi="Times New Roman" w:cs="Times New Roman"/>
          <w:b w:val="0"/>
          <w:i/>
          <w:color w:val="auto"/>
          <w:sz w:val="24"/>
          <w:szCs w:val="24"/>
        </w:rPr>
        <w:t xml:space="preserve"> plus part des 200 premières capitalisation mondiales (classement de la revue Business  Week) correspondent à des entreprises qui n’exercent qu’un seul métier , Exemple Coca-Cola, Shell</w:t>
      </w:r>
      <w:r>
        <w:rPr>
          <w:rFonts w:ascii="Times New Roman" w:hAnsi="Times New Roman" w:cs="Times New Roman"/>
          <w:b w:val="0"/>
          <w:i/>
          <w:color w:val="auto"/>
          <w:sz w:val="24"/>
          <w:szCs w:val="24"/>
        </w:rPr>
        <w:t>.</w:t>
      </w:r>
    </w:p>
    <w:p w:rsidR="003112AA" w:rsidRDefault="003112AA" w:rsidP="003112AA">
      <w:pPr>
        <w:rPr>
          <w:rFonts w:ascii="Times New Roman" w:hAnsi="Times New Roman" w:cs="Times New Roman"/>
          <w:sz w:val="24"/>
          <w:szCs w:val="24"/>
        </w:rPr>
      </w:pPr>
    </w:p>
    <w:p w:rsidR="003112AA" w:rsidRPr="006C1A95" w:rsidRDefault="003112AA" w:rsidP="006C1A95">
      <w:pPr>
        <w:spacing w:line="360" w:lineRule="auto"/>
        <w:jc w:val="both"/>
        <w:rPr>
          <w:rFonts w:ascii="Times New Roman" w:hAnsi="Times New Roman" w:cs="Times New Roman"/>
          <w:sz w:val="24"/>
          <w:szCs w:val="24"/>
        </w:rPr>
      </w:pPr>
      <w:r>
        <w:rPr>
          <w:rFonts w:ascii="Times New Roman" w:hAnsi="Times New Roman" w:cs="Times New Roman"/>
          <w:b/>
          <w:color w:val="FF0000"/>
          <w:sz w:val="24"/>
          <w:szCs w:val="24"/>
        </w:rPr>
        <w:lastRenderedPageBreak/>
        <w:t>*</w:t>
      </w:r>
      <w:r w:rsidRPr="003112AA">
        <w:rPr>
          <w:rFonts w:ascii="Times New Roman" w:hAnsi="Times New Roman" w:cs="Times New Roman"/>
          <w:b/>
          <w:color w:val="FF0000"/>
          <w:sz w:val="24"/>
          <w:szCs w:val="24"/>
        </w:rPr>
        <w:t>Les inconvénients de la spécialisation</w:t>
      </w:r>
      <w:r>
        <w:rPr>
          <w:rFonts w:ascii="Times New Roman" w:hAnsi="Times New Roman" w:cs="Times New Roman"/>
          <w:b/>
          <w:color w:val="FF0000"/>
          <w:sz w:val="24"/>
          <w:szCs w:val="24"/>
        </w:rPr>
        <w:t xml:space="preserve"> : </w:t>
      </w:r>
      <w:r w:rsidR="006C1A95">
        <w:rPr>
          <w:rFonts w:ascii="Times New Roman" w:hAnsi="Times New Roman" w:cs="Times New Roman"/>
          <w:sz w:val="24"/>
          <w:szCs w:val="24"/>
        </w:rPr>
        <w:t>Ils</w:t>
      </w:r>
      <w:r w:rsidRPr="006C1A95">
        <w:rPr>
          <w:rFonts w:ascii="Times New Roman" w:hAnsi="Times New Roman" w:cs="Times New Roman"/>
          <w:sz w:val="24"/>
          <w:szCs w:val="24"/>
        </w:rPr>
        <w:t xml:space="preserve"> </w:t>
      </w:r>
      <w:r w:rsidR="006C1A95" w:rsidRPr="006C1A95">
        <w:rPr>
          <w:rFonts w:ascii="Times New Roman" w:hAnsi="Times New Roman" w:cs="Times New Roman"/>
          <w:sz w:val="24"/>
          <w:szCs w:val="24"/>
        </w:rPr>
        <w:t>tiennent</w:t>
      </w:r>
      <w:r w:rsidRPr="006C1A95">
        <w:rPr>
          <w:rFonts w:ascii="Times New Roman" w:hAnsi="Times New Roman" w:cs="Times New Roman"/>
          <w:sz w:val="24"/>
          <w:szCs w:val="24"/>
        </w:rPr>
        <w:t xml:space="preserve"> d’abord au risque pris par l’entreprise en liant son sort à celui d’un seul métier ou une seul </w:t>
      </w:r>
      <w:r w:rsidR="006C1A95" w:rsidRPr="006C1A95">
        <w:rPr>
          <w:rFonts w:ascii="Times New Roman" w:hAnsi="Times New Roman" w:cs="Times New Roman"/>
          <w:sz w:val="24"/>
          <w:szCs w:val="24"/>
        </w:rPr>
        <w:t>activité. Toute</w:t>
      </w:r>
      <w:r w:rsidRPr="006C1A95">
        <w:rPr>
          <w:rFonts w:ascii="Times New Roman" w:hAnsi="Times New Roman" w:cs="Times New Roman"/>
          <w:sz w:val="24"/>
          <w:szCs w:val="24"/>
        </w:rPr>
        <w:t xml:space="preserve"> modification rapide de celui-ci </w:t>
      </w:r>
      <w:r w:rsidR="006C1A95" w:rsidRPr="006C1A95">
        <w:rPr>
          <w:rFonts w:ascii="Times New Roman" w:hAnsi="Times New Roman" w:cs="Times New Roman"/>
          <w:sz w:val="24"/>
          <w:szCs w:val="24"/>
        </w:rPr>
        <w:t>(à</w:t>
      </w:r>
      <w:r w:rsidRPr="006C1A95">
        <w:rPr>
          <w:rFonts w:ascii="Times New Roman" w:hAnsi="Times New Roman" w:cs="Times New Roman"/>
          <w:sz w:val="24"/>
          <w:szCs w:val="24"/>
        </w:rPr>
        <w:t xml:space="preserve"> la suite d’une évolution technologique par exemple) risque</w:t>
      </w:r>
      <w:r w:rsidR="006C1A95" w:rsidRPr="006C1A95">
        <w:rPr>
          <w:rFonts w:ascii="Times New Roman" w:hAnsi="Times New Roman" w:cs="Times New Roman"/>
          <w:sz w:val="24"/>
          <w:szCs w:val="24"/>
        </w:rPr>
        <w:t xml:space="preserve"> de déséquilibré l’entreprise. C’est notamment lors de</w:t>
      </w:r>
      <w:r w:rsidR="006C1A95">
        <w:rPr>
          <w:rFonts w:ascii="Times New Roman" w:hAnsi="Times New Roman" w:cs="Times New Roman"/>
          <w:sz w:val="24"/>
          <w:szCs w:val="24"/>
        </w:rPr>
        <w:t>s</w:t>
      </w:r>
      <w:r w:rsidR="006C1A95" w:rsidRPr="006C1A95">
        <w:rPr>
          <w:rFonts w:ascii="Times New Roman" w:hAnsi="Times New Roman" w:cs="Times New Roman"/>
          <w:sz w:val="24"/>
          <w:szCs w:val="24"/>
        </w:rPr>
        <w:t xml:space="preserve"> dernières phases du cycle de vie du métier ou de l’activité que ces risque</w:t>
      </w:r>
      <w:r w:rsidR="006C1A95">
        <w:rPr>
          <w:rFonts w:ascii="Times New Roman" w:hAnsi="Times New Roman" w:cs="Times New Roman"/>
          <w:sz w:val="24"/>
          <w:szCs w:val="24"/>
        </w:rPr>
        <w:t>s</w:t>
      </w:r>
      <w:r w:rsidR="006C1A95" w:rsidRPr="006C1A95">
        <w:rPr>
          <w:rFonts w:ascii="Times New Roman" w:hAnsi="Times New Roman" w:cs="Times New Roman"/>
          <w:sz w:val="24"/>
          <w:szCs w:val="24"/>
        </w:rPr>
        <w:t xml:space="preserve"> d’évolution défavorable sont les plus nombreux.</w:t>
      </w:r>
      <w:r w:rsidRPr="006C1A95">
        <w:rPr>
          <w:rFonts w:ascii="Times New Roman" w:hAnsi="Times New Roman" w:cs="Times New Roman"/>
          <w:sz w:val="24"/>
          <w:szCs w:val="24"/>
        </w:rPr>
        <w:t xml:space="preserve"> </w:t>
      </w:r>
      <w:r w:rsidR="006C1A95">
        <w:rPr>
          <w:rFonts w:ascii="Times New Roman" w:hAnsi="Times New Roman" w:cs="Times New Roman"/>
          <w:sz w:val="24"/>
          <w:szCs w:val="24"/>
        </w:rPr>
        <w:t>De plus, la spécialisation peut aussi engendrer des rigidités au niveau de l’organisation, qui affaiblissent la capacité d’adaptation de l’entreprise.</w:t>
      </w:r>
    </w:p>
    <w:p w:rsidR="003B11D8" w:rsidRPr="003B11D8" w:rsidRDefault="001C09A0" w:rsidP="00ED4834">
      <w:pPr>
        <w:pStyle w:val="Paragraphedeliste"/>
        <w:numPr>
          <w:ilvl w:val="0"/>
          <w:numId w:val="9"/>
        </w:numPr>
        <w:spacing w:line="360" w:lineRule="auto"/>
        <w:ind w:left="0"/>
        <w:jc w:val="both"/>
        <w:rPr>
          <w:rFonts w:ascii="Times New Roman" w:hAnsi="Times New Roman" w:cs="Times New Roman"/>
          <w:sz w:val="24"/>
          <w:szCs w:val="24"/>
        </w:rPr>
      </w:pPr>
      <w:r w:rsidRPr="00721930">
        <w:rPr>
          <w:rFonts w:ascii="Times New Roman" w:hAnsi="Times New Roman" w:cs="Times New Roman"/>
          <w:b/>
          <w:color w:val="FF0000"/>
          <w:sz w:val="24"/>
          <w:szCs w:val="24"/>
          <w:u w:val="single"/>
        </w:rPr>
        <w:t>La stratégie de recentrage</w:t>
      </w:r>
      <w:r w:rsidRPr="003B11D8">
        <w:rPr>
          <w:rFonts w:ascii="Times New Roman" w:hAnsi="Times New Roman" w:cs="Times New Roman"/>
          <w:b/>
          <w:color w:val="FF0000"/>
          <w:sz w:val="24"/>
          <w:szCs w:val="24"/>
        </w:rPr>
        <w:t xml:space="preserve"> : </w:t>
      </w:r>
      <w:r w:rsidRPr="003B11D8">
        <w:rPr>
          <w:rFonts w:ascii="Times New Roman" w:hAnsi="Times New Roman" w:cs="Times New Roman"/>
          <w:sz w:val="24"/>
          <w:szCs w:val="24"/>
        </w:rPr>
        <w:t>Elle consiste en le chois, pour l’entreprise de se recentrer sur son métier de bases. La démarche consiste à concentrer ces ressources dans ces métiers principaux qui sont développé</w:t>
      </w:r>
      <w:r w:rsidR="003B11D8" w:rsidRPr="003B11D8">
        <w:rPr>
          <w:rFonts w:ascii="Times New Roman" w:hAnsi="Times New Roman" w:cs="Times New Roman"/>
          <w:sz w:val="24"/>
          <w:szCs w:val="24"/>
        </w:rPr>
        <w:t>s</w:t>
      </w:r>
      <w:r w:rsidRPr="003B11D8">
        <w:rPr>
          <w:rFonts w:ascii="Times New Roman" w:hAnsi="Times New Roman" w:cs="Times New Roman"/>
          <w:sz w:val="24"/>
          <w:szCs w:val="24"/>
        </w:rPr>
        <w:t xml:space="preserve"> à l’échel</w:t>
      </w:r>
      <w:r w:rsidR="003B11D8" w:rsidRPr="003B11D8">
        <w:rPr>
          <w:rFonts w:ascii="Times New Roman" w:hAnsi="Times New Roman" w:cs="Times New Roman"/>
          <w:sz w:val="24"/>
          <w:szCs w:val="24"/>
        </w:rPr>
        <w:t>le</w:t>
      </w:r>
      <w:r w:rsidRPr="003B11D8">
        <w:rPr>
          <w:rFonts w:ascii="Times New Roman" w:hAnsi="Times New Roman" w:cs="Times New Roman"/>
          <w:sz w:val="24"/>
          <w:szCs w:val="24"/>
        </w:rPr>
        <w:t xml:space="preserve"> la plus large</w:t>
      </w:r>
      <w:r w:rsidR="003B11D8" w:rsidRPr="003B11D8">
        <w:rPr>
          <w:rFonts w:ascii="Times New Roman" w:hAnsi="Times New Roman" w:cs="Times New Roman"/>
          <w:sz w:val="24"/>
          <w:szCs w:val="24"/>
        </w:rPr>
        <w:t xml:space="preserve">( l’échelle mondiale pour les grande entreprise) afin de faciliter l’innovation et la productivité. </w:t>
      </w:r>
    </w:p>
    <w:p w:rsidR="003112AA" w:rsidRPr="00ED4834" w:rsidRDefault="003B11D8" w:rsidP="00ED4834">
      <w:pPr>
        <w:spacing w:line="360" w:lineRule="auto"/>
        <w:jc w:val="both"/>
        <w:rPr>
          <w:rFonts w:ascii="Times New Roman" w:hAnsi="Times New Roman" w:cs="Times New Roman"/>
          <w:sz w:val="24"/>
          <w:szCs w:val="24"/>
        </w:rPr>
      </w:pPr>
      <w:r w:rsidRPr="003B11D8">
        <w:rPr>
          <w:rFonts w:ascii="Times New Roman" w:hAnsi="Times New Roman" w:cs="Times New Roman"/>
          <w:sz w:val="24"/>
          <w:szCs w:val="24"/>
        </w:rPr>
        <w:t>La stratégie de recentrage implique le plus souvent une politique d’alliances et</w:t>
      </w:r>
      <w:r>
        <w:rPr>
          <w:rFonts w:ascii="Times New Roman" w:hAnsi="Times New Roman" w:cs="Times New Roman"/>
          <w:b/>
          <w:color w:val="FF0000"/>
          <w:sz w:val="24"/>
          <w:szCs w:val="24"/>
        </w:rPr>
        <w:t xml:space="preserve"> </w:t>
      </w:r>
      <w:r w:rsidRPr="00ED4834">
        <w:rPr>
          <w:rFonts w:ascii="Times New Roman" w:hAnsi="Times New Roman" w:cs="Times New Roman"/>
          <w:sz w:val="24"/>
          <w:szCs w:val="24"/>
        </w:rPr>
        <w:t xml:space="preserve">de partenariat pour externaliser les activités </w:t>
      </w:r>
      <w:r w:rsidR="00ED4834" w:rsidRPr="00ED4834">
        <w:rPr>
          <w:rFonts w:ascii="Times New Roman" w:hAnsi="Times New Roman" w:cs="Times New Roman"/>
          <w:sz w:val="24"/>
          <w:szCs w:val="24"/>
        </w:rPr>
        <w:t>nécessaires</w:t>
      </w:r>
      <w:r w:rsidRPr="00ED4834">
        <w:rPr>
          <w:rFonts w:ascii="Times New Roman" w:hAnsi="Times New Roman" w:cs="Times New Roman"/>
          <w:sz w:val="24"/>
          <w:szCs w:val="24"/>
        </w:rPr>
        <w:t xml:space="preserve"> mais qui sortent du métiers retenu.</w:t>
      </w:r>
    </w:p>
    <w:p w:rsidR="003112AA" w:rsidRPr="00532F91" w:rsidRDefault="00ED4834" w:rsidP="009F3063">
      <w:pPr>
        <w:spacing w:line="360" w:lineRule="auto"/>
        <w:rPr>
          <w:rFonts w:ascii="Times New Roman" w:hAnsi="Times New Roman" w:cs="Times New Roman"/>
          <w:sz w:val="24"/>
          <w:szCs w:val="24"/>
        </w:rPr>
      </w:pPr>
      <w:r w:rsidRPr="00721930">
        <w:rPr>
          <w:rFonts w:ascii="Times New Roman" w:hAnsi="Times New Roman" w:cs="Times New Roman"/>
          <w:b/>
          <w:color w:val="FF0000"/>
          <w:sz w:val="24"/>
          <w:szCs w:val="24"/>
        </w:rPr>
        <w:t>2.</w:t>
      </w:r>
      <w:r w:rsidRPr="00721930">
        <w:rPr>
          <w:rFonts w:ascii="Times New Roman" w:hAnsi="Times New Roman" w:cs="Times New Roman"/>
          <w:b/>
          <w:color w:val="FF0000"/>
          <w:sz w:val="24"/>
          <w:szCs w:val="24"/>
          <w:u w:val="single"/>
        </w:rPr>
        <w:t xml:space="preserve"> La diversification</w:t>
      </w:r>
      <w:r w:rsidR="006B055E" w:rsidRPr="009F3063">
        <w:rPr>
          <w:rFonts w:ascii="Times New Roman" w:hAnsi="Times New Roman" w:cs="Times New Roman"/>
          <w:b/>
          <w:color w:val="00B0F0"/>
          <w:sz w:val="24"/>
          <w:szCs w:val="24"/>
        </w:rPr>
        <w:t> :</w:t>
      </w:r>
      <w:r w:rsidR="006B055E">
        <w:rPr>
          <w:rFonts w:ascii="Times New Roman" w:hAnsi="Times New Roman" w:cs="Times New Roman"/>
          <w:b/>
          <w:color w:val="FF0000"/>
          <w:sz w:val="24"/>
          <w:szCs w:val="24"/>
        </w:rPr>
        <w:t xml:space="preserve"> </w:t>
      </w:r>
      <w:r w:rsidR="00532F91" w:rsidRPr="00532F91">
        <w:rPr>
          <w:rFonts w:ascii="Times New Roman" w:hAnsi="Times New Roman" w:cs="Times New Roman"/>
          <w:b/>
          <w:sz w:val="24"/>
          <w:szCs w:val="24"/>
        </w:rPr>
        <w:t>«</w:t>
      </w:r>
      <w:r w:rsidR="00532F91">
        <w:rPr>
          <w:rFonts w:ascii="Times New Roman" w:hAnsi="Times New Roman" w:cs="Times New Roman"/>
          <w:b/>
          <w:color w:val="FF0000"/>
          <w:sz w:val="24"/>
          <w:szCs w:val="24"/>
        </w:rPr>
        <w:t> </w:t>
      </w:r>
      <w:r w:rsidR="006B055E" w:rsidRPr="00532F91">
        <w:rPr>
          <w:rFonts w:ascii="Times New Roman" w:hAnsi="Times New Roman" w:cs="Times New Roman"/>
          <w:sz w:val="24"/>
          <w:szCs w:val="24"/>
        </w:rPr>
        <w:t xml:space="preserve">la diversification consiste pour l’entreprise à se développer à travers plusieurs </w:t>
      </w:r>
      <w:r w:rsidR="00532F91" w:rsidRPr="00532F91">
        <w:rPr>
          <w:rFonts w:ascii="Times New Roman" w:hAnsi="Times New Roman" w:cs="Times New Roman"/>
          <w:sz w:val="24"/>
          <w:szCs w:val="24"/>
        </w:rPr>
        <w:t>produits, parfois</w:t>
      </w:r>
      <w:r w:rsidR="006B055E" w:rsidRPr="00532F91">
        <w:rPr>
          <w:rFonts w:ascii="Times New Roman" w:hAnsi="Times New Roman" w:cs="Times New Roman"/>
          <w:sz w:val="24"/>
          <w:szCs w:val="24"/>
        </w:rPr>
        <w:t xml:space="preserve"> plusieurs</w:t>
      </w:r>
      <w:r w:rsidR="00532F91" w:rsidRPr="00532F91">
        <w:rPr>
          <w:rFonts w:ascii="Times New Roman" w:hAnsi="Times New Roman" w:cs="Times New Roman"/>
          <w:sz w:val="24"/>
          <w:szCs w:val="24"/>
        </w:rPr>
        <w:t xml:space="preserve"> marchés, voir</w:t>
      </w:r>
      <w:r w:rsidR="006B055E" w:rsidRPr="00532F91">
        <w:rPr>
          <w:rFonts w:ascii="Times New Roman" w:hAnsi="Times New Roman" w:cs="Times New Roman"/>
          <w:sz w:val="24"/>
          <w:szCs w:val="24"/>
        </w:rPr>
        <w:t xml:space="preserve"> plusieurs </w:t>
      </w:r>
      <w:r w:rsidR="00532F91" w:rsidRPr="00532F91">
        <w:rPr>
          <w:rFonts w:ascii="Times New Roman" w:hAnsi="Times New Roman" w:cs="Times New Roman"/>
          <w:sz w:val="24"/>
          <w:szCs w:val="24"/>
        </w:rPr>
        <w:t>métiers</w:t>
      </w:r>
      <w:r w:rsidR="00532F91">
        <w:rPr>
          <w:rFonts w:ascii="Times New Roman" w:hAnsi="Times New Roman" w:cs="Times New Roman"/>
          <w:sz w:val="24"/>
          <w:szCs w:val="24"/>
        </w:rPr>
        <w:t> ».</w:t>
      </w:r>
    </w:p>
    <w:p w:rsidR="003112AA" w:rsidRPr="00532F91" w:rsidRDefault="00532F91" w:rsidP="009F3063">
      <w:pPr>
        <w:spacing w:line="360" w:lineRule="auto"/>
        <w:rPr>
          <w:rFonts w:ascii="Times New Roman" w:hAnsi="Times New Roman" w:cs="Times New Roman"/>
          <w:sz w:val="24"/>
          <w:szCs w:val="24"/>
        </w:rPr>
      </w:pPr>
      <w:r w:rsidRPr="0087613E">
        <w:rPr>
          <w:rFonts w:ascii="Times New Roman" w:hAnsi="Times New Roman" w:cs="Times New Roman"/>
          <w:b/>
          <w:sz w:val="24"/>
          <w:szCs w:val="24"/>
        </w:rPr>
        <w:t>Selon H.I.Anssof</w:t>
      </w:r>
      <w:r>
        <w:rPr>
          <w:rFonts w:ascii="Times New Roman" w:hAnsi="Times New Roman" w:cs="Times New Roman"/>
          <w:sz w:val="24"/>
          <w:szCs w:val="24"/>
        </w:rPr>
        <w:t> : la diversification correspond à l’exercice de nouvelles activités impliquant à la fois de nouveaux produits et de nouveaux marchés</w:t>
      </w:r>
    </w:p>
    <w:p w:rsidR="003112AA" w:rsidRPr="0087613E" w:rsidRDefault="0087613E" w:rsidP="003112AA">
      <w:pPr>
        <w:rPr>
          <w:rFonts w:ascii="Times New Roman" w:hAnsi="Times New Roman" w:cs="Times New Roman"/>
          <w:b/>
          <w:color w:val="FF0000"/>
          <w:sz w:val="24"/>
          <w:szCs w:val="24"/>
        </w:rPr>
      </w:pPr>
      <w:r>
        <w:rPr>
          <w:rFonts w:ascii="Times New Roman" w:hAnsi="Times New Roman" w:cs="Times New Roman"/>
          <w:b/>
          <w:color w:val="FF0000"/>
          <w:sz w:val="24"/>
          <w:szCs w:val="24"/>
        </w:rPr>
        <w:t>*</w:t>
      </w:r>
      <w:r w:rsidRPr="0087613E">
        <w:rPr>
          <w:rFonts w:ascii="Times New Roman" w:hAnsi="Times New Roman" w:cs="Times New Roman"/>
          <w:b/>
          <w:color w:val="FF0000"/>
          <w:sz w:val="24"/>
          <w:szCs w:val="24"/>
        </w:rPr>
        <w:t xml:space="preserve">Les formes de la diversification </w:t>
      </w:r>
    </w:p>
    <w:p w:rsidR="003112AA" w:rsidRDefault="00AC608F" w:rsidP="0087613E">
      <w:pPr>
        <w:spacing w:line="360" w:lineRule="auto"/>
        <w:jc w:val="both"/>
        <w:rPr>
          <w:rFonts w:ascii="Times New Roman" w:hAnsi="Times New Roman" w:cs="Times New Roman"/>
          <w:sz w:val="24"/>
          <w:szCs w:val="24"/>
        </w:rPr>
      </w:pPr>
      <w:r>
        <w:rPr>
          <w:rFonts w:ascii="Times New Roman" w:hAnsi="Times New Roman" w:cs="Times New Roman"/>
          <w:b/>
          <w:color w:val="FF0000"/>
          <w:sz w:val="24"/>
          <w:szCs w:val="24"/>
        </w:rPr>
        <w:t>a</w:t>
      </w:r>
      <w:r w:rsidR="0087613E">
        <w:rPr>
          <w:rFonts w:ascii="Times New Roman" w:hAnsi="Times New Roman" w:cs="Times New Roman"/>
          <w:b/>
          <w:color w:val="FF0000"/>
          <w:sz w:val="24"/>
          <w:szCs w:val="24"/>
        </w:rPr>
        <w:t>.</w:t>
      </w:r>
      <w:r w:rsidR="0087613E" w:rsidRPr="0087613E">
        <w:rPr>
          <w:rFonts w:ascii="Times New Roman" w:hAnsi="Times New Roman" w:cs="Times New Roman"/>
          <w:b/>
          <w:color w:val="FF0000"/>
          <w:sz w:val="24"/>
          <w:szCs w:val="24"/>
        </w:rPr>
        <w:t xml:space="preserve"> Verticale ou intégration</w:t>
      </w:r>
      <w:r w:rsidR="0087613E">
        <w:rPr>
          <w:rFonts w:ascii="Times New Roman" w:hAnsi="Times New Roman" w:cs="Times New Roman"/>
          <w:b/>
          <w:color w:val="FF0000"/>
          <w:sz w:val="24"/>
          <w:szCs w:val="24"/>
        </w:rPr>
        <w:t>,</w:t>
      </w:r>
      <w:r w:rsidR="0087613E" w:rsidRPr="0087613E">
        <w:rPr>
          <w:rFonts w:ascii="Times New Roman" w:hAnsi="Times New Roman" w:cs="Times New Roman"/>
          <w:sz w:val="24"/>
          <w:szCs w:val="24"/>
        </w:rPr>
        <w:t xml:space="preserve"> par laquelle l’entreprise </w:t>
      </w:r>
      <w:r w:rsidR="0087613E">
        <w:rPr>
          <w:rFonts w:ascii="Times New Roman" w:hAnsi="Times New Roman" w:cs="Times New Roman"/>
          <w:sz w:val="24"/>
          <w:szCs w:val="24"/>
        </w:rPr>
        <w:t>complète</w:t>
      </w:r>
      <w:r w:rsidR="0087613E" w:rsidRPr="0087613E">
        <w:rPr>
          <w:rFonts w:ascii="Times New Roman" w:hAnsi="Times New Roman" w:cs="Times New Roman"/>
          <w:sz w:val="24"/>
          <w:szCs w:val="24"/>
        </w:rPr>
        <w:t xml:space="preserve"> son activité par des </w:t>
      </w:r>
      <w:r w:rsidR="000F570D" w:rsidRPr="0087613E">
        <w:rPr>
          <w:rFonts w:ascii="Times New Roman" w:hAnsi="Times New Roman" w:cs="Times New Roman"/>
          <w:sz w:val="24"/>
          <w:szCs w:val="24"/>
        </w:rPr>
        <w:t>productions complémentaires</w:t>
      </w:r>
      <w:r w:rsidR="0087613E" w:rsidRPr="0087613E">
        <w:rPr>
          <w:rFonts w:ascii="Times New Roman" w:hAnsi="Times New Roman" w:cs="Times New Roman"/>
          <w:sz w:val="24"/>
          <w:szCs w:val="24"/>
        </w:rPr>
        <w:t xml:space="preserve"> qui se situent en Amont ou en Aval dans la même filière technologique, afin de bénéficier notamment d’une plus grande sécurité.</w:t>
      </w:r>
    </w:p>
    <w:p w:rsidR="0087613E" w:rsidRPr="00AC608F" w:rsidRDefault="00AC608F" w:rsidP="0087613E">
      <w:pPr>
        <w:spacing w:line="360" w:lineRule="auto"/>
        <w:jc w:val="both"/>
        <w:rPr>
          <w:rFonts w:ascii="Times New Roman" w:hAnsi="Times New Roman" w:cs="Times New Roman"/>
          <w:sz w:val="24"/>
          <w:szCs w:val="24"/>
        </w:rPr>
      </w:pPr>
      <w:r>
        <w:rPr>
          <w:rFonts w:ascii="Times New Roman" w:hAnsi="Times New Roman" w:cs="Times New Roman"/>
          <w:b/>
          <w:color w:val="FF0000"/>
          <w:sz w:val="24"/>
          <w:szCs w:val="24"/>
        </w:rPr>
        <w:t>b</w:t>
      </w:r>
      <w:r w:rsidR="0087613E" w:rsidRPr="0087613E">
        <w:rPr>
          <w:rFonts w:ascii="Times New Roman" w:hAnsi="Times New Roman" w:cs="Times New Roman"/>
          <w:b/>
          <w:color w:val="FF0000"/>
          <w:sz w:val="24"/>
          <w:szCs w:val="24"/>
        </w:rPr>
        <w:t>. Concentrique</w:t>
      </w:r>
      <w:r w:rsidR="0087613E">
        <w:rPr>
          <w:rFonts w:ascii="Times New Roman" w:hAnsi="Times New Roman" w:cs="Times New Roman"/>
          <w:b/>
          <w:color w:val="FF0000"/>
          <w:sz w:val="24"/>
          <w:szCs w:val="24"/>
        </w:rPr>
        <w:t xml:space="preserve"> : </w:t>
      </w:r>
      <w:r w:rsidR="0087613E" w:rsidRPr="00AC608F">
        <w:rPr>
          <w:rFonts w:ascii="Times New Roman" w:hAnsi="Times New Roman" w:cs="Times New Roman"/>
          <w:sz w:val="24"/>
          <w:szCs w:val="24"/>
        </w:rPr>
        <w:t xml:space="preserve">dans laquelle les activités nouvelles ont avec les anciennes des liens de complémentarités sur le plan technologique </w:t>
      </w:r>
      <w:r w:rsidRPr="00AC608F">
        <w:rPr>
          <w:rFonts w:ascii="Times New Roman" w:hAnsi="Times New Roman" w:cs="Times New Roman"/>
          <w:sz w:val="24"/>
          <w:szCs w:val="24"/>
        </w:rPr>
        <w:t>(même</w:t>
      </w:r>
      <w:r w:rsidR="0087613E" w:rsidRPr="00AC608F">
        <w:rPr>
          <w:rFonts w:ascii="Times New Roman" w:hAnsi="Times New Roman" w:cs="Times New Roman"/>
          <w:sz w:val="24"/>
          <w:szCs w:val="24"/>
        </w:rPr>
        <w:t xml:space="preserve"> technique de production</w:t>
      </w:r>
      <w:r w:rsidRPr="00AC608F">
        <w:rPr>
          <w:rFonts w:ascii="Times New Roman" w:hAnsi="Times New Roman" w:cs="Times New Roman"/>
          <w:sz w:val="24"/>
          <w:szCs w:val="24"/>
        </w:rPr>
        <w:t>, ou même réseau de distribution</w:t>
      </w:r>
      <w:r w:rsidR="0087613E" w:rsidRPr="00AC608F">
        <w:rPr>
          <w:rFonts w:ascii="Times New Roman" w:hAnsi="Times New Roman" w:cs="Times New Roman"/>
          <w:sz w:val="24"/>
          <w:szCs w:val="24"/>
        </w:rPr>
        <w:t>)</w:t>
      </w:r>
    </w:p>
    <w:p w:rsidR="003112AA" w:rsidRPr="00AC608F" w:rsidRDefault="00AC608F" w:rsidP="003112AA">
      <w:pPr>
        <w:rPr>
          <w:rFonts w:ascii="Times New Roman" w:hAnsi="Times New Roman" w:cs="Times New Roman"/>
          <w:i/>
          <w:sz w:val="24"/>
          <w:szCs w:val="24"/>
        </w:rPr>
      </w:pPr>
      <w:r>
        <w:rPr>
          <w:rFonts w:ascii="Times New Roman" w:hAnsi="Times New Roman" w:cs="Times New Roman"/>
          <w:b/>
          <w:color w:val="FF0000"/>
          <w:sz w:val="24"/>
          <w:szCs w:val="24"/>
        </w:rPr>
        <w:t>c</w:t>
      </w:r>
      <w:r w:rsidRPr="00AC608F">
        <w:rPr>
          <w:rFonts w:ascii="Times New Roman" w:hAnsi="Times New Roman" w:cs="Times New Roman"/>
          <w:b/>
          <w:color w:val="FF0000"/>
          <w:sz w:val="24"/>
          <w:szCs w:val="24"/>
        </w:rPr>
        <w:t>. Conglomérale</w:t>
      </w:r>
      <w:r>
        <w:rPr>
          <w:rFonts w:ascii="Times New Roman" w:hAnsi="Times New Roman" w:cs="Times New Roman"/>
          <w:b/>
          <w:color w:val="FF0000"/>
          <w:sz w:val="24"/>
          <w:szCs w:val="24"/>
        </w:rPr>
        <w:t> :</w:t>
      </w:r>
      <w:r w:rsidRPr="00AC608F">
        <w:rPr>
          <w:rFonts w:ascii="Times New Roman" w:hAnsi="Times New Roman" w:cs="Times New Roman"/>
          <w:sz w:val="24"/>
          <w:szCs w:val="24"/>
        </w:rPr>
        <w:t xml:space="preserve"> Dans les activités sans liens avec les produits actuels de l’entreprise, ce qui implique pour elle la maitrise de nouveaux métiers.</w:t>
      </w:r>
      <w:r>
        <w:rPr>
          <w:rFonts w:ascii="Times New Roman" w:hAnsi="Times New Roman" w:cs="Times New Roman"/>
          <w:b/>
          <w:color w:val="FF0000"/>
          <w:sz w:val="24"/>
          <w:szCs w:val="24"/>
        </w:rPr>
        <w:t xml:space="preserve"> </w:t>
      </w:r>
      <w:r w:rsidRPr="00AC608F">
        <w:rPr>
          <w:rFonts w:ascii="Times New Roman" w:hAnsi="Times New Roman" w:cs="Times New Roman"/>
          <w:sz w:val="24"/>
          <w:szCs w:val="24"/>
        </w:rPr>
        <w:t>Cette forme de diversification pour peut répondre à un besoin de reconversion dans un métier neuf.</w:t>
      </w:r>
      <w:r w:rsidRPr="00AC608F">
        <w:rPr>
          <w:rFonts w:ascii="Times New Roman" w:hAnsi="Times New Roman" w:cs="Times New Roman"/>
          <w:i/>
          <w:sz w:val="24"/>
          <w:szCs w:val="24"/>
        </w:rPr>
        <w:t xml:space="preserve"> </w:t>
      </w:r>
    </w:p>
    <w:p w:rsidR="003112AA" w:rsidRPr="000F570D" w:rsidRDefault="00DE5AAB" w:rsidP="003112AA">
      <w:pPr>
        <w:rPr>
          <w:rFonts w:ascii="Times New Roman" w:hAnsi="Times New Roman" w:cs="Times New Roman"/>
          <w:b/>
          <w:color w:val="FF0000"/>
          <w:sz w:val="24"/>
          <w:szCs w:val="24"/>
        </w:rPr>
      </w:pPr>
      <w:r>
        <w:rPr>
          <w:rFonts w:ascii="Times New Roman" w:hAnsi="Times New Roman" w:cs="Times New Roman"/>
          <w:b/>
          <w:color w:val="FF0000"/>
          <w:sz w:val="24"/>
          <w:szCs w:val="24"/>
        </w:rPr>
        <w:t>*</w:t>
      </w:r>
      <w:r w:rsidR="00AC608F" w:rsidRPr="000F570D">
        <w:rPr>
          <w:rFonts w:ascii="Times New Roman" w:hAnsi="Times New Roman" w:cs="Times New Roman"/>
          <w:b/>
          <w:color w:val="FF0000"/>
          <w:sz w:val="24"/>
          <w:szCs w:val="24"/>
        </w:rPr>
        <w:t>Les avantages de la diversification</w:t>
      </w:r>
    </w:p>
    <w:p w:rsidR="003112AA" w:rsidRPr="000F570D" w:rsidRDefault="00AC608F" w:rsidP="000F570D">
      <w:pPr>
        <w:spacing w:line="360" w:lineRule="auto"/>
        <w:jc w:val="both"/>
        <w:rPr>
          <w:rFonts w:ascii="Times New Roman" w:hAnsi="Times New Roman" w:cs="Times New Roman"/>
          <w:sz w:val="24"/>
          <w:szCs w:val="24"/>
        </w:rPr>
      </w:pPr>
      <w:r w:rsidRPr="000F570D">
        <w:rPr>
          <w:rFonts w:ascii="Times New Roman" w:hAnsi="Times New Roman" w:cs="Times New Roman"/>
          <w:sz w:val="24"/>
          <w:szCs w:val="24"/>
        </w:rPr>
        <w:t xml:space="preserve">La diversification permet de répartir </w:t>
      </w:r>
      <w:r w:rsidR="000F570D" w:rsidRPr="000F570D">
        <w:rPr>
          <w:rFonts w:ascii="Times New Roman" w:hAnsi="Times New Roman" w:cs="Times New Roman"/>
          <w:sz w:val="24"/>
          <w:szCs w:val="24"/>
        </w:rPr>
        <w:t>les risques</w:t>
      </w:r>
      <w:r w:rsidRPr="000F570D">
        <w:rPr>
          <w:rFonts w:ascii="Times New Roman" w:hAnsi="Times New Roman" w:cs="Times New Roman"/>
          <w:sz w:val="24"/>
          <w:szCs w:val="24"/>
        </w:rPr>
        <w:t xml:space="preserve"> sur plusieurs activités. Elle évite de lier le sort de l’entreprise à un seul produit ou </w:t>
      </w:r>
      <w:r w:rsidR="000F570D" w:rsidRPr="000F570D">
        <w:rPr>
          <w:rFonts w:ascii="Times New Roman" w:hAnsi="Times New Roman" w:cs="Times New Roman"/>
          <w:sz w:val="24"/>
          <w:szCs w:val="24"/>
        </w:rPr>
        <w:t>métier,</w:t>
      </w:r>
      <w:r w:rsidRPr="000F570D">
        <w:rPr>
          <w:rFonts w:ascii="Times New Roman" w:hAnsi="Times New Roman" w:cs="Times New Roman"/>
          <w:sz w:val="24"/>
          <w:szCs w:val="24"/>
        </w:rPr>
        <w:t xml:space="preserve"> surtout</w:t>
      </w:r>
      <w:r w:rsidR="000F570D" w:rsidRPr="000F570D">
        <w:rPr>
          <w:rFonts w:ascii="Times New Roman" w:hAnsi="Times New Roman" w:cs="Times New Roman"/>
          <w:sz w:val="24"/>
          <w:szCs w:val="24"/>
        </w:rPr>
        <w:t xml:space="preserve"> lorsque ceux-ci arrivent à la fin de leur </w:t>
      </w:r>
      <w:r w:rsidR="000F570D" w:rsidRPr="000F570D">
        <w:rPr>
          <w:rFonts w:ascii="Times New Roman" w:hAnsi="Times New Roman" w:cs="Times New Roman"/>
          <w:sz w:val="24"/>
          <w:szCs w:val="24"/>
        </w:rPr>
        <w:lastRenderedPageBreak/>
        <w:t>cycle de vie. Elle offre la possibilité de constitué un portefeuille d’activité équilibré, en s’appuyant par exemple sur l’un des modèles de portefeuille, utilisable en analyse stratégique (BCG par exemple)</w:t>
      </w:r>
      <w:r w:rsidR="000F570D">
        <w:rPr>
          <w:rFonts w:ascii="Times New Roman" w:hAnsi="Times New Roman" w:cs="Times New Roman"/>
          <w:sz w:val="24"/>
          <w:szCs w:val="24"/>
        </w:rPr>
        <w:t xml:space="preserve">. Elle peut également permettre à l’entreprise d’améliorer sa rentabilité globale, en s’appuyant sur </w:t>
      </w:r>
      <w:r w:rsidR="009A6BC1">
        <w:rPr>
          <w:rFonts w:ascii="Times New Roman" w:hAnsi="Times New Roman" w:cs="Times New Roman"/>
          <w:sz w:val="24"/>
          <w:szCs w:val="24"/>
        </w:rPr>
        <w:t>les complémentarités</w:t>
      </w:r>
      <w:r w:rsidR="000F570D">
        <w:rPr>
          <w:rFonts w:ascii="Times New Roman" w:hAnsi="Times New Roman" w:cs="Times New Roman"/>
          <w:sz w:val="24"/>
          <w:szCs w:val="24"/>
        </w:rPr>
        <w:t xml:space="preserve"> qui peuvent exister entre les activités</w:t>
      </w:r>
      <w:r w:rsidR="009A6BC1">
        <w:rPr>
          <w:rFonts w:ascii="Times New Roman" w:hAnsi="Times New Roman" w:cs="Times New Roman"/>
          <w:sz w:val="24"/>
          <w:szCs w:val="24"/>
        </w:rPr>
        <w:t>. Il s’agit alors de gain de synergie ou effet de synergie positif.</w:t>
      </w:r>
    </w:p>
    <w:p w:rsidR="003112AA" w:rsidRDefault="00DE5AAB" w:rsidP="003112AA">
      <w:pPr>
        <w:rPr>
          <w:rFonts w:ascii="Times New Roman" w:hAnsi="Times New Roman" w:cs="Times New Roman"/>
          <w:b/>
          <w:color w:val="FF0000"/>
          <w:sz w:val="24"/>
          <w:szCs w:val="24"/>
        </w:rPr>
      </w:pPr>
      <w:r>
        <w:rPr>
          <w:rFonts w:ascii="Times New Roman" w:hAnsi="Times New Roman" w:cs="Times New Roman"/>
          <w:b/>
          <w:color w:val="FF0000"/>
          <w:sz w:val="24"/>
          <w:szCs w:val="24"/>
        </w:rPr>
        <w:t>*</w:t>
      </w:r>
      <w:r w:rsidRPr="00DE5AAB">
        <w:rPr>
          <w:rFonts w:ascii="Times New Roman" w:hAnsi="Times New Roman" w:cs="Times New Roman"/>
          <w:b/>
          <w:color w:val="FF0000"/>
          <w:sz w:val="24"/>
          <w:szCs w:val="24"/>
        </w:rPr>
        <w:t xml:space="preserve">Les </w:t>
      </w:r>
      <w:r>
        <w:rPr>
          <w:rFonts w:ascii="Times New Roman" w:hAnsi="Times New Roman" w:cs="Times New Roman"/>
          <w:b/>
          <w:color w:val="FF0000"/>
          <w:sz w:val="24"/>
          <w:szCs w:val="24"/>
        </w:rPr>
        <w:t>inconvénie</w:t>
      </w:r>
      <w:r w:rsidRPr="00DE5AAB">
        <w:rPr>
          <w:rFonts w:ascii="Times New Roman" w:hAnsi="Times New Roman" w:cs="Times New Roman"/>
          <w:b/>
          <w:color w:val="FF0000"/>
          <w:sz w:val="24"/>
          <w:szCs w:val="24"/>
        </w:rPr>
        <w:t>nt</w:t>
      </w:r>
      <w:r>
        <w:rPr>
          <w:rFonts w:ascii="Times New Roman" w:hAnsi="Times New Roman" w:cs="Times New Roman"/>
          <w:b/>
          <w:color w:val="FF0000"/>
          <w:sz w:val="24"/>
          <w:szCs w:val="24"/>
        </w:rPr>
        <w:t xml:space="preserve">s </w:t>
      </w:r>
      <w:r w:rsidRPr="000F570D">
        <w:rPr>
          <w:rFonts w:ascii="Times New Roman" w:hAnsi="Times New Roman" w:cs="Times New Roman"/>
          <w:b/>
          <w:color w:val="FF0000"/>
          <w:sz w:val="24"/>
          <w:szCs w:val="24"/>
        </w:rPr>
        <w:t>de la diversification</w:t>
      </w:r>
    </w:p>
    <w:p w:rsidR="00DE5AAB" w:rsidRPr="00DE5AAB" w:rsidRDefault="00DE5AAB" w:rsidP="00DE5AAB">
      <w:pPr>
        <w:spacing w:line="360" w:lineRule="auto"/>
        <w:jc w:val="both"/>
        <w:rPr>
          <w:rFonts w:ascii="Times New Roman" w:hAnsi="Times New Roman" w:cs="Times New Roman"/>
          <w:b/>
          <w:color w:val="FF0000"/>
          <w:sz w:val="24"/>
          <w:szCs w:val="24"/>
        </w:rPr>
      </w:pPr>
      <w:r w:rsidRPr="00DE5AAB">
        <w:rPr>
          <w:rFonts w:ascii="Times New Roman" w:hAnsi="Times New Roman" w:cs="Times New Roman"/>
          <w:sz w:val="24"/>
          <w:szCs w:val="24"/>
        </w:rPr>
        <w:t>Elle peut conduire à une dispersion des effort d’investissement de l’entreprise qui nuira à leur efficacité qu’il s’agissent d’investissement matériel ou de recherche de développement et de formation. Elle aboutit à rendre le management plus complexe, et l’unité de l’ensemble difficile à trouver</w:t>
      </w:r>
      <w:r>
        <w:rPr>
          <w:rFonts w:ascii="Times New Roman" w:hAnsi="Times New Roman" w:cs="Times New Roman"/>
          <w:b/>
          <w:color w:val="FF0000"/>
          <w:sz w:val="24"/>
          <w:szCs w:val="24"/>
        </w:rPr>
        <w:t>.</w:t>
      </w:r>
    </w:p>
    <w:p w:rsidR="00E92A49" w:rsidRDefault="00874EE8" w:rsidP="007957A5">
      <w:pPr>
        <w:rPr>
          <w:rFonts w:ascii="Times New Roman" w:hAnsi="Times New Roman" w:cs="Times New Roman"/>
          <w:sz w:val="24"/>
          <w:szCs w:val="24"/>
        </w:rPr>
      </w:pPr>
      <w:r w:rsidRPr="00721930">
        <w:rPr>
          <w:rFonts w:ascii="Times New Roman" w:hAnsi="Times New Roman" w:cs="Times New Roman"/>
          <w:b/>
          <w:color w:val="FF0000"/>
          <w:sz w:val="24"/>
          <w:szCs w:val="24"/>
          <w:u w:val="single"/>
        </w:rPr>
        <w:t>Les Stratégie de croissance</w:t>
      </w:r>
      <w:r w:rsidRPr="00874EE8">
        <w:rPr>
          <w:rFonts w:ascii="Times New Roman" w:hAnsi="Times New Roman" w:cs="Times New Roman"/>
          <w:b/>
          <w:color w:val="00B0F0"/>
          <w:sz w:val="24"/>
          <w:szCs w:val="24"/>
        </w:rPr>
        <w:t xml:space="preserve"> (interne et externe)</w:t>
      </w:r>
      <w:r w:rsidR="00E92A49">
        <w:rPr>
          <w:rFonts w:ascii="Times New Roman" w:hAnsi="Times New Roman" w:cs="Times New Roman"/>
          <w:b/>
          <w:color w:val="00B0F0"/>
          <w:sz w:val="24"/>
          <w:szCs w:val="24"/>
        </w:rPr>
        <w:t xml:space="preserve"> : </w:t>
      </w:r>
      <w:r w:rsidR="00E92A49" w:rsidRPr="00E92A49">
        <w:rPr>
          <w:rFonts w:ascii="Times New Roman" w:hAnsi="Times New Roman" w:cs="Times New Roman"/>
          <w:sz w:val="24"/>
          <w:szCs w:val="24"/>
        </w:rPr>
        <w:t>ce point à été détail dans le module de Gestion des entreprise</w:t>
      </w:r>
      <w:r w:rsidR="00E92A49">
        <w:rPr>
          <w:rFonts w:ascii="Times New Roman" w:hAnsi="Times New Roman" w:cs="Times New Roman"/>
          <w:sz w:val="24"/>
          <w:szCs w:val="24"/>
        </w:rPr>
        <w:t xml:space="preserve"> (voir le cours : Croissance des entreprise).</w:t>
      </w:r>
    </w:p>
    <w:p w:rsidR="00E92A49" w:rsidRPr="00E92A49" w:rsidRDefault="00E92A49" w:rsidP="00A94793">
      <w:pPr>
        <w:spacing w:line="360" w:lineRule="auto"/>
        <w:rPr>
          <w:rFonts w:ascii="Times New Roman" w:hAnsi="Times New Roman" w:cs="Times New Roman"/>
          <w:sz w:val="24"/>
          <w:szCs w:val="24"/>
        </w:rPr>
      </w:pPr>
      <w:r w:rsidRPr="00721930">
        <w:rPr>
          <w:rFonts w:ascii="Times New Roman" w:hAnsi="Times New Roman" w:cs="Times New Roman"/>
          <w:b/>
          <w:color w:val="FF0000"/>
          <w:sz w:val="24"/>
          <w:szCs w:val="24"/>
          <w:u w:val="single"/>
        </w:rPr>
        <w:t>La stratégie d’externalisation d’activité</w:t>
      </w:r>
      <w:r>
        <w:rPr>
          <w:rFonts w:ascii="Times New Roman" w:hAnsi="Times New Roman" w:cs="Times New Roman"/>
          <w:b/>
          <w:color w:val="00B0F0"/>
          <w:sz w:val="24"/>
          <w:szCs w:val="24"/>
        </w:rPr>
        <w:t xml:space="preserve"> : </w:t>
      </w:r>
      <w:r w:rsidRPr="00E92A49">
        <w:rPr>
          <w:rFonts w:ascii="Times New Roman" w:hAnsi="Times New Roman" w:cs="Times New Roman"/>
          <w:sz w:val="24"/>
          <w:szCs w:val="24"/>
        </w:rPr>
        <w:t>consiste à « faire-faire »</w:t>
      </w:r>
      <w:r>
        <w:rPr>
          <w:rFonts w:ascii="Times New Roman" w:hAnsi="Times New Roman" w:cs="Times New Roman"/>
          <w:sz w:val="24"/>
          <w:szCs w:val="24"/>
        </w:rPr>
        <w:t>plutôt que «  faire soi même », c'est-à-dire confié à des partenaires certaines étapes de la filière</w:t>
      </w:r>
      <w:r w:rsidR="00A94793">
        <w:rPr>
          <w:rFonts w:ascii="Times New Roman" w:hAnsi="Times New Roman" w:cs="Times New Roman"/>
          <w:sz w:val="24"/>
          <w:szCs w:val="24"/>
        </w:rPr>
        <w:t xml:space="preserve"> de la production et de commercialisation de l’entreprise. Cette pratique concerne un grand nombre d’entreprise dans l’industrie (Automobile, informatique, Aéronautique) comme dans les services </w:t>
      </w:r>
      <w:r w:rsidR="002E6AFD">
        <w:rPr>
          <w:rFonts w:ascii="Times New Roman" w:hAnsi="Times New Roman" w:cs="Times New Roman"/>
          <w:sz w:val="24"/>
          <w:szCs w:val="24"/>
        </w:rPr>
        <w:t>(banque, Assurance, transport</w:t>
      </w:r>
      <w:r w:rsidR="00A94793">
        <w:rPr>
          <w:rFonts w:ascii="Times New Roman" w:hAnsi="Times New Roman" w:cs="Times New Roman"/>
          <w:sz w:val="24"/>
          <w:szCs w:val="24"/>
        </w:rPr>
        <w:t>)</w:t>
      </w:r>
      <w:r w:rsidR="002E6AFD">
        <w:rPr>
          <w:rFonts w:ascii="Times New Roman" w:hAnsi="Times New Roman" w:cs="Times New Roman"/>
          <w:sz w:val="24"/>
          <w:szCs w:val="24"/>
        </w:rPr>
        <w:t>.</w:t>
      </w:r>
    </w:p>
    <w:p w:rsidR="00AA08B0" w:rsidRPr="00AA08B0" w:rsidRDefault="00874EE8" w:rsidP="007957A5">
      <w:pPr>
        <w:rPr>
          <w:rFonts w:ascii="Times New Roman" w:hAnsi="Times New Roman" w:cs="Times New Roman"/>
          <w:sz w:val="24"/>
          <w:szCs w:val="24"/>
        </w:rPr>
      </w:pPr>
      <w:r w:rsidRPr="00E92A49">
        <w:rPr>
          <w:rFonts w:ascii="Times New Roman" w:hAnsi="Times New Roman" w:cs="Times New Roman"/>
          <w:b/>
          <w:color w:val="00B0F0"/>
          <w:sz w:val="24"/>
          <w:szCs w:val="24"/>
        </w:rPr>
        <w:t xml:space="preserve"> </w:t>
      </w:r>
      <w:r w:rsidR="00E364F2" w:rsidRPr="00721930">
        <w:rPr>
          <w:rFonts w:ascii="Times New Roman" w:hAnsi="Times New Roman" w:cs="Times New Roman"/>
          <w:b/>
          <w:color w:val="FF0000"/>
          <w:sz w:val="24"/>
          <w:szCs w:val="24"/>
          <w:u w:val="single"/>
        </w:rPr>
        <w:t xml:space="preserve">La stratégie </w:t>
      </w:r>
      <w:r w:rsidR="00AA08B0" w:rsidRPr="00721930">
        <w:rPr>
          <w:rFonts w:ascii="Times New Roman" w:hAnsi="Times New Roman" w:cs="Times New Roman"/>
          <w:b/>
          <w:color w:val="FF0000"/>
          <w:sz w:val="24"/>
          <w:szCs w:val="24"/>
          <w:u w:val="single"/>
        </w:rPr>
        <w:t xml:space="preserve">d’intégration </w:t>
      </w:r>
      <w:r w:rsidR="003E7ECC" w:rsidRPr="00721930">
        <w:rPr>
          <w:rFonts w:ascii="Times New Roman" w:hAnsi="Times New Roman" w:cs="Times New Roman"/>
          <w:b/>
          <w:color w:val="FF0000"/>
          <w:sz w:val="24"/>
          <w:szCs w:val="24"/>
          <w:u w:val="single"/>
        </w:rPr>
        <w:t xml:space="preserve">verticale </w:t>
      </w:r>
      <w:r w:rsidR="003E7ECC">
        <w:rPr>
          <w:rFonts w:ascii="Times New Roman" w:hAnsi="Times New Roman" w:cs="Times New Roman"/>
          <w:b/>
          <w:color w:val="00B0F0"/>
          <w:sz w:val="24"/>
          <w:szCs w:val="24"/>
        </w:rPr>
        <w:t>(L’internalisation</w:t>
      </w:r>
      <w:r w:rsidR="00AA08B0">
        <w:rPr>
          <w:rFonts w:ascii="Times New Roman" w:hAnsi="Times New Roman" w:cs="Times New Roman"/>
          <w:b/>
          <w:color w:val="00B0F0"/>
          <w:sz w:val="24"/>
          <w:szCs w:val="24"/>
        </w:rPr>
        <w:t xml:space="preserve">) </w:t>
      </w:r>
      <w:r w:rsidR="00AA08B0" w:rsidRPr="00AA08B0">
        <w:rPr>
          <w:rFonts w:ascii="Times New Roman" w:hAnsi="Times New Roman" w:cs="Times New Roman"/>
          <w:sz w:val="24"/>
          <w:szCs w:val="24"/>
        </w:rPr>
        <w:t>l’intégration verticale consiste à racheter les entreprises qui se situent en amo</w:t>
      </w:r>
      <w:r w:rsidR="00AA08B0">
        <w:rPr>
          <w:rFonts w:ascii="Times New Roman" w:hAnsi="Times New Roman" w:cs="Times New Roman"/>
          <w:sz w:val="24"/>
          <w:szCs w:val="24"/>
        </w:rPr>
        <w:t>n</w:t>
      </w:r>
      <w:r w:rsidR="00AA08B0" w:rsidRPr="00AA08B0">
        <w:rPr>
          <w:rFonts w:ascii="Times New Roman" w:hAnsi="Times New Roman" w:cs="Times New Roman"/>
          <w:sz w:val="24"/>
          <w:szCs w:val="24"/>
        </w:rPr>
        <w:t>t et en aval de l’activité de l’entreprise</w:t>
      </w:r>
    </w:p>
    <w:p w:rsidR="00AA08B0" w:rsidRDefault="00AA08B0" w:rsidP="007957A5">
      <w:pPr>
        <w:rPr>
          <w:rFonts w:ascii="Times New Roman" w:hAnsi="Times New Roman" w:cs="Times New Roman"/>
          <w:b/>
          <w:color w:val="00B0F0"/>
          <w:sz w:val="24"/>
          <w:szCs w:val="24"/>
        </w:rPr>
      </w:pPr>
    </w:p>
    <w:p w:rsidR="00AA08B0" w:rsidRPr="00AA08B0" w:rsidRDefault="00AA08B0" w:rsidP="00AA08B0">
      <w:pPr>
        <w:spacing w:line="360" w:lineRule="auto"/>
        <w:jc w:val="both"/>
        <w:rPr>
          <w:rFonts w:ascii="Times New Roman" w:hAnsi="Times New Roman" w:cs="Times New Roman"/>
          <w:sz w:val="24"/>
          <w:szCs w:val="24"/>
        </w:rPr>
      </w:pPr>
      <w:r w:rsidRPr="00721930">
        <w:rPr>
          <w:rFonts w:ascii="Times New Roman" w:hAnsi="Times New Roman" w:cs="Times New Roman"/>
          <w:b/>
          <w:color w:val="FF0000"/>
          <w:sz w:val="24"/>
          <w:szCs w:val="24"/>
          <w:u w:val="single"/>
        </w:rPr>
        <w:t>La stratégie d’intégration horizontale :</w:t>
      </w:r>
      <w:r>
        <w:rPr>
          <w:rFonts w:ascii="Times New Roman" w:hAnsi="Times New Roman" w:cs="Times New Roman"/>
          <w:b/>
          <w:color w:val="00B0F0"/>
          <w:sz w:val="24"/>
          <w:szCs w:val="24"/>
        </w:rPr>
        <w:t xml:space="preserve"> </w:t>
      </w:r>
      <w:r w:rsidRPr="00AA08B0">
        <w:rPr>
          <w:rFonts w:ascii="Times New Roman" w:hAnsi="Times New Roman" w:cs="Times New Roman"/>
          <w:sz w:val="24"/>
          <w:szCs w:val="24"/>
        </w:rPr>
        <w:t>consiste en rapprochement entre l’entreprise avec ses concurrent sur le marché l’objectif est de gagner de nouvelles part de marché ou de pénétré sur de nouveaux marchés</w:t>
      </w:r>
      <w:r>
        <w:rPr>
          <w:rFonts w:ascii="Times New Roman" w:hAnsi="Times New Roman" w:cs="Times New Roman"/>
          <w:sz w:val="24"/>
          <w:szCs w:val="24"/>
        </w:rPr>
        <w:t>.</w:t>
      </w:r>
    </w:p>
    <w:p w:rsidR="00AA08B0" w:rsidRPr="00721930" w:rsidRDefault="003E7ECC" w:rsidP="00721930">
      <w:pPr>
        <w:spacing w:line="360" w:lineRule="auto"/>
        <w:rPr>
          <w:rFonts w:ascii="Times New Roman" w:hAnsi="Times New Roman" w:cs="Times New Roman"/>
          <w:sz w:val="24"/>
          <w:szCs w:val="24"/>
        </w:rPr>
      </w:pPr>
      <w:r w:rsidRPr="00721930">
        <w:rPr>
          <w:rFonts w:ascii="Times New Roman" w:hAnsi="Times New Roman" w:cs="Times New Roman"/>
          <w:b/>
          <w:color w:val="FF0000"/>
          <w:sz w:val="24"/>
          <w:szCs w:val="24"/>
          <w:u w:val="single"/>
        </w:rPr>
        <w:t>La stratégie d’internationalisation</w:t>
      </w:r>
      <w:r>
        <w:rPr>
          <w:rFonts w:ascii="Times New Roman" w:hAnsi="Times New Roman" w:cs="Times New Roman"/>
          <w:b/>
          <w:color w:val="00B0F0"/>
          <w:sz w:val="24"/>
          <w:szCs w:val="24"/>
        </w:rPr>
        <w:t xml:space="preserve"> : </w:t>
      </w:r>
      <w:r w:rsidR="00721930" w:rsidRPr="00721930">
        <w:rPr>
          <w:rFonts w:ascii="Times New Roman" w:hAnsi="Times New Roman" w:cs="Times New Roman"/>
          <w:sz w:val="24"/>
          <w:szCs w:val="24"/>
        </w:rPr>
        <w:t>E</w:t>
      </w:r>
      <w:r w:rsidRPr="00721930">
        <w:rPr>
          <w:rFonts w:ascii="Times New Roman" w:hAnsi="Times New Roman" w:cs="Times New Roman"/>
          <w:sz w:val="24"/>
          <w:szCs w:val="24"/>
        </w:rPr>
        <w:t>lle</w:t>
      </w:r>
      <w:r w:rsidR="00721930" w:rsidRPr="00721930">
        <w:rPr>
          <w:rFonts w:ascii="Times New Roman" w:hAnsi="Times New Roman" w:cs="Times New Roman"/>
          <w:sz w:val="24"/>
          <w:szCs w:val="24"/>
        </w:rPr>
        <w:t xml:space="preserve"> est</w:t>
      </w:r>
      <w:r w:rsidRPr="00721930">
        <w:rPr>
          <w:rFonts w:ascii="Times New Roman" w:hAnsi="Times New Roman" w:cs="Times New Roman"/>
          <w:sz w:val="24"/>
          <w:szCs w:val="24"/>
        </w:rPr>
        <w:t xml:space="preserve"> souvent liée à la croissance externe</w:t>
      </w:r>
      <w:r w:rsidR="00721930" w:rsidRPr="00721930">
        <w:rPr>
          <w:rFonts w:ascii="Times New Roman" w:hAnsi="Times New Roman" w:cs="Times New Roman"/>
          <w:sz w:val="24"/>
          <w:szCs w:val="24"/>
        </w:rPr>
        <w:t>, elle consiste à élargir le domaine d’activité de l’entreprise au-delà des frontières locales.</w:t>
      </w:r>
    </w:p>
    <w:p w:rsidR="007957A5" w:rsidRPr="00721930" w:rsidRDefault="007957A5" w:rsidP="007957A5">
      <w:pPr>
        <w:pStyle w:val="Titre1"/>
        <w:rPr>
          <w:rFonts w:ascii="Times New Roman" w:hAnsi="Times New Roman" w:cs="Times New Roman"/>
        </w:rPr>
      </w:pPr>
      <w:r w:rsidRPr="00721930">
        <w:rPr>
          <w:rFonts w:ascii="Times New Roman" w:hAnsi="Times New Roman" w:cs="Times New Roman"/>
        </w:rPr>
        <w:lastRenderedPageBreak/>
        <w:t>Les trois grands choix stratégique concernant un domaine d’activité stratégique (stratégies génériques)</w:t>
      </w:r>
    </w:p>
    <w:p w:rsidR="007957A5" w:rsidRPr="00721930" w:rsidRDefault="007957A5" w:rsidP="007957A5">
      <w:pPr>
        <w:pStyle w:val="Titre1"/>
        <w:rPr>
          <w:rFonts w:ascii="Times New Roman" w:hAnsi="Times New Roman" w:cs="Times New Roman"/>
          <w:u w:val="single"/>
        </w:rPr>
      </w:pPr>
      <w:r w:rsidRPr="00721930">
        <w:rPr>
          <w:rFonts w:ascii="Times New Roman" w:hAnsi="Times New Roman" w:cs="Times New Roman"/>
        </w:rPr>
        <w:t>A)</w:t>
      </w:r>
      <w:r w:rsidRPr="00721930">
        <w:rPr>
          <w:rFonts w:ascii="Times New Roman" w:hAnsi="Times New Roman" w:cs="Times New Roman"/>
          <w:u w:val="single"/>
        </w:rPr>
        <w:t xml:space="preserve"> Présentation</w:t>
      </w:r>
    </w:p>
    <w:p w:rsidR="007957A5" w:rsidRDefault="007957A5" w:rsidP="007957A5">
      <w:pPr>
        <w:ind w:firstLine="708"/>
        <w:rPr>
          <w:rFonts w:ascii="Times New Roman" w:hAnsi="Times New Roman" w:cs="Times New Roman"/>
          <w:sz w:val="24"/>
          <w:szCs w:val="24"/>
        </w:rPr>
      </w:pPr>
      <w:r w:rsidRPr="00721930">
        <w:rPr>
          <w:rFonts w:ascii="Times New Roman" w:hAnsi="Times New Roman" w:cs="Times New Roman"/>
          <w:sz w:val="24"/>
          <w:szCs w:val="24"/>
        </w:rPr>
        <w:t xml:space="preserve">Dans  son ouvrage «  Choix stratégique et concurrence » (Economica, 1982) M. Porter définit trois </w:t>
      </w:r>
      <w:r w:rsidRPr="00721930">
        <w:rPr>
          <w:rFonts w:ascii="Times New Roman" w:hAnsi="Times New Roman" w:cs="Times New Roman"/>
          <w:b/>
          <w:sz w:val="24"/>
          <w:szCs w:val="24"/>
        </w:rPr>
        <w:t>stratégies</w:t>
      </w:r>
      <w:r w:rsidRPr="00721930">
        <w:rPr>
          <w:rFonts w:ascii="Times New Roman" w:hAnsi="Times New Roman" w:cs="Times New Roman"/>
          <w:sz w:val="24"/>
          <w:szCs w:val="24"/>
        </w:rPr>
        <w:t xml:space="preserve"> de base face à la concurrence, dans un secteur donné :</w:t>
      </w:r>
    </w:p>
    <w:p w:rsidR="007957A5" w:rsidRPr="00721930" w:rsidRDefault="007957A5" w:rsidP="007957A5">
      <w:pPr>
        <w:spacing w:line="360" w:lineRule="auto"/>
        <w:ind w:firstLine="708"/>
        <w:jc w:val="both"/>
        <w:rPr>
          <w:rFonts w:ascii="Times New Roman" w:hAnsi="Times New Roman" w:cs="Times New Roman"/>
          <w:b/>
          <w:bCs/>
          <w:i/>
          <w:iCs/>
          <w:sz w:val="24"/>
          <w:szCs w:val="24"/>
        </w:rPr>
      </w:pPr>
      <w:r w:rsidRPr="00721930">
        <w:rPr>
          <w:rFonts w:ascii="Times New Roman" w:hAnsi="Times New Roman" w:cs="Times New Roman"/>
          <w:sz w:val="24"/>
          <w:szCs w:val="24"/>
        </w:rPr>
        <w:tab/>
      </w:r>
      <w:r w:rsidRPr="00721930">
        <w:rPr>
          <w:rFonts w:ascii="Times New Roman" w:hAnsi="Times New Roman" w:cs="Times New Roman"/>
          <w:sz w:val="24"/>
          <w:szCs w:val="24"/>
        </w:rPr>
        <w:tab/>
      </w:r>
      <w:r w:rsidRPr="00721930">
        <w:rPr>
          <w:rFonts w:ascii="Times New Roman" w:hAnsi="Times New Roman" w:cs="Times New Roman"/>
          <w:sz w:val="24"/>
          <w:szCs w:val="24"/>
        </w:rPr>
        <w:tab/>
      </w:r>
      <w:r w:rsidRPr="00721930">
        <w:rPr>
          <w:rFonts w:ascii="Times New Roman" w:hAnsi="Times New Roman" w:cs="Times New Roman"/>
          <w:sz w:val="24"/>
          <w:szCs w:val="24"/>
        </w:rPr>
        <w:tab/>
      </w:r>
      <w:r w:rsidRPr="00721930">
        <w:rPr>
          <w:rFonts w:ascii="Times New Roman" w:hAnsi="Times New Roman" w:cs="Times New Roman"/>
          <w:sz w:val="24"/>
          <w:szCs w:val="24"/>
        </w:rPr>
        <w:tab/>
        <w:t xml:space="preserve">       </w:t>
      </w:r>
      <w:r w:rsidRPr="00721930">
        <w:rPr>
          <w:rFonts w:ascii="Times New Roman" w:hAnsi="Times New Roman" w:cs="Times New Roman"/>
          <w:b/>
          <w:bCs/>
          <w:i/>
          <w:iCs/>
          <w:sz w:val="24"/>
          <w:szCs w:val="24"/>
        </w:rPr>
        <w:t>Avantage stratégique</w:t>
      </w:r>
    </w:p>
    <w:tbl>
      <w:tblPr>
        <w:tblStyle w:val="Grilledutableau"/>
        <w:tblpPr w:leftFromText="141" w:rightFromText="141" w:vertAnchor="text" w:horzAnchor="page" w:tblpX="4363" w:tblpY="111"/>
        <w:tblW w:w="0" w:type="auto"/>
        <w:tblLook w:val="04A0"/>
      </w:tblPr>
      <w:tblGrid>
        <w:gridCol w:w="6574"/>
      </w:tblGrid>
      <w:tr w:rsidR="007957A5" w:rsidRPr="00721930" w:rsidTr="00AE00EF">
        <w:trPr>
          <w:trHeight w:val="1144"/>
        </w:trPr>
        <w:tc>
          <w:tcPr>
            <w:tcW w:w="6574" w:type="dxa"/>
          </w:tcPr>
          <w:p w:rsidR="00C82784" w:rsidRDefault="00C82784" w:rsidP="00C82784">
            <w:pPr>
              <w:tabs>
                <w:tab w:val="center" w:pos="4242"/>
              </w:tabs>
              <w:spacing w:line="360" w:lineRule="auto"/>
              <w:jc w:val="center"/>
              <w:rPr>
                <w:rFonts w:ascii="Times New Roman" w:hAnsi="Times New Roman" w:cs="Times New Roman"/>
                <w:b/>
                <w:bCs/>
                <w:sz w:val="18"/>
                <w:szCs w:val="18"/>
              </w:rPr>
            </w:pPr>
          </w:p>
          <w:p w:rsidR="007957A5" w:rsidRPr="00721930" w:rsidRDefault="007957A5" w:rsidP="00C82784">
            <w:pPr>
              <w:tabs>
                <w:tab w:val="center" w:pos="4242"/>
              </w:tabs>
              <w:spacing w:line="360" w:lineRule="auto"/>
              <w:rPr>
                <w:rFonts w:ascii="Times New Roman" w:hAnsi="Times New Roman" w:cs="Times New Roman"/>
                <w:b/>
                <w:bCs/>
                <w:sz w:val="18"/>
                <w:szCs w:val="18"/>
              </w:rPr>
            </w:pPr>
            <w:r w:rsidRPr="00721930">
              <w:rPr>
                <w:rFonts w:ascii="Times New Roman" w:hAnsi="Times New Roman" w:cs="Times New Roman"/>
                <w:b/>
                <w:bCs/>
                <w:sz w:val="18"/>
                <w:szCs w:val="18"/>
              </w:rPr>
              <w:t xml:space="preserve">Domination globale au niveau      </w:t>
            </w:r>
            <w:r w:rsidR="00C82784">
              <w:rPr>
                <w:rFonts w:ascii="Times New Roman" w:hAnsi="Times New Roman" w:cs="Times New Roman"/>
                <w:b/>
                <w:bCs/>
                <w:sz w:val="18"/>
                <w:szCs w:val="18"/>
              </w:rPr>
              <w:t xml:space="preserve">                </w:t>
            </w:r>
            <w:r w:rsidRPr="00721930">
              <w:rPr>
                <w:rFonts w:ascii="Times New Roman" w:hAnsi="Times New Roman" w:cs="Times New Roman"/>
                <w:b/>
                <w:bCs/>
                <w:sz w:val="18"/>
                <w:szCs w:val="18"/>
              </w:rPr>
              <w:t>Différenciation de l’activité</w:t>
            </w:r>
          </w:p>
          <w:p w:rsidR="00C82784" w:rsidRDefault="00C82784" w:rsidP="00AE00EF">
            <w:pPr>
              <w:spacing w:line="360" w:lineRule="auto"/>
              <w:jc w:val="both"/>
              <w:rPr>
                <w:rFonts w:ascii="Times New Roman" w:hAnsi="Times New Roman" w:cs="Times New Roman"/>
                <w:b/>
                <w:bCs/>
                <w:sz w:val="18"/>
                <w:szCs w:val="18"/>
              </w:rPr>
            </w:pPr>
          </w:p>
          <w:p w:rsidR="007957A5" w:rsidRPr="00721930" w:rsidRDefault="007957A5" w:rsidP="00AE00EF">
            <w:pPr>
              <w:spacing w:line="360" w:lineRule="auto"/>
              <w:jc w:val="both"/>
              <w:rPr>
                <w:rFonts w:ascii="Times New Roman" w:hAnsi="Times New Roman" w:cs="Times New Roman"/>
                <w:b/>
                <w:bCs/>
                <w:sz w:val="24"/>
                <w:szCs w:val="24"/>
              </w:rPr>
            </w:pPr>
            <w:r w:rsidRPr="00721930">
              <w:rPr>
                <w:rFonts w:ascii="Times New Roman" w:hAnsi="Times New Roman" w:cs="Times New Roman"/>
                <w:b/>
                <w:bCs/>
                <w:sz w:val="18"/>
                <w:szCs w:val="18"/>
              </w:rPr>
              <w:t>Des Coûts</w:t>
            </w:r>
          </w:p>
        </w:tc>
      </w:tr>
      <w:tr w:rsidR="007957A5" w:rsidRPr="00721930" w:rsidTr="00AE00EF">
        <w:trPr>
          <w:trHeight w:val="1184"/>
        </w:trPr>
        <w:tc>
          <w:tcPr>
            <w:tcW w:w="6574" w:type="dxa"/>
          </w:tcPr>
          <w:p w:rsidR="007957A5" w:rsidRPr="00721930" w:rsidRDefault="007957A5" w:rsidP="00AE00EF">
            <w:pPr>
              <w:spacing w:line="360" w:lineRule="auto"/>
              <w:jc w:val="both"/>
              <w:rPr>
                <w:rFonts w:ascii="Times New Roman" w:hAnsi="Times New Roman" w:cs="Times New Roman"/>
                <w:b/>
                <w:bCs/>
                <w:sz w:val="24"/>
                <w:szCs w:val="24"/>
              </w:rPr>
            </w:pPr>
            <w:r w:rsidRPr="00721930">
              <w:rPr>
                <w:rFonts w:ascii="Times New Roman" w:hAnsi="Times New Roman" w:cs="Times New Roman"/>
                <w:b/>
                <w:bCs/>
                <w:sz w:val="24"/>
                <w:szCs w:val="24"/>
              </w:rPr>
              <w:t xml:space="preserve">                </w:t>
            </w:r>
          </w:p>
          <w:p w:rsidR="007957A5" w:rsidRPr="00721930" w:rsidRDefault="007957A5" w:rsidP="00C82784">
            <w:pPr>
              <w:spacing w:line="360" w:lineRule="auto"/>
              <w:jc w:val="center"/>
              <w:rPr>
                <w:rFonts w:ascii="Times New Roman" w:hAnsi="Times New Roman" w:cs="Times New Roman"/>
                <w:b/>
                <w:bCs/>
                <w:sz w:val="18"/>
                <w:szCs w:val="18"/>
              </w:rPr>
            </w:pPr>
            <w:r w:rsidRPr="00721930">
              <w:rPr>
                <w:rFonts w:ascii="Times New Roman" w:hAnsi="Times New Roman" w:cs="Times New Roman"/>
                <w:b/>
                <w:bCs/>
                <w:sz w:val="18"/>
                <w:szCs w:val="18"/>
              </w:rPr>
              <w:t>Concentration de l’activité</w:t>
            </w:r>
          </w:p>
          <w:p w:rsidR="007957A5" w:rsidRPr="00721930" w:rsidRDefault="007957A5" w:rsidP="00C82784">
            <w:pPr>
              <w:spacing w:line="360" w:lineRule="auto"/>
              <w:jc w:val="center"/>
              <w:rPr>
                <w:rFonts w:ascii="Times New Roman" w:hAnsi="Times New Roman" w:cs="Times New Roman"/>
                <w:b/>
                <w:bCs/>
                <w:sz w:val="24"/>
                <w:szCs w:val="24"/>
              </w:rPr>
            </w:pPr>
            <w:r w:rsidRPr="00721930">
              <w:rPr>
                <w:rFonts w:ascii="Times New Roman" w:hAnsi="Times New Roman" w:cs="Times New Roman"/>
                <w:b/>
                <w:bCs/>
                <w:sz w:val="18"/>
                <w:szCs w:val="18"/>
              </w:rPr>
              <w:t>(Focalisation)</w:t>
            </w:r>
          </w:p>
        </w:tc>
      </w:tr>
    </w:tbl>
    <w:p w:rsidR="007957A5" w:rsidRPr="00721930" w:rsidRDefault="00921645" w:rsidP="007957A5">
      <w:pPr>
        <w:spacing w:line="360" w:lineRule="auto"/>
        <w:jc w:val="both"/>
        <w:rPr>
          <w:rFonts w:ascii="Times New Roman" w:hAnsi="Times New Roman" w:cs="Times New Roman"/>
          <w:b/>
          <w:bCs/>
          <w:sz w:val="18"/>
          <w:szCs w:val="18"/>
        </w:rPr>
      </w:pPr>
      <w:r>
        <w:rPr>
          <w:rFonts w:ascii="Times New Roman" w:hAnsi="Times New Roman" w:cs="Times New Roman"/>
          <w:b/>
          <w:bCs/>
          <w:noProof/>
          <w:sz w:val="18"/>
          <w:szCs w:val="18"/>
          <w:lang w:eastAsia="fr-FR"/>
        </w:rPr>
        <w:pict>
          <v:shape id="_x0000_s1045" type="#_x0000_t32" style="position:absolute;left:0;text-align:left;margin-left:290.75pt;margin-top:3.65pt;width:.05pt;height:64.05pt;z-index:251679744;mso-position-horizontal-relative:text;mso-position-vertical-relative:text" o:connectortype="straight"/>
        </w:pict>
      </w:r>
      <w:r w:rsidR="007957A5" w:rsidRPr="00721930">
        <w:rPr>
          <w:rFonts w:ascii="Times New Roman" w:hAnsi="Times New Roman" w:cs="Times New Roman"/>
          <w:b/>
          <w:bCs/>
          <w:sz w:val="18"/>
          <w:szCs w:val="18"/>
        </w:rPr>
        <w:t xml:space="preserve"> La cible stratégique : </w:t>
      </w:r>
    </w:p>
    <w:p w:rsidR="007957A5" w:rsidRPr="00721930" w:rsidRDefault="00921645" w:rsidP="007957A5">
      <w:pPr>
        <w:spacing w:line="360" w:lineRule="auto"/>
        <w:jc w:val="both"/>
        <w:rPr>
          <w:rFonts w:ascii="Times New Roman" w:hAnsi="Times New Roman" w:cs="Times New Roman"/>
          <w:i/>
          <w:iCs/>
          <w:sz w:val="18"/>
          <w:szCs w:val="18"/>
        </w:rPr>
      </w:pPr>
      <w:r>
        <w:rPr>
          <w:rFonts w:ascii="Times New Roman" w:hAnsi="Times New Roman" w:cs="Times New Roman"/>
          <w:i/>
          <w:iCs/>
          <w:noProof/>
          <w:sz w:val="18"/>
          <w:szCs w:val="18"/>
          <w:lang w:eastAsia="fr-FR"/>
        </w:rPr>
        <w:pict>
          <v:shape id="_x0000_s1043" type="#_x0000_t32" style="position:absolute;left:0;text-align:left;margin-left:103.15pt;margin-top:8.5pt;width:37.5pt;height:0;z-index:251677696" o:connectortype="straight">
            <v:stroke endarrow="block"/>
          </v:shape>
        </w:pict>
      </w:r>
      <w:r w:rsidR="007957A5" w:rsidRPr="00721930">
        <w:rPr>
          <w:rFonts w:ascii="Times New Roman" w:hAnsi="Times New Roman" w:cs="Times New Roman"/>
          <w:i/>
          <w:iCs/>
          <w:sz w:val="18"/>
          <w:szCs w:val="18"/>
        </w:rPr>
        <w:t xml:space="preserve">Le secteur tout entier  </w:t>
      </w:r>
    </w:p>
    <w:p w:rsidR="007957A5" w:rsidRPr="00721930" w:rsidRDefault="007957A5" w:rsidP="007957A5">
      <w:pPr>
        <w:spacing w:line="360" w:lineRule="auto"/>
        <w:jc w:val="both"/>
        <w:rPr>
          <w:rFonts w:ascii="Times New Roman" w:hAnsi="Times New Roman" w:cs="Times New Roman"/>
          <w:sz w:val="18"/>
          <w:szCs w:val="18"/>
        </w:rPr>
      </w:pPr>
    </w:p>
    <w:p w:rsidR="007957A5" w:rsidRPr="00721930" w:rsidRDefault="00921645" w:rsidP="007957A5">
      <w:pPr>
        <w:spacing w:line="360" w:lineRule="auto"/>
        <w:jc w:val="both"/>
        <w:rPr>
          <w:rFonts w:ascii="Times New Roman" w:hAnsi="Times New Roman" w:cs="Times New Roman"/>
          <w:i/>
          <w:iCs/>
          <w:sz w:val="18"/>
          <w:szCs w:val="18"/>
        </w:rPr>
      </w:pPr>
      <w:r>
        <w:rPr>
          <w:rFonts w:ascii="Times New Roman" w:hAnsi="Times New Roman" w:cs="Times New Roman"/>
          <w:i/>
          <w:iCs/>
          <w:noProof/>
          <w:sz w:val="18"/>
          <w:szCs w:val="18"/>
          <w:lang w:eastAsia="fr-FR"/>
        </w:rPr>
        <w:pict>
          <v:shape id="_x0000_s1044" type="#_x0000_t32" style="position:absolute;left:0;text-align:left;margin-left:108.4pt;margin-top:5.95pt;width:32.25pt;height:.75pt;flip:y;z-index:251678720" o:connectortype="straight">
            <v:stroke endarrow="block"/>
          </v:shape>
        </w:pict>
      </w:r>
      <w:r w:rsidR="007957A5" w:rsidRPr="00721930">
        <w:rPr>
          <w:rFonts w:ascii="Times New Roman" w:hAnsi="Times New Roman" w:cs="Times New Roman"/>
          <w:i/>
          <w:iCs/>
          <w:sz w:val="18"/>
          <w:szCs w:val="18"/>
        </w:rPr>
        <w:t>Un segment particulier</w:t>
      </w:r>
    </w:p>
    <w:p w:rsidR="007957A5" w:rsidRPr="00721930" w:rsidRDefault="007957A5" w:rsidP="007957A5">
      <w:pPr>
        <w:spacing w:line="360" w:lineRule="auto"/>
        <w:jc w:val="both"/>
        <w:rPr>
          <w:rFonts w:ascii="Times New Roman" w:hAnsi="Times New Roman" w:cs="Times New Roman"/>
          <w:sz w:val="18"/>
          <w:szCs w:val="18"/>
        </w:rPr>
      </w:pPr>
    </w:p>
    <w:p w:rsidR="007957A5" w:rsidRPr="00721930" w:rsidRDefault="007957A5" w:rsidP="007957A5">
      <w:pPr>
        <w:rPr>
          <w:rFonts w:ascii="Times New Roman" w:hAnsi="Times New Roman" w:cs="Times New Roman"/>
          <w:b/>
          <w:sz w:val="28"/>
          <w:szCs w:val="28"/>
        </w:rPr>
      </w:pPr>
    </w:p>
    <w:p w:rsidR="007957A5" w:rsidRPr="00721930" w:rsidRDefault="00721930" w:rsidP="00721930">
      <w:pPr>
        <w:rPr>
          <w:rFonts w:ascii="Times New Roman" w:hAnsi="Times New Roman" w:cs="Times New Roman"/>
          <w:b/>
          <w:color w:val="FF0000"/>
          <w:sz w:val="24"/>
          <w:szCs w:val="24"/>
        </w:rPr>
      </w:pPr>
      <w:r w:rsidRPr="00721930">
        <w:rPr>
          <w:rFonts w:ascii="Times New Roman" w:hAnsi="Times New Roman" w:cs="Times New Roman"/>
          <w:b/>
          <w:color w:val="FF0000"/>
          <w:sz w:val="24"/>
          <w:szCs w:val="24"/>
        </w:rPr>
        <w:t>1. La</w:t>
      </w:r>
      <w:r w:rsidR="007957A5" w:rsidRPr="00721930">
        <w:rPr>
          <w:rFonts w:ascii="Times New Roman" w:hAnsi="Times New Roman" w:cs="Times New Roman"/>
          <w:b/>
          <w:color w:val="FF0000"/>
          <w:sz w:val="24"/>
          <w:szCs w:val="24"/>
        </w:rPr>
        <w:t xml:space="preserve"> domination Globale au niveau des coûts</w:t>
      </w:r>
    </w:p>
    <w:p w:rsidR="007957A5" w:rsidRPr="00721930" w:rsidRDefault="007957A5" w:rsidP="007957A5">
      <w:pPr>
        <w:spacing w:line="360" w:lineRule="auto"/>
        <w:ind w:firstLine="709"/>
        <w:jc w:val="both"/>
        <w:rPr>
          <w:rFonts w:ascii="Times New Roman" w:hAnsi="Times New Roman" w:cs="Times New Roman"/>
          <w:sz w:val="24"/>
          <w:szCs w:val="24"/>
        </w:rPr>
      </w:pPr>
      <w:r w:rsidRPr="00721930">
        <w:rPr>
          <w:rFonts w:ascii="Times New Roman" w:hAnsi="Times New Roman" w:cs="Times New Roman"/>
          <w:sz w:val="24"/>
          <w:szCs w:val="24"/>
        </w:rPr>
        <w:t>La stratégie de domination globale au niveau des coûts consiste à proposer un bien ou un service à la clientèle en le produisant à un coût inferieure  à celui des concurrents. Elle correspond à une recherche de dimension à travers la croissance de l’entreprise. L’effet d’expérience du Boston Consulting Group se classe dans cette démarche. Néanmoins  une telle stratégie n’est pertinente que dans des secteurs fortement capitalistiques, industriels le plus souvent, dans lesquels de fortes économies d’échelle sont réalisables.</w:t>
      </w:r>
    </w:p>
    <w:p w:rsidR="007957A5" w:rsidRPr="00721930" w:rsidRDefault="00721930" w:rsidP="00721930">
      <w:pPr>
        <w:rPr>
          <w:rFonts w:ascii="Times New Roman" w:hAnsi="Times New Roman" w:cs="Times New Roman"/>
          <w:b/>
          <w:color w:val="FF0000"/>
          <w:sz w:val="24"/>
          <w:szCs w:val="24"/>
        </w:rPr>
      </w:pPr>
      <w:r w:rsidRPr="00721930">
        <w:rPr>
          <w:rFonts w:ascii="Times New Roman" w:hAnsi="Times New Roman" w:cs="Times New Roman"/>
          <w:b/>
          <w:color w:val="FF0000"/>
          <w:sz w:val="24"/>
          <w:szCs w:val="24"/>
        </w:rPr>
        <w:t>2. La</w:t>
      </w:r>
      <w:r w:rsidR="007957A5" w:rsidRPr="00721930">
        <w:rPr>
          <w:rFonts w:ascii="Times New Roman" w:hAnsi="Times New Roman" w:cs="Times New Roman"/>
          <w:b/>
          <w:color w:val="FF0000"/>
          <w:sz w:val="24"/>
          <w:szCs w:val="24"/>
        </w:rPr>
        <w:t xml:space="preserve"> différenciation</w:t>
      </w:r>
    </w:p>
    <w:p w:rsidR="007957A5" w:rsidRPr="00721930" w:rsidRDefault="007957A5" w:rsidP="007957A5">
      <w:pPr>
        <w:spacing w:line="360" w:lineRule="auto"/>
        <w:ind w:firstLine="357"/>
        <w:jc w:val="both"/>
        <w:rPr>
          <w:rFonts w:ascii="Times New Roman" w:hAnsi="Times New Roman" w:cs="Times New Roman"/>
          <w:sz w:val="24"/>
          <w:szCs w:val="24"/>
        </w:rPr>
      </w:pPr>
      <w:r w:rsidRPr="00721930">
        <w:rPr>
          <w:rFonts w:ascii="Times New Roman" w:hAnsi="Times New Roman" w:cs="Times New Roman"/>
          <w:sz w:val="24"/>
          <w:szCs w:val="24"/>
        </w:rPr>
        <w:t xml:space="preserve">La différenciation consiste à doter les produits de l’entreprise de caractéristiques distinctives afin d’obtenir un « effet de loyauté » de la part de la clientèle ainsi « fidélisé », mais aussi de la part des actionnaires et des salariés, rassurés par cette différence avantageuse par rapport aux concurrents, la différenciation peut prendre des formes diverses </w:t>
      </w:r>
      <w:r w:rsidRPr="00721930">
        <w:rPr>
          <w:rFonts w:ascii="Times New Roman" w:hAnsi="Times New Roman" w:cs="Times New Roman"/>
          <w:b/>
          <w:sz w:val="24"/>
          <w:szCs w:val="24"/>
        </w:rPr>
        <w:t xml:space="preserve">(Conception du produit, image de marque, technologie, </w:t>
      </w:r>
      <w:r w:rsidRPr="00721930">
        <w:rPr>
          <w:rFonts w:ascii="Times New Roman" w:hAnsi="Times New Roman" w:cs="Times New Roman"/>
          <w:b/>
          <w:bCs/>
          <w:sz w:val="24"/>
          <w:szCs w:val="24"/>
        </w:rPr>
        <w:t>commercialisatio</w:t>
      </w:r>
      <w:r w:rsidRPr="00721930">
        <w:rPr>
          <w:rFonts w:ascii="Times New Roman" w:hAnsi="Times New Roman" w:cs="Times New Roman"/>
          <w:sz w:val="24"/>
          <w:szCs w:val="24"/>
        </w:rPr>
        <w:t>n</w:t>
      </w:r>
      <w:r w:rsidRPr="00721930">
        <w:rPr>
          <w:rFonts w:ascii="Times New Roman" w:hAnsi="Times New Roman" w:cs="Times New Roman"/>
          <w:b/>
          <w:sz w:val="24"/>
          <w:szCs w:val="24"/>
        </w:rPr>
        <w:t>…).</w:t>
      </w:r>
      <w:r w:rsidRPr="00721930">
        <w:rPr>
          <w:rFonts w:ascii="Times New Roman" w:hAnsi="Times New Roman" w:cs="Times New Roman"/>
          <w:sz w:val="24"/>
          <w:szCs w:val="24"/>
        </w:rPr>
        <w:t>Elle repose sur la perception par le client du surcroît de valeur correspondante à la différence offerte, elle permet à l’entreprise d’échapper ( relativement) à une concurrence par le prix de vente du produit.</w:t>
      </w:r>
    </w:p>
    <w:p w:rsidR="00C82784" w:rsidRDefault="00C82784" w:rsidP="00721930">
      <w:pPr>
        <w:rPr>
          <w:rFonts w:ascii="Times New Roman" w:hAnsi="Times New Roman" w:cs="Times New Roman"/>
          <w:b/>
          <w:color w:val="FF0000"/>
          <w:sz w:val="24"/>
          <w:szCs w:val="24"/>
        </w:rPr>
      </w:pPr>
    </w:p>
    <w:p w:rsidR="007957A5" w:rsidRPr="00721930" w:rsidRDefault="007957A5" w:rsidP="00721930">
      <w:pPr>
        <w:rPr>
          <w:rFonts w:ascii="Times New Roman" w:hAnsi="Times New Roman" w:cs="Times New Roman"/>
          <w:b/>
          <w:color w:val="FF0000"/>
          <w:sz w:val="24"/>
          <w:szCs w:val="24"/>
        </w:rPr>
      </w:pPr>
      <w:r w:rsidRPr="00721930">
        <w:rPr>
          <w:rFonts w:ascii="Times New Roman" w:hAnsi="Times New Roman" w:cs="Times New Roman"/>
          <w:b/>
          <w:color w:val="FF0000"/>
          <w:sz w:val="24"/>
          <w:szCs w:val="24"/>
        </w:rPr>
        <w:lastRenderedPageBreak/>
        <w:t xml:space="preserve">3. La focalisation </w:t>
      </w:r>
    </w:p>
    <w:p w:rsidR="007957A5" w:rsidRPr="00721930" w:rsidRDefault="007957A5" w:rsidP="007957A5">
      <w:pPr>
        <w:spacing w:line="360" w:lineRule="auto"/>
        <w:ind w:firstLine="709"/>
        <w:jc w:val="both"/>
        <w:rPr>
          <w:rFonts w:ascii="Times New Roman" w:hAnsi="Times New Roman" w:cs="Times New Roman"/>
          <w:b/>
          <w:sz w:val="24"/>
          <w:szCs w:val="24"/>
        </w:rPr>
      </w:pPr>
      <w:r w:rsidRPr="00721930">
        <w:rPr>
          <w:rFonts w:ascii="Times New Roman" w:hAnsi="Times New Roman" w:cs="Times New Roman"/>
          <w:sz w:val="24"/>
          <w:szCs w:val="24"/>
        </w:rPr>
        <w:t xml:space="preserve">La focalisation  </w:t>
      </w:r>
      <w:r w:rsidRPr="00721930">
        <w:rPr>
          <w:rFonts w:ascii="Times New Roman" w:hAnsi="Times New Roman" w:cs="Times New Roman"/>
          <w:b/>
          <w:bCs/>
          <w:sz w:val="24"/>
          <w:szCs w:val="24"/>
        </w:rPr>
        <w:t>(concentration d’activité)</w:t>
      </w:r>
      <w:r w:rsidRPr="00721930">
        <w:rPr>
          <w:rFonts w:ascii="Times New Roman" w:hAnsi="Times New Roman" w:cs="Times New Roman"/>
          <w:sz w:val="24"/>
          <w:szCs w:val="24"/>
        </w:rPr>
        <w:t xml:space="preserve"> consiste à se consacré à un segment de marché, généralement trop étroit ou trop particulier pour intéresser les grandes entreprises. On parle généralement de stratégie de créneau ou de stratégie de niche. L’offre de l’entreprise est très spécialisée, vouée à la satisfaction d’un segment de clientèle particulier ce qui crée une certaine fragilité </w:t>
      </w:r>
    </w:p>
    <w:p w:rsidR="007957A5" w:rsidRPr="00721930" w:rsidRDefault="007957A5" w:rsidP="00721930">
      <w:pPr>
        <w:rPr>
          <w:rFonts w:ascii="Times New Roman" w:hAnsi="Times New Roman" w:cs="Times New Roman"/>
          <w:b/>
          <w:color w:val="FF0000"/>
          <w:sz w:val="24"/>
          <w:szCs w:val="24"/>
        </w:rPr>
      </w:pPr>
      <w:r w:rsidRPr="00721930">
        <w:rPr>
          <w:rFonts w:ascii="Times New Roman" w:hAnsi="Times New Roman" w:cs="Times New Roman"/>
          <w:b/>
          <w:color w:val="FF0000"/>
          <w:sz w:val="24"/>
          <w:szCs w:val="24"/>
        </w:rPr>
        <w:t>B) Le choix d’une stratégie générique est souvent lié au secteur</w:t>
      </w:r>
    </w:p>
    <w:p w:rsidR="007957A5" w:rsidRPr="00721930" w:rsidRDefault="007957A5" w:rsidP="007957A5">
      <w:pPr>
        <w:jc w:val="both"/>
        <w:rPr>
          <w:rFonts w:ascii="Times New Roman" w:hAnsi="Times New Roman" w:cs="Times New Roman"/>
          <w:b/>
          <w:sz w:val="24"/>
          <w:szCs w:val="24"/>
        </w:rPr>
      </w:pPr>
      <w:r w:rsidRPr="00721930">
        <w:rPr>
          <w:rFonts w:ascii="Times New Roman" w:hAnsi="Times New Roman" w:cs="Times New Roman"/>
          <w:b/>
          <w:sz w:val="24"/>
          <w:szCs w:val="24"/>
        </w:rPr>
        <w:tab/>
      </w:r>
    </w:p>
    <w:p w:rsidR="007957A5" w:rsidRPr="00721930" w:rsidRDefault="007957A5" w:rsidP="007957A5">
      <w:pPr>
        <w:ind w:firstLine="708"/>
        <w:jc w:val="both"/>
        <w:rPr>
          <w:rFonts w:ascii="Times New Roman" w:hAnsi="Times New Roman" w:cs="Times New Roman"/>
          <w:sz w:val="24"/>
          <w:szCs w:val="24"/>
        </w:rPr>
      </w:pPr>
      <w:r w:rsidRPr="00721930">
        <w:rPr>
          <w:rFonts w:ascii="Times New Roman" w:hAnsi="Times New Roman" w:cs="Times New Roman"/>
          <w:sz w:val="24"/>
          <w:szCs w:val="24"/>
        </w:rPr>
        <w:t>Le Choix de l’une des stratégies génériques définis par M. Porter dépend finalement des caractéristiques du secteur.</w:t>
      </w:r>
    </w:p>
    <w:p w:rsidR="007957A5" w:rsidRPr="00721930" w:rsidRDefault="007957A5" w:rsidP="007957A5">
      <w:pPr>
        <w:jc w:val="both"/>
        <w:rPr>
          <w:rFonts w:ascii="Times New Roman" w:hAnsi="Times New Roman" w:cs="Times New Roman"/>
          <w:sz w:val="24"/>
          <w:szCs w:val="24"/>
        </w:rPr>
      </w:pPr>
      <w:r w:rsidRPr="00721930">
        <w:rPr>
          <w:rFonts w:ascii="Times New Roman" w:hAnsi="Times New Roman" w:cs="Times New Roman"/>
          <w:sz w:val="24"/>
          <w:szCs w:val="24"/>
        </w:rPr>
        <w:t>-Dans les secteurs à forte intensité capitalistique la stratégie de domination par les coûts s’impose souvent.</w:t>
      </w:r>
    </w:p>
    <w:p w:rsidR="007957A5" w:rsidRPr="00721930" w:rsidRDefault="007957A5" w:rsidP="007957A5">
      <w:pPr>
        <w:jc w:val="both"/>
        <w:rPr>
          <w:rFonts w:ascii="Times New Roman" w:hAnsi="Times New Roman" w:cs="Times New Roman"/>
          <w:sz w:val="24"/>
          <w:szCs w:val="24"/>
        </w:rPr>
      </w:pPr>
      <w:r w:rsidRPr="00721930">
        <w:rPr>
          <w:rFonts w:ascii="Times New Roman" w:hAnsi="Times New Roman" w:cs="Times New Roman"/>
          <w:sz w:val="24"/>
          <w:szCs w:val="24"/>
        </w:rPr>
        <w:t xml:space="preserve">- Dans les secteurs à faible intensité capitalistique </w:t>
      </w:r>
      <w:r w:rsidRPr="00721930">
        <w:rPr>
          <w:rFonts w:ascii="Times New Roman" w:hAnsi="Times New Roman" w:cs="Times New Roman"/>
          <w:b/>
          <w:bCs/>
          <w:sz w:val="24"/>
          <w:szCs w:val="24"/>
        </w:rPr>
        <w:t>(secteur des services et industrie légère)</w:t>
      </w:r>
      <w:r w:rsidRPr="00721930">
        <w:rPr>
          <w:rFonts w:ascii="Times New Roman" w:hAnsi="Times New Roman" w:cs="Times New Roman"/>
          <w:sz w:val="24"/>
          <w:szCs w:val="24"/>
        </w:rPr>
        <w:t>, les avantages de la différenciation sont souvent importants</w:t>
      </w:r>
      <w:r w:rsidR="00FC6FAF">
        <w:rPr>
          <w:rFonts w:ascii="Times New Roman" w:hAnsi="Times New Roman" w:cs="Times New Roman"/>
          <w:sz w:val="24"/>
          <w:szCs w:val="24"/>
        </w:rPr>
        <w:t>.</w:t>
      </w:r>
    </w:p>
    <w:p w:rsidR="007957A5" w:rsidRDefault="00721930" w:rsidP="00721930">
      <w:pPr>
        <w:jc w:val="both"/>
        <w:rPr>
          <w:rFonts w:ascii="Times New Roman" w:hAnsi="Times New Roman" w:cs="Times New Roman"/>
          <w:sz w:val="24"/>
          <w:szCs w:val="24"/>
        </w:rPr>
      </w:pPr>
      <w:r>
        <w:rPr>
          <w:rFonts w:ascii="Times New Roman" w:hAnsi="Times New Roman" w:cs="Times New Roman"/>
          <w:sz w:val="24"/>
          <w:szCs w:val="24"/>
        </w:rPr>
        <w:t>-</w:t>
      </w:r>
      <w:r w:rsidR="007957A5" w:rsidRPr="00721930">
        <w:rPr>
          <w:rFonts w:ascii="Times New Roman" w:hAnsi="Times New Roman" w:cs="Times New Roman"/>
          <w:sz w:val="24"/>
          <w:szCs w:val="24"/>
        </w:rPr>
        <w:t>Dans les secteurs industriels de haute technologie, il est possible de combiner la stratégie de volume à celle de la différenciation.</w:t>
      </w:r>
    </w:p>
    <w:p w:rsidR="00721930" w:rsidRDefault="00721930" w:rsidP="00721930">
      <w:pPr>
        <w:jc w:val="both"/>
        <w:rPr>
          <w:rFonts w:ascii="Times New Roman" w:hAnsi="Times New Roman" w:cs="Times New Roman"/>
          <w:sz w:val="24"/>
          <w:szCs w:val="24"/>
        </w:rPr>
      </w:pPr>
    </w:p>
    <w:p w:rsidR="00721930" w:rsidRPr="00AF7470" w:rsidRDefault="00AF7470" w:rsidP="00AF7470">
      <w:pPr>
        <w:jc w:val="right"/>
        <w:rPr>
          <w:rFonts w:ascii="Times New Roman" w:hAnsi="Times New Roman" w:cs="Times New Roman"/>
          <w:b/>
          <w:sz w:val="24"/>
          <w:szCs w:val="24"/>
        </w:rPr>
      </w:pPr>
      <w:r w:rsidRPr="00AF7470">
        <w:rPr>
          <w:rFonts w:ascii="Times New Roman" w:hAnsi="Times New Roman" w:cs="Times New Roman"/>
          <w:b/>
          <w:sz w:val="24"/>
          <w:szCs w:val="24"/>
        </w:rPr>
        <w:t xml:space="preserve">Le Chargé de cours Mr T.HAMAZ </w:t>
      </w:r>
    </w:p>
    <w:p w:rsidR="00721930" w:rsidRDefault="00721930" w:rsidP="00721930">
      <w:pPr>
        <w:jc w:val="both"/>
        <w:rPr>
          <w:rFonts w:ascii="Times New Roman" w:hAnsi="Times New Roman" w:cs="Times New Roman"/>
          <w:sz w:val="24"/>
          <w:szCs w:val="24"/>
        </w:rPr>
      </w:pPr>
    </w:p>
    <w:p w:rsidR="00721930" w:rsidRPr="00721930" w:rsidRDefault="00721930" w:rsidP="00721930">
      <w:pPr>
        <w:jc w:val="both"/>
        <w:rPr>
          <w:rFonts w:ascii="Times New Roman" w:hAnsi="Times New Roman" w:cs="Times New Roman"/>
          <w:sz w:val="144"/>
          <w:szCs w:val="144"/>
          <w:u w:val="singl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21930">
        <w:rPr>
          <w:rFonts w:ascii="Times New Roman" w:hAnsi="Times New Roman" w:cs="Times New Roman"/>
          <w:sz w:val="144"/>
          <w:szCs w:val="144"/>
        </w:rPr>
        <w:tab/>
      </w:r>
      <w:r w:rsidRPr="00721930">
        <w:rPr>
          <w:rFonts w:ascii="Times New Roman" w:hAnsi="Times New Roman" w:cs="Times New Roman"/>
          <w:sz w:val="144"/>
          <w:szCs w:val="144"/>
          <w:u w:val="single"/>
        </w:rPr>
        <w:t xml:space="preserve">Fin </w:t>
      </w:r>
    </w:p>
    <w:p w:rsidR="007957A5" w:rsidRPr="00721930" w:rsidRDefault="007957A5" w:rsidP="006E2F79">
      <w:pPr>
        <w:spacing w:line="360" w:lineRule="auto"/>
        <w:ind w:firstLine="708"/>
        <w:jc w:val="both"/>
        <w:rPr>
          <w:rFonts w:ascii="Times New Roman" w:hAnsi="Times New Roman" w:cs="Times New Roman"/>
          <w:b/>
          <w:color w:val="FF0000"/>
          <w:sz w:val="24"/>
          <w:szCs w:val="24"/>
        </w:rPr>
      </w:pPr>
    </w:p>
    <w:sectPr w:rsidR="007957A5" w:rsidRPr="00721930" w:rsidSect="0002643D">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677" w:rsidRDefault="00CC6677" w:rsidP="00DE4233">
      <w:pPr>
        <w:spacing w:after="0" w:line="240" w:lineRule="auto"/>
      </w:pPr>
      <w:r>
        <w:separator/>
      </w:r>
    </w:p>
  </w:endnote>
  <w:endnote w:type="continuationSeparator" w:id="1">
    <w:p w:rsidR="00CC6677" w:rsidRDefault="00CC6677" w:rsidP="00DE42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0901"/>
      <w:docPartObj>
        <w:docPartGallery w:val="Page Numbers (Bottom of Page)"/>
        <w:docPartUnique/>
      </w:docPartObj>
    </w:sdtPr>
    <w:sdtContent>
      <w:p w:rsidR="00B83EED" w:rsidRDefault="00921645">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3073"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3073">
                <w:txbxContent>
                  <w:p w:rsidR="00B83EED" w:rsidRDefault="00921645">
                    <w:pPr>
                      <w:jc w:val="center"/>
                    </w:pPr>
                    <w:fldSimple w:instr=" PAGE    \* MERGEFORMAT ">
                      <w:r w:rsidR="00D572E5" w:rsidRPr="00D572E5">
                        <w:rPr>
                          <w:noProof/>
                          <w:sz w:val="16"/>
                          <w:szCs w:val="16"/>
                        </w:rPr>
                        <w:t>1</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677" w:rsidRDefault="00CC6677" w:rsidP="00DE4233">
      <w:pPr>
        <w:spacing w:after="0" w:line="240" w:lineRule="auto"/>
      </w:pPr>
      <w:r>
        <w:separator/>
      </w:r>
    </w:p>
  </w:footnote>
  <w:footnote w:type="continuationSeparator" w:id="1">
    <w:p w:rsidR="00CC6677" w:rsidRDefault="00CC6677" w:rsidP="00DE42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233" w:rsidRPr="00DB79F7" w:rsidRDefault="00C82784" w:rsidP="00DE4233">
    <w:pPr>
      <w:pStyle w:val="En-tte"/>
      <w:pBdr>
        <w:bottom w:val="thickThinSmallGap" w:sz="24" w:space="1" w:color="622423" w:themeColor="accent2" w:themeShade="7F"/>
      </w:pBdr>
      <w:rPr>
        <w:rFonts w:ascii="Times New Roman" w:eastAsiaTheme="majorEastAsia" w:hAnsi="Times New Roman" w:cs="Times New Roman"/>
        <w:b/>
        <w:bCs/>
        <w:i/>
        <w:sz w:val="28"/>
        <w:szCs w:val="28"/>
      </w:rPr>
    </w:pPr>
    <w:r>
      <w:rPr>
        <w:rFonts w:ascii="Times New Roman" w:eastAsiaTheme="majorEastAsia" w:hAnsi="Times New Roman" w:cs="Times New Roman"/>
        <w:b/>
        <w:bCs/>
        <w:i/>
        <w:sz w:val="28"/>
        <w:szCs w:val="28"/>
      </w:rPr>
      <w:t>Economie d’entreprise.</w:t>
    </w:r>
  </w:p>
  <w:p w:rsidR="00DE4233" w:rsidRDefault="00DE4233">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A6852"/>
    <w:multiLevelType w:val="hybridMultilevel"/>
    <w:tmpl w:val="AFF0257C"/>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86A0DEA"/>
    <w:multiLevelType w:val="hybridMultilevel"/>
    <w:tmpl w:val="F702AE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1790DCF"/>
    <w:multiLevelType w:val="hybridMultilevel"/>
    <w:tmpl w:val="F81E342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F895EEE"/>
    <w:multiLevelType w:val="hybridMultilevel"/>
    <w:tmpl w:val="14E264C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FCF0AF9"/>
    <w:multiLevelType w:val="hybridMultilevel"/>
    <w:tmpl w:val="CD586420"/>
    <w:lvl w:ilvl="0" w:tplc="4BB4AD1E">
      <w:start w:val="1"/>
      <w:numFmt w:val="upperLetter"/>
      <w:lvlText w:val="%1."/>
      <w:lvlJc w:val="left"/>
      <w:pPr>
        <w:ind w:left="750" w:hanging="390"/>
      </w:pPr>
      <w:rPr>
        <w:rFonts w:hint="default"/>
        <w:color w:val="FF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53328D7"/>
    <w:multiLevelType w:val="hybridMultilevel"/>
    <w:tmpl w:val="D09CA0C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6FC07194"/>
    <w:multiLevelType w:val="hybridMultilevel"/>
    <w:tmpl w:val="62524E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78692C52"/>
    <w:multiLevelType w:val="hybridMultilevel"/>
    <w:tmpl w:val="EB9A22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A9273F3"/>
    <w:multiLevelType w:val="hybridMultilevel"/>
    <w:tmpl w:val="6602F1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8"/>
  </w:num>
  <w:num w:numId="5">
    <w:abstractNumId w:val="6"/>
  </w:num>
  <w:num w:numId="6">
    <w:abstractNumId w:val="3"/>
  </w:num>
  <w:num w:numId="7">
    <w:abstractNumId w:val="7"/>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6626"/>
    <o:shapelayout v:ext="edit">
      <o:idmap v:ext="edit" data="3"/>
    </o:shapelayout>
  </w:hdrShapeDefaults>
  <w:footnotePr>
    <w:footnote w:id="0"/>
    <w:footnote w:id="1"/>
  </w:footnotePr>
  <w:endnotePr>
    <w:endnote w:id="0"/>
    <w:endnote w:id="1"/>
  </w:endnotePr>
  <w:compat/>
  <w:rsids>
    <w:rsidRoot w:val="00DE4233"/>
    <w:rsid w:val="0002643D"/>
    <w:rsid w:val="0007333D"/>
    <w:rsid w:val="000A3571"/>
    <w:rsid w:val="000C3F4D"/>
    <w:rsid w:val="000F570D"/>
    <w:rsid w:val="0012614D"/>
    <w:rsid w:val="00143C00"/>
    <w:rsid w:val="00193094"/>
    <w:rsid w:val="00195740"/>
    <w:rsid w:val="001B3FAB"/>
    <w:rsid w:val="001C09A0"/>
    <w:rsid w:val="00225FE1"/>
    <w:rsid w:val="0026684C"/>
    <w:rsid w:val="00273EE0"/>
    <w:rsid w:val="002A062E"/>
    <w:rsid w:val="002A0CC1"/>
    <w:rsid w:val="002D75FD"/>
    <w:rsid w:val="002E6AFD"/>
    <w:rsid w:val="003112AA"/>
    <w:rsid w:val="00317F68"/>
    <w:rsid w:val="0038131E"/>
    <w:rsid w:val="003B11D8"/>
    <w:rsid w:val="003B7D4A"/>
    <w:rsid w:val="003E7ECC"/>
    <w:rsid w:val="0044362E"/>
    <w:rsid w:val="00483DEF"/>
    <w:rsid w:val="004B2082"/>
    <w:rsid w:val="004E0404"/>
    <w:rsid w:val="005114A8"/>
    <w:rsid w:val="0051506B"/>
    <w:rsid w:val="00532F91"/>
    <w:rsid w:val="005332E9"/>
    <w:rsid w:val="005560D9"/>
    <w:rsid w:val="005B3E94"/>
    <w:rsid w:val="00602D6F"/>
    <w:rsid w:val="0061394F"/>
    <w:rsid w:val="006A4A3F"/>
    <w:rsid w:val="006B055E"/>
    <w:rsid w:val="006C1A95"/>
    <w:rsid w:val="006E2F79"/>
    <w:rsid w:val="00721930"/>
    <w:rsid w:val="00731995"/>
    <w:rsid w:val="007957A5"/>
    <w:rsid w:val="00874EE8"/>
    <w:rsid w:val="0087613E"/>
    <w:rsid w:val="00901219"/>
    <w:rsid w:val="00921645"/>
    <w:rsid w:val="00932FDD"/>
    <w:rsid w:val="00950EDE"/>
    <w:rsid w:val="009A6BC1"/>
    <w:rsid w:val="009D275B"/>
    <w:rsid w:val="009D6315"/>
    <w:rsid w:val="009D7FD2"/>
    <w:rsid w:val="009F3063"/>
    <w:rsid w:val="00A3674C"/>
    <w:rsid w:val="00A760DA"/>
    <w:rsid w:val="00A87F62"/>
    <w:rsid w:val="00A94793"/>
    <w:rsid w:val="00AA08B0"/>
    <w:rsid w:val="00AC608F"/>
    <w:rsid w:val="00AD5D68"/>
    <w:rsid w:val="00AF7470"/>
    <w:rsid w:val="00B42EAF"/>
    <w:rsid w:val="00B53730"/>
    <w:rsid w:val="00B60AA3"/>
    <w:rsid w:val="00B6199A"/>
    <w:rsid w:val="00B83EED"/>
    <w:rsid w:val="00C136E2"/>
    <w:rsid w:val="00C43D96"/>
    <w:rsid w:val="00C82784"/>
    <w:rsid w:val="00CC6677"/>
    <w:rsid w:val="00CD08BE"/>
    <w:rsid w:val="00CD77FB"/>
    <w:rsid w:val="00D147EA"/>
    <w:rsid w:val="00D15CE4"/>
    <w:rsid w:val="00D2103A"/>
    <w:rsid w:val="00D572E5"/>
    <w:rsid w:val="00DB31AF"/>
    <w:rsid w:val="00DE4233"/>
    <w:rsid w:val="00DE5AAB"/>
    <w:rsid w:val="00DF36AA"/>
    <w:rsid w:val="00E024D1"/>
    <w:rsid w:val="00E3105B"/>
    <w:rsid w:val="00E364F2"/>
    <w:rsid w:val="00E36C35"/>
    <w:rsid w:val="00E92A49"/>
    <w:rsid w:val="00ED4834"/>
    <w:rsid w:val="00F4413B"/>
    <w:rsid w:val="00F6223C"/>
    <w:rsid w:val="00F756D7"/>
    <w:rsid w:val="00FB6C5B"/>
    <w:rsid w:val="00FC6FA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rules v:ext="edit">
        <o:r id="V:Rule13" type="connector" idref="#_x0000_s1028"/>
        <o:r id="V:Rule14" type="connector" idref="#_x0000_s1029"/>
        <o:r id="V:Rule15" type="connector" idref="#_x0000_s1037"/>
        <o:r id="V:Rule16" type="connector" idref="#_x0000_s1026"/>
        <o:r id="V:Rule17" type="connector" idref="#_x0000_s1035"/>
        <o:r id="V:Rule18" type="connector" idref="#_x0000_s1040"/>
        <o:r id="V:Rule19" type="connector" idref="#_x0000_s1043"/>
        <o:r id="V:Rule20" type="connector" idref="#_x0000_s1030"/>
        <o:r id="V:Rule21" type="connector" idref="#_x0000_s1045"/>
        <o:r id="V:Rule22" type="connector" idref="#_x0000_s1041"/>
        <o:r id="V:Rule23" type="connector" idref="#_x0000_s1034"/>
        <o:r id="V:Rule24"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233"/>
  </w:style>
  <w:style w:type="paragraph" w:styleId="Titre1">
    <w:name w:val="heading 1"/>
    <w:basedOn w:val="Normal"/>
    <w:next w:val="Normal"/>
    <w:link w:val="Titre1Car"/>
    <w:uiPriority w:val="9"/>
    <w:qFormat/>
    <w:rsid w:val="007957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7957A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E4233"/>
    <w:pPr>
      <w:tabs>
        <w:tab w:val="center" w:pos="4536"/>
        <w:tab w:val="right" w:pos="9072"/>
      </w:tabs>
      <w:spacing w:after="0" w:line="240" w:lineRule="auto"/>
    </w:pPr>
  </w:style>
  <w:style w:type="character" w:customStyle="1" w:styleId="En-tteCar">
    <w:name w:val="En-tête Car"/>
    <w:basedOn w:val="Policepardfaut"/>
    <w:link w:val="En-tte"/>
    <w:uiPriority w:val="99"/>
    <w:rsid w:val="00DE4233"/>
  </w:style>
  <w:style w:type="paragraph" w:styleId="Pieddepage">
    <w:name w:val="footer"/>
    <w:basedOn w:val="Normal"/>
    <w:link w:val="PieddepageCar"/>
    <w:uiPriority w:val="99"/>
    <w:semiHidden/>
    <w:unhideWhenUsed/>
    <w:rsid w:val="00DE4233"/>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DE4233"/>
  </w:style>
  <w:style w:type="paragraph" w:styleId="Paragraphedeliste">
    <w:name w:val="List Paragraph"/>
    <w:basedOn w:val="Normal"/>
    <w:uiPriority w:val="34"/>
    <w:qFormat/>
    <w:rsid w:val="005332E9"/>
    <w:pPr>
      <w:ind w:left="720"/>
      <w:contextualSpacing/>
    </w:pPr>
  </w:style>
  <w:style w:type="table" w:styleId="Grilledutableau">
    <w:name w:val="Table Grid"/>
    <w:basedOn w:val="TableauNormal"/>
    <w:uiPriority w:val="59"/>
    <w:rsid w:val="00E310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1Car">
    <w:name w:val="Titre 1 Car"/>
    <w:basedOn w:val="Policepardfaut"/>
    <w:link w:val="Titre1"/>
    <w:uiPriority w:val="9"/>
    <w:rsid w:val="007957A5"/>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7957A5"/>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27E02-5CA1-4C3E-A443-594A1184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3134</Words>
  <Characters>17242</Characters>
  <Application>Microsoft Office Word</Application>
  <DocSecurity>0</DocSecurity>
  <Lines>143</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2019-06-01T17:08:00Z</cp:lastPrinted>
  <dcterms:created xsi:type="dcterms:W3CDTF">2020-10-01T19:10:00Z</dcterms:created>
  <dcterms:modified xsi:type="dcterms:W3CDTF">2020-10-01T19:10:00Z</dcterms:modified>
</cp:coreProperties>
</file>