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AF" w:rsidRPr="00D64EAF" w:rsidRDefault="00D64EAF" w:rsidP="00D64EAF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D64EAF">
        <w:rPr>
          <w:b/>
          <w:bCs/>
          <w:sz w:val="28"/>
          <w:szCs w:val="28"/>
          <w:u w:val="double"/>
        </w:rPr>
        <w:t>INSUFFISANCE CARDIAQUE</w:t>
      </w:r>
    </w:p>
    <w:p w:rsidR="00F37A05" w:rsidRDefault="00F720E5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20E5">
        <w:rPr>
          <w:b/>
          <w:bCs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.15pt;margin-top:23.65pt;width:260.6pt;height:136.25pt;z-index:25166336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E556F9" w:rsidRDefault="00E556F9" w:rsidP="00E556F9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2259C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Facteur déterminant le débit cardiaque </w:t>
                  </w:r>
                </w:p>
                <w:p w:rsidR="00E556F9" w:rsidRPr="00E556F9" w:rsidRDefault="00E556F9" w:rsidP="00E556F9">
                  <w:pPr>
                    <w:spacing w:after="0"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556F9">
                    <w:rPr>
                      <w:b/>
                      <w:bCs/>
                      <w:sz w:val="20"/>
                      <w:szCs w:val="20"/>
                    </w:rPr>
                    <w:t>Débit = VES * FC</w:t>
                  </w:r>
                </w:p>
                <w:p w:rsidR="00E556F9" w:rsidRPr="00E556F9" w:rsidRDefault="00E556F9" w:rsidP="00E556F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556F9">
                    <w:rPr>
                      <w:b/>
                      <w:bCs/>
                      <w:sz w:val="20"/>
                      <w:szCs w:val="20"/>
                    </w:rPr>
                    <w:t>VES</w:t>
                  </w:r>
                  <w:r w:rsidRPr="00E556F9">
                    <w:rPr>
                      <w:sz w:val="20"/>
                      <w:szCs w:val="20"/>
                    </w:rPr>
                    <w:t xml:space="preserve"> = Pré-charge = Volume télé diastolique </w:t>
                  </w:r>
                </w:p>
                <w:p w:rsidR="00E556F9" w:rsidRDefault="00E556F9" w:rsidP="00E556F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Contractilité ou i</w:t>
                  </w:r>
                  <w:r w:rsidRPr="00E556F9">
                    <w:rPr>
                      <w:b/>
                      <w:bCs/>
                      <w:sz w:val="20"/>
                      <w:szCs w:val="20"/>
                    </w:rPr>
                    <w:t>notropisme</w:t>
                  </w:r>
                  <w:r w:rsidRPr="00E556F9">
                    <w:rPr>
                      <w:sz w:val="20"/>
                      <w:szCs w:val="20"/>
                    </w:rPr>
                    <w:t xml:space="preserve"> : </w:t>
                  </w:r>
                </w:p>
                <w:p w:rsidR="00E556F9" w:rsidRPr="00E556F9" w:rsidRDefault="00E556F9" w:rsidP="00E556F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556F9">
                    <w:rPr>
                      <w:sz w:val="20"/>
                      <w:szCs w:val="20"/>
                    </w:rPr>
                    <w:t xml:space="preserve">Dépend du système sympathique </w:t>
                  </w:r>
                  <w:r w:rsidRPr="00E556F9">
                    <w:rPr>
                      <w:rFonts w:cstheme="minorHAnsi"/>
                      <w:sz w:val="20"/>
                      <w:szCs w:val="20"/>
                    </w:rPr>
                    <w:t>β</w:t>
                  </w:r>
                  <w:r w:rsidRPr="00E556F9">
                    <w:rPr>
                      <w:sz w:val="20"/>
                      <w:szCs w:val="20"/>
                    </w:rPr>
                    <w:t xml:space="preserve">-adrénergique </w:t>
                  </w:r>
                </w:p>
                <w:p w:rsidR="00E556F9" w:rsidRPr="00E556F9" w:rsidRDefault="00E556F9" w:rsidP="00E556F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556F9">
                    <w:rPr>
                      <w:b/>
                      <w:bCs/>
                      <w:sz w:val="20"/>
                      <w:szCs w:val="20"/>
                    </w:rPr>
                    <w:t>Post charge</w:t>
                  </w:r>
                  <w:r w:rsidRPr="00E556F9">
                    <w:rPr>
                      <w:sz w:val="20"/>
                      <w:szCs w:val="20"/>
                    </w:rPr>
                    <w:t xml:space="preserve"> = Obstacle à l’éjection du Ventricule D ou G</w:t>
                  </w:r>
                </w:p>
                <w:p w:rsidR="00E556F9" w:rsidRPr="00E556F9" w:rsidRDefault="00E556F9" w:rsidP="00E556F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E556F9">
                    <w:rPr>
                      <w:sz w:val="20"/>
                      <w:szCs w:val="20"/>
                    </w:rPr>
                    <w:t xml:space="preserve">                             (G=R* Artérielles / D = R * Pulmonaires</w:t>
                  </w:r>
                </w:p>
                <w:p w:rsidR="00E556F9" w:rsidRPr="00E556F9" w:rsidRDefault="00E556F9" w:rsidP="00E556F9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E556F9" w:rsidRDefault="00F720E5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720E5">
        <w:rPr>
          <w:b/>
          <w:bCs/>
          <w:noProof/>
          <w:sz w:val="28"/>
          <w:szCs w:val="28"/>
          <w:u w:val="single"/>
        </w:rPr>
        <w:pict>
          <v:shape id="_x0000_s1030" type="#_x0000_t202" style="position:absolute;margin-left:281.9pt;margin-top:21.4pt;width:181.55pt;height:84.75pt;z-index:25166540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E556F9" w:rsidRPr="00F37A05" w:rsidRDefault="00E556F9" w:rsidP="00E556F9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IC </w:t>
                  </w:r>
                  <w:r w:rsidRPr="00F37A05">
                    <w:rPr>
                      <w:b/>
                      <w:bCs/>
                      <w:sz w:val="24"/>
                      <w:szCs w:val="24"/>
                      <w:u w:val="single"/>
                    </w:rPr>
                    <w:t>En fonction de la FEVG du VG :</w:t>
                  </w:r>
                </w:p>
                <w:p w:rsidR="00E556F9" w:rsidRDefault="00E556F9" w:rsidP="00E556F9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F37A05">
                    <w:rPr>
                      <w:b/>
                      <w:bCs/>
                      <w:sz w:val="20"/>
                      <w:szCs w:val="20"/>
                    </w:rPr>
                    <w:t xml:space="preserve">FEVG réduite ou altérée (IC systolique) </w:t>
                  </w:r>
                </w:p>
                <w:p w:rsidR="00E556F9" w:rsidRPr="00F37A05" w:rsidRDefault="00E556F9" w:rsidP="00E556F9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- </w:t>
                  </w:r>
                  <w:r w:rsidRPr="00F37A05">
                    <w:rPr>
                      <w:b/>
                      <w:bCs/>
                      <w:sz w:val="20"/>
                      <w:szCs w:val="20"/>
                    </w:rPr>
                    <w:t>FEVG préservée (diastolique)</w:t>
                  </w:r>
                </w:p>
                <w:p w:rsidR="00E556F9" w:rsidRPr="00F37A05" w:rsidRDefault="00E556F9" w:rsidP="00E556F9">
                  <w:pPr>
                    <w:spacing w:after="0" w:line="36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37A05">
                    <w:rPr>
                      <w:b/>
                      <w:bCs/>
                      <w:sz w:val="20"/>
                      <w:szCs w:val="20"/>
                    </w:rPr>
                    <w:t>FEVG = 35-50%</w:t>
                  </w:r>
                </w:p>
                <w:p w:rsidR="00E556F9" w:rsidRDefault="00E556F9" w:rsidP="00E556F9"/>
              </w:txbxContent>
            </v:textbox>
          </v:shape>
        </w:pict>
      </w:r>
    </w:p>
    <w:p w:rsidR="00E556F9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556F9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556F9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556F9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556F9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556F9" w:rsidRPr="0082259C" w:rsidRDefault="00E556F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2763F1" w:rsidRDefault="00D11AB0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11AB0">
        <w:rPr>
          <w:b/>
          <w:bCs/>
          <w:sz w:val="28"/>
          <w:szCs w:val="28"/>
          <w:u w:val="single"/>
        </w:rPr>
        <w:t>PHYSIOPATHOLOGIE :</w:t>
      </w:r>
    </w:p>
    <w:p w:rsidR="00CE5B57" w:rsidRDefault="00F720E5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20E5">
        <w:rPr>
          <w:b/>
          <w:bCs/>
          <w:noProof/>
        </w:rPr>
        <w:pict>
          <v:shape id="_x0000_s1031" type="#_x0000_t202" style="position:absolute;margin-left:19.7pt;margin-top:6.35pt;width:459.75pt;height:88.2pt;z-index:251667456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E5B57" w:rsidRPr="00E556F9" w:rsidRDefault="00CE5B57" w:rsidP="00CE5B57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1-</w:t>
                  </w:r>
                  <w:r w:rsidRPr="00E556F9">
                    <w:rPr>
                      <w:b/>
                      <w:bCs/>
                    </w:rPr>
                    <w:t>Altération de la fonction systolique :</w:t>
                  </w:r>
                </w:p>
                <w:p w:rsidR="00CE5B57" w:rsidRPr="00520895" w:rsidRDefault="00CE5B57" w:rsidP="00CE5B57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520895">
                    <w:rPr>
                      <w:sz w:val="20"/>
                      <w:szCs w:val="20"/>
                    </w:rPr>
                    <w:t xml:space="preserve">- </w:t>
                  </w:r>
                  <w:r w:rsidRPr="00520895">
                    <w:rPr>
                      <w:rFonts w:cs="Cambria Math"/>
                      <w:sz w:val="20"/>
                      <w:szCs w:val="20"/>
                    </w:rPr>
                    <w:t xml:space="preserve">↘ force de contraction du myocarde </w:t>
                  </w:r>
                  <w:r w:rsidRPr="00B94F04">
                    <w:rPr>
                      <w:rFonts w:cs="Cambria Math"/>
                      <w:sz w:val="20"/>
                      <w:szCs w:val="20"/>
                      <w:highlight w:val="yellow"/>
                    </w:rPr>
                    <w:t>(IDM-Myocardite-Myocardiopathie-Toxiques)</w:t>
                  </w:r>
                </w:p>
                <w:p w:rsidR="00CE5B57" w:rsidRPr="00F37A05" w:rsidRDefault="00CE5B57" w:rsidP="00CE5B57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F37A05">
                    <w:rPr>
                      <w:rFonts w:cs="Cambria Math"/>
                      <w:sz w:val="20"/>
                      <w:szCs w:val="20"/>
                    </w:rPr>
                    <w:t>- ↘</w:t>
                  </w:r>
                  <w:r>
                    <w:rPr>
                      <w:rFonts w:cs="Cambria Math"/>
                      <w:sz w:val="20"/>
                      <w:szCs w:val="20"/>
                    </w:rPr>
                    <w:t xml:space="preserve"> VES et VEVG </w:t>
                  </w:r>
                  <w:r>
                    <w:rPr>
                      <w:rFonts w:cs="Cambria Math"/>
                      <w:sz w:val="20"/>
                      <w:szCs w:val="20"/>
                    </w:rPr>
                    <w:sym w:font="Wingdings" w:char="F0E0"/>
                  </w:r>
                  <w:r>
                    <w:rPr>
                      <w:rFonts w:cs="Cambria Math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theme="minorHAnsi"/>
                      <w:sz w:val="20"/>
                      <w:szCs w:val="20"/>
                    </w:rPr>
                    <w:t>↘</w:t>
                  </w:r>
                  <w:r w:rsidRPr="00F37A05">
                    <w:rPr>
                      <w:rFonts w:cs="Cambria Math"/>
                      <w:sz w:val="20"/>
                      <w:szCs w:val="20"/>
                    </w:rPr>
                    <w:t xml:space="preserve"> Débit</w:t>
                  </w:r>
                </w:p>
                <w:p w:rsidR="00CE5B57" w:rsidRPr="00F37A05" w:rsidRDefault="00CE5B57" w:rsidP="00CE5B57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F37A05">
                    <w:rPr>
                      <w:rFonts w:cs="Cambria Math"/>
                      <w:sz w:val="20"/>
                      <w:szCs w:val="20"/>
                    </w:rPr>
                    <w:t>- Le VG n’éjecte pas tout le sang</w:t>
                  </w:r>
                  <w:r w:rsidRPr="00F37A05">
                    <w:rPr>
                      <w:rFonts w:cs="Cambria Math"/>
                      <w:sz w:val="20"/>
                      <w:szCs w:val="20"/>
                    </w:rPr>
                    <w:sym w:font="Wingdings" w:char="F0E0"/>
                  </w:r>
                  <w:r w:rsidRPr="00E556F9">
                    <w:rPr>
                      <w:rFonts w:cs="Cambria Math"/>
                      <w:b/>
                      <w:bCs/>
                      <w:sz w:val="20"/>
                      <w:szCs w:val="20"/>
                      <w:highlight w:val="yellow"/>
                    </w:rPr>
                    <w:t xml:space="preserve">↗ PTDVG </w:t>
                  </w:r>
                  <w:r w:rsidRPr="00E556F9">
                    <w:rPr>
                      <w:rFonts w:cs="Cambria Math"/>
                      <w:sz w:val="20"/>
                      <w:szCs w:val="20"/>
                      <w:highlight w:val="yellow"/>
                    </w:rPr>
                    <w:t xml:space="preserve">= Pression </w:t>
                  </w:r>
                  <w:r w:rsidRPr="00B94F04">
                    <w:rPr>
                      <w:rFonts w:cs="Cambria Math"/>
                      <w:sz w:val="20"/>
                      <w:szCs w:val="20"/>
                      <w:highlight w:val="yellow"/>
                    </w:rPr>
                    <w:t xml:space="preserve">Pulmonaires </w:t>
                  </w:r>
                  <w:r w:rsidRPr="00B94F04">
                    <w:rPr>
                      <w:rFonts w:cs="Cambria Math"/>
                      <w:sz w:val="20"/>
                      <w:szCs w:val="20"/>
                      <w:highlight w:val="yellow"/>
                    </w:rPr>
                    <w:sym w:font="Wingdings" w:char="F0E0"/>
                  </w:r>
                  <w:r w:rsidRPr="00B94F04">
                    <w:rPr>
                      <w:rFonts w:cs="Cambria Math"/>
                      <w:sz w:val="20"/>
                      <w:szCs w:val="20"/>
                      <w:highlight w:val="yellow"/>
                    </w:rPr>
                    <w:t xml:space="preserve"> Responsable de signes congestifs</w:t>
                  </w:r>
                  <w:r>
                    <w:rPr>
                      <w:rFonts w:cs="Cambria Math"/>
                      <w:sz w:val="20"/>
                      <w:szCs w:val="20"/>
                    </w:rPr>
                    <w:t xml:space="preserve"> </w:t>
                  </w:r>
                </w:p>
                <w:p w:rsidR="00CE5B57" w:rsidRDefault="00CE5B57" w:rsidP="00CE5B57"/>
              </w:txbxContent>
            </v:textbox>
          </v:shape>
        </w:pict>
      </w:r>
    </w:p>
    <w:p w:rsidR="00CE5B57" w:rsidRDefault="00CE5B57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E5B57" w:rsidRDefault="00CE5B57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E5B57" w:rsidRDefault="00CE5B57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E5B57" w:rsidRPr="00D11AB0" w:rsidRDefault="00F720E5" w:rsidP="00CE5B57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20E5">
        <w:rPr>
          <w:b/>
          <w:bCs/>
          <w:noProof/>
        </w:rPr>
        <w:pict>
          <v:shape id="_x0000_s1032" type="#_x0000_t202" style="position:absolute;margin-left:-5.25pt;margin-top:14.25pt;width:304.7pt;height:119pt;z-index:251669504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E5B57" w:rsidRDefault="00CE5B57" w:rsidP="00CE5B57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2-</w:t>
                  </w:r>
                  <w:r w:rsidRPr="00E556F9">
                    <w:rPr>
                      <w:b/>
                      <w:bCs/>
                    </w:rPr>
                    <w:t>Altération de la fonction diastolique :</w:t>
                  </w:r>
                </w:p>
                <w:p w:rsidR="00B94F04" w:rsidRPr="00B94F04" w:rsidRDefault="00B94F04" w:rsidP="00B94F04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Wingdings" w:char="F0E0"/>
                  </w:r>
                  <w:r>
                    <w:rPr>
                      <w:sz w:val="20"/>
                      <w:szCs w:val="20"/>
                    </w:rPr>
                    <w:t xml:space="preserve"> Gene </w:t>
                  </w:r>
                  <w:r w:rsidRPr="00F37A05">
                    <w:rPr>
                      <w:sz w:val="20"/>
                      <w:szCs w:val="20"/>
                    </w:rPr>
                    <w:t>au remplissage</w:t>
                  </w:r>
                </w:p>
                <w:p w:rsidR="00B94F04" w:rsidRPr="00B94F04" w:rsidRDefault="00B94F04" w:rsidP="00B94F04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    </w:t>
                  </w:r>
                  <w:r w:rsidRPr="00B94F04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Toutes les HVG : Rao – Cardiopathie hypertensive – CMH</w:t>
                  </w:r>
                </w:p>
                <w:p w:rsidR="00CE5B57" w:rsidRDefault="00B94F04" w:rsidP="00CE5B57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Wingdings" w:char="F0E0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CE5B57" w:rsidRPr="00F37A05">
                    <w:rPr>
                      <w:sz w:val="20"/>
                      <w:szCs w:val="20"/>
                    </w:rPr>
                    <w:t xml:space="preserve">Gène </w:t>
                  </w:r>
                  <w:r w:rsidR="00CE5B57">
                    <w:rPr>
                      <w:sz w:val="20"/>
                      <w:szCs w:val="20"/>
                    </w:rPr>
                    <w:t xml:space="preserve">de relaxation ou mauvaise compliance myocardique </w:t>
                  </w:r>
                </w:p>
                <w:p w:rsidR="00CE5B57" w:rsidRDefault="00B94F04" w:rsidP="00B94F04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r w:rsidR="00CE5B57">
                    <w:rPr>
                      <w:sz w:val="20"/>
                      <w:szCs w:val="20"/>
                    </w:rPr>
                    <w:t xml:space="preserve"> La fonction systolique est préservée </w:t>
                  </w:r>
                  <w:r>
                    <w:rPr>
                      <w:sz w:val="20"/>
                      <w:szCs w:val="20"/>
                    </w:rPr>
                    <w:t>et</w:t>
                  </w:r>
                  <w:r w:rsidR="00CE5B57">
                    <w:rPr>
                      <w:sz w:val="20"/>
                      <w:szCs w:val="20"/>
                    </w:rPr>
                    <w:t xml:space="preserve"> fonction  diastoliquealtérée </w:t>
                  </w:r>
                </w:p>
                <w:p w:rsidR="00CE5B57" w:rsidRDefault="00CE5B57" w:rsidP="00CE5B57"/>
              </w:txbxContent>
            </v:textbox>
          </v:shape>
        </w:pict>
      </w:r>
    </w:p>
    <w:p w:rsidR="00CE5B57" w:rsidRDefault="00F720E5" w:rsidP="00F37A05">
      <w:pPr>
        <w:spacing w:after="0" w:line="360" w:lineRule="auto"/>
        <w:rPr>
          <w:b/>
          <w:bCs/>
        </w:rPr>
      </w:pPr>
      <w:r w:rsidRPr="00F720E5">
        <w:rPr>
          <w:b/>
          <w:bCs/>
          <w:noProof/>
          <w:u w:val="single"/>
        </w:rPr>
        <w:pict>
          <v:shape id="_x0000_s1033" type="#_x0000_t202" style="position:absolute;margin-left:304.3pt;margin-top:11.9pt;width:202.55pt;height:72.2pt;z-index:251671552;mso-width-percent:400;mso-width-percent:400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E5B57" w:rsidRPr="00E556F9" w:rsidRDefault="00CE5B57" w:rsidP="00CE5B57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3-</w:t>
                  </w:r>
                  <w:r w:rsidRPr="00E556F9">
                    <w:rPr>
                      <w:b/>
                      <w:bCs/>
                    </w:rPr>
                    <w:t>Augmentation de la post-charge :</w:t>
                  </w:r>
                </w:p>
                <w:p w:rsidR="00CE5B57" w:rsidRDefault="00CE5B57" w:rsidP="00CE5B57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rFonts w:cstheme="minorHAnsi"/>
                      <w:sz w:val="20"/>
                      <w:szCs w:val="20"/>
                    </w:rPr>
                    <w:t>↘</w:t>
                  </w:r>
                  <w:r>
                    <w:rPr>
                      <w:sz w:val="20"/>
                      <w:szCs w:val="20"/>
                    </w:rPr>
                    <w:t xml:space="preserve"> VES </w:t>
                  </w:r>
                </w:p>
                <w:p w:rsidR="00CE5B57" w:rsidRPr="00F37A05" w:rsidRDefault="00CE5B57" w:rsidP="00CE5B57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B94F04">
                    <w:rPr>
                      <w:sz w:val="20"/>
                      <w:szCs w:val="20"/>
                      <w:highlight w:val="yellow"/>
                    </w:rPr>
                    <w:t>Causes : HTA – CMO = VG / EP et HTAP = VD</w:t>
                  </w:r>
                </w:p>
                <w:p w:rsidR="00CE5B57" w:rsidRDefault="00CE5B57" w:rsidP="00CE5B57"/>
              </w:txbxContent>
            </v:textbox>
          </v:shape>
        </w:pict>
      </w:r>
    </w:p>
    <w:p w:rsidR="00CE5B57" w:rsidRDefault="00CE5B57" w:rsidP="00F37A05">
      <w:pPr>
        <w:spacing w:after="0" w:line="360" w:lineRule="auto"/>
        <w:rPr>
          <w:b/>
          <w:bCs/>
        </w:rPr>
      </w:pPr>
    </w:p>
    <w:p w:rsidR="00CE5B57" w:rsidRDefault="00CE5B57" w:rsidP="00F37A05">
      <w:pPr>
        <w:spacing w:after="0" w:line="360" w:lineRule="auto"/>
        <w:rPr>
          <w:b/>
          <w:bCs/>
        </w:rPr>
      </w:pPr>
    </w:p>
    <w:p w:rsidR="00CE5B57" w:rsidRDefault="00CE5B57" w:rsidP="00F37A05">
      <w:pPr>
        <w:spacing w:after="0" w:line="360" w:lineRule="auto"/>
        <w:rPr>
          <w:b/>
          <w:bCs/>
        </w:rPr>
      </w:pPr>
    </w:p>
    <w:p w:rsidR="00CE5B57" w:rsidRDefault="00CE5B57" w:rsidP="00F37A05">
      <w:pPr>
        <w:spacing w:after="0" w:line="360" w:lineRule="auto"/>
        <w:rPr>
          <w:b/>
          <w:bCs/>
        </w:rPr>
      </w:pPr>
    </w:p>
    <w:p w:rsidR="00B94F04" w:rsidRDefault="00F720E5" w:rsidP="00F37A05">
      <w:pPr>
        <w:spacing w:after="0" w:line="360" w:lineRule="auto"/>
        <w:rPr>
          <w:b/>
          <w:bCs/>
          <w:u w:val="single"/>
        </w:rPr>
      </w:pPr>
      <w:r w:rsidRPr="00F720E5">
        <w:rPr>
          <w:b/>
          <w:bCs/>
          <w:noProof/>
          <w:sz w:val="28"/>
          <w:szCs w:val="28"/>
          <w:u w:val="single"/>
        </w:rPr>
        <w:pict>
          <v:shape id="_x0000_s1038" type="#_x0000_t202" style="position:absolute;margin-left:172.1pt;margin-top:16.05pt;width:342pt;height:177.1pt;z-index:25167564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B94F04" w:rsidRPr="00B94F04" w:rsidRDefault="00B94F04" w:rsidP="00B94F04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B94F04">
                    <w:rPr>
                      <w:b/>
                      <w:bCs/>
                      <w:u w:val="single"/>
                    </w:rPr>
                    <w:t>Périphériques :</w:t>
                  </w:r>
                </w:p>
                <w:p w:rsidR="001E1C4C" w:rsidRDefault="00B94F04" w:rsidP="00B94F04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94F04">
                    <w:rPr>
                      <w:b/>
                      <w:bCs/>
                      <w:sz w:val="20"/>
                      <w:szCs w:val="20"/>
                    </w:rPr>
                    <w:t>- Activation du système sympathique :</w:t>
                  </w:r>
                  <w:r w:rsidRPr="00F37A05">
                    <w:rPr>
                      <w:sz w:val="20"/>
                      <w:szCs w:val="20"/>
                    </w:rPr>
                    <w:t xml:space="preserve"> </w:t>
                  </w:r>
                </w:p>
                <w:p w:rsidR="00B94F04" w:rsidRPr="00F37A05" w:rsidRDefault="00B94F04" w:rsidP="00B94F04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F37A05">
                    <w:rPr>
                      <w:rFonts w:cs="Cambria Math"/>
                      <w:sz w:val="20"/>
                      <w:szCs w:val="20"/>
                    </w:rPr>
                    <w:t>↗ FC, ↗ inotropisme</w:t>
                  </w:r>
                  <w:r>
                    <w:rPr>
                      <w:rFonts w:cs="Cambria Math"/>
                      <w:sz w:val="20"/>
                      <w:szCs w:val="20"/>
                    </w:rPr>
                    <w:t xml:space="preserve"> + Stimulation du SRAA  et vasoconstriction périphérique </w:t>
                  </w:r>
                </w:p>
                <w:p w:rsidR="00B94F04" w:rsidRDefault="00B94F04" w:rsidP="00B94F04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B94F04"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>- Activation du SRAA :</w:t>
                  </w:r>
                  <w:r>
                    <w:rPr>
                      <w:rFonts w:cs="Cambria Math"/>
                      <w:sz w:val="20"/>
                      <w:szCs w:val="20"/>
                    </w:rPr>
                    <w:t xml:space="preserve"> </w:t>
                  </w:r>
                </w:p>
                <w:p w:rsidR="00B94F04" w:rsidRDefault="001E1C4C" w:rsidP="00B94F04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  </w:t>
                  </w:r>
                  <w:r w:rsidR="00B94F04">
                    <w:rPr>
                      <w:rFonts w:cstheme="minorHAnsi"/>
                      <w:sz w:val="20"/>
                      <w:szCs w:val="20"/>
                    </w:rPr>
                    <w:t>↗</w:t>
                  </w:r>
                  <w:r w:rsidR="00B94F04">
                    <w:rPr>
                      <w:rFonts w:cs="Cambria Math"/>
                      <w:sz w:val="20"/>
                      <w:szCs w:val="20"/>
                    </w:rPr>
                    <w:t xml:space="preserve"> Pression de remplissage ce qui majore les signes congestifs</w:t>
                  </w:r>
                </w:p>
                <w:p w:rsidR="001E1C4C" w:rsidRDefault="001E1C4C" w:rsidP="001E1C4C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="00B94F04" w:rsidRPr="00B94F04"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>Aldostérone :</w:t>
                  </w:r>
                  <w:r w:rsidR="00B94F04">
                    <w:rPr>
                      <w:rFonts w:cs="Cambria Math"/>
                      <w:sz w:val="20"/>
                      <w:szCs w:val="20"/>
                    </w:rPr>
                    <w:t xml:space="preserve"> action fibrosante du muscle cardiaque </w:t>
                  </w:r>
                  <w:r w:rsidR="00B94F04">
                    <w:rPr>
                      <w:rFonts w:cs="Cambria Math"/>
                      <w:sz w:val="20"/>
                      <w:szCs w:val="20"/>
                    </w:rPr>
                    <w:sym w:font="Wingdings" w:char="F0E0"/>
                  </w:r>
                  <w:r w:rsidR="00B94F04">
                    <w:rPr>
                      <w:rFonts w:cs="Cambria Math"/>
                      <w:sz w:val="20"/>
                      <w:szCs w:val="20"/>
                    </w:rPr>
                    <w:t xml:space="preserve"> Intérêt des IEC </w:t>
                  </w:r>
                </w:p>
                <w:p w:rsidR="00B94F04" w:rsidRPr="001E1C4C" w:rsidRDefault="00B94F04" w:rsidP="001E1C4C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B94F04"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 - Sécrétion de l’ADH</w:t>
                  </w:r>
                  <w:r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 : </w:t>
                  </w:r>
                  <w:r w:rsidRPr="00B94F04">
                    <w:rPr>
                      <w:rFonts w:cs="Cambria Math"/>
                      <w:sz w:val="20"/>
                      <w:szCs w:val="20"/>
                    </w:rPr>
                    <w:t>rétention d’eau</w:t>
                  </w:r>
                  <w:r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1E1C4C" w:rsidRDefault="00B94F04" w:rsidP="00B94F04">
                  <w:pPr>
                    <w:spacing w:after="0" w:line="360" w:lineRule="auto"/>
                    <w:rPr>
                      <w:rFonts w:cs="Cambria Math"/>
                      <w:b/>
                      <w:bCs/>
                      <w:sz w:val="20"/>
                      <w:szCs w:val="20"/>
                    </w:rPr>
                  </w:pPr>
                  <w:r w:rsidRPr="001E1C4C">
                    <w:rPr>
                      <w:rFonts w:cs="Cambria Math"/>
                      <w:b/>
                      <w:bCs/>
                      <w:sz w:val="20"/>
                      <w:szCs w:val="20"/>
                      <w:highlight w:val="yellow"/>
                    </w:rPr>
                    <w:t>- Sécrétion du facteur natriurétique auriculaire :</w:t>
                  </w:r>
                  <w:r w:rsidR="001E1C4C" w:rsidRPr="001E1C4C">
                    <w:rPr>
                      <w:rFonts w:cs="Cambria Math"/>
                      <w:b/>
                      <w:bCs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1E1C4C" w:rsidRPr="001E1C4C">
                    <w:rPr>
                      <w:rFonts w:cstheme="minorHAnsi"/>
                      <w:b/>
                      <w:bCs/>
                      <w:sz w:val="20"/>
                      <w:szCs w:val="20"/>
                      <w:highlight w:val="yellow"/>
                    </w:rPr>
                    <w:t>↗</w:t>
                  </w:r>
                  <w:r w:rsidR="001E1C4C" w:rsidRPr="001E1C4C">
                    <w:rPr>
                      <w:rFonts w:cs="Cambria Math"/>
                      <w:b/>
                      <w:bCs/>
                      <w:sz w:val="20"/>
                      <w:szCs w:val="20"/>
                      <w:highlight w:val="yellow"/>
                    </w:rPr>
                    <w:t xml:space="preserve"> diurèse et la natriurèse</w:t>
                  </w:r>
                  <w:r w:rsidR="001E1C4C"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B94F04" w:rsidRPr="00F37A05" w:rsidRDefault="001E1C4C" w:rsidP="00B94F04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>
                    <w:rPr>
                      <w:rFonts w:cs="Cambria Math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="00B94F04" w:rsidRPr="00F37A05">
                    <w:rPr>
                      <w:rFonts w:cs="Cambria Math"/>
                      <w:sz w:val="20"/>
                      <w:szCs w:val="20"/>
                    </w:rPr>
                    <w:t xml:space="preserve"> </w:t>
                  </w:r>
                  <w:r w:rsidRPr="00F37A05">
                    <w:rPr>
                      <w:rFonts w:cs="Cambria Math"/>
                      <w:sz w:val="20"/>
                      <w:szCs w:val="20"/>
                    </w:rPr>
                    <w:t>Sécrété</w:t>
                  </w:r>
                  <w:r w:rsidR="00B94F04" w:rsidRPr="00F37A05">
                    <w:rPr>
                      <w:rFonts w:cs="Cambria Math"/>
                      <w:sz w:val="20"/>
                      <w:szCs w:val="20"/>
                    </w:rPr>
                    <w:t xml:space="preserve"> par l’OD en cas d’hypertension, inhibe le SRAA</w:t>
                  </w:r>
                </w:p>
                <w:p w:rsidR="00B94F04" w:rsidRDefault="00B94F04" w:rsidP="00B94F04"/>
              </w:txbxContent>
            </v:textbox>
          </v:shape>
        </w:pict>
      </w:r>
    </w:p>
    <w:p w:rsidR="00B94F04" w:rsidRDefault="00F720E5" w:rsidP="00F37A05">
      <w:pPr>
        <w:spacing w:after="0" w:line="360" w:lineRule="auto"/>
        <w:rPr>
          <w:b/>
          <w:bCs/>
          <w:u w:val="single"/>
        </w:rPr>
      </w:pPr>
      <w:r>
        <w:rPr>
          <w:b/>
          <w:bCs/>
          <w:noProof/>
          <w:u w:val="single"/>
        </w:rPr>
        <w:pict>
          <v:shape id="_x0000_s1036" type="#_x0000_t202" style="position:absolute;margin-left:5.2pt;margin-top:13.7pt;width:147.85pt;height:128.85pt;z-index:251673600;mso-height-percent:200;mso-height-percent:2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fit-shape-to-text:t">
              <w:txbxContent>
                <w:p w:rsidR="00B94F04" w:rsidRPr="00F37A05" w:rsidRDefault="00B94F04" w:rsidP="00B94F04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F37A05">
                    <w:rPr>
                      <w:b/>
                      <w:bCs/>
                      <w:u w:val="single"/>
                    </w:rPr>
                    <w:t>Mécanismes d’adaptation</w:t>
                  </w:r>
                </w:p>
                <w:p w:rsidR="00B94F04" w:rsidRDefault="00B94F04" w:rsidP="00B94F04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D11AB0">
                    <w:rPr>
                      <w:b/>
                      <w:bCs/>
                    </w:rPr>
                    <w:t>Cardiaques :</w:t>
                  </w:r>
                </w:p>
                <w:p w:rsidR="00B94F04" w:rsidRPr="00CE5B57" w:rsidRDefault="00B94F04" w:rsidP="00B94F04">
                  <w:pPr>
                    <w:spacing w:after="0" w:line="360" w:lineRule="auto"/>
                    <w:rPr>
                      <w:sz w:val="20"/>
                      <w:szCs w:val="20"/>
                      <w:vertAlign w:val="subscript"/>
                    </w:rPr>
                  </w:pPr>
                  <w:r w:rsidRPr="00CE5B57">
                    <w:rPr>
                      <w:sz w:val="20"/>
                      <w:szCs w:val="20"/>
                    </w:rPr>
                    <w:t xml:space="preserve">- </w:t>
                  </w:r>
                  <w:r w:rsidRPr="00CE5B57">
                    <w:rPr>
                      <w:rFonts w:cstheme="minorHAnsi"/>
                      <w:sz w:val="20"/>
                      <w:szCs w:val="20"/>
                    </w:rPr>
                    <w:t>↗</w:t>
                  </w:r>
                  <w:r>
                    <w:rPr>
                      <w:sz w:val="20"/>
                      <w:szCs w:val="20"/>
                    </w:rPr>
                    <w:t xml:space="preserve"> FC (C</w:t>
                  </w:r>
                  <w:r w:rsidRPr="00CE5B57">
                    <w:rPr>
                      <w:sz w:val="20"/>
                      <w:szCs w:val="20"/>
                    </w:rPr>
                    <w:t xml:space="preserve">atécholamines) : </w:t>
                  </w:r>
                  <w:r w:rsidRPr="00CE5B57">
                    <w:rPr>
                      <w:rFonts w:cstheme="minorHAnsi"/>
                      <w:sz w:val="20"/>
                      <w:szCs w:val="20"/>
                    </w:rPr>
                    <w:t>↗</w:t>
                  </w:r>
                  <w:r w:rsidRPr="00CE5B5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Q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c </w:t>
                  </w:r>
                </w:p>
                <w:p w:rsidR="00B94F04" w:rsidRPr="00F37A05" w:rsidRDefault="00B94F04" w:rsidP="00B94F04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 w:rsidRPr="00F37A05">
                    <w:rPr>
                      <w:sz w:val="20"/>
                      <w:szCs w:val="20"/>
                    </w:rPr>
                    <w:t>- Hypertrophie</w:t>
                  </w:r>
                </w:p>
                <w:p w:rsidR="00B94F04" w:rsidRPr="00F37A05" w:rsidRDefault="00B94F04" w:rsidP="00B94F04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F37A05">
                    <w:rPr>
                      <w:rFonts w:cs="Cambria Math"/>
                      <w:sz w:val="20"/>
                      <w:szCs w:val="20"/>
                    </w:rPr>
                    <w:t>- Dilatation</w:t>
                  </w:r>
                </w:p>
                <w:p w:rsidR="00B94F04" w:rsidRDefault="00B94F04" w:rsidP="00B94F04"/>
              </w:txbxContent>
            </v:textbox>
          </v:shape>
        </w:pict>
      </w:r>
    </w:p>
    <w:p w:rsidR="00B94F04" w:rsidRDefault="00B94F04" w:rsidP="00F37A05">
      <w:pPr>
        <w:spacing w:after="0" w:line="360" w:lineRule="auto"/>
        <w:rPr>
          <w:b/>
          <w:bCs/>
          <w:u w:val="single"/>
        </w:rPr>
      </w:pPr>
    </w:p>
    <w:p w:rsidR="00616C5F" w:rsidRDefault="00616C5F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B94F04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B94F04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B94F04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B94F04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B94F04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94F04" w:rsidRDefault="00EC1C73" w:rsidP="00EC1C73">
      <w:pPr>
        <w:spacing w:after="0"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  <w:lang w:eastAsia="fr-FR"/>
        </w:rPr>
        <w:drawing>
          <wp:inline distT="0" distB="0" distL="0" distR="0">
            <wp:extent cx="3046384" cy="1691640"/>
            <wp:effectExtent l="19050" t="0" r="1616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322" cy="168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Etiologies :</w:t>
      </w:r>
    </w:p>
    <w:p w:rsidR="0022487E" w:rsidRDefault="00F720E5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41" type="#_x0000_t202" style="position:absolute;margin-left:221.65pt;margin-top:2.85pt;width:276.6pt;height:125pt;z-index:251679744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22487E" w:rsidRPr="0022487E" w:rsidRDefault="0022487E" w:rsidP="001C2217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22487E">
                    <w:rPr>
                      <w:b/>
                      <w:bCs/>
                      <w:u w:val="single"/>
                    </w:rPr>
                    <w:t xml:space="preserve">FEVG </w:t>
                  </w:r>
                  <w:r w:rsidR="001C2217" w:rsidRPr="0022487E">
                    <w:rPr>
                      <w:b/>
                      <w:bCs/>
                      <w:u w:val="single"/>
                    </w:rPr>
                    <w:t>préservée</w:t>
                  </w:r>
                  <w:r w:rsidRPr="0022487E">
                    <w:rPr>
                      <w:b/>
                      <w:bCs/>
                      <w:u w:val="single"/>
                    </w:rPr>
                    <w:t xml:space="preserve"> (IC diastolique) </w:t>
                  </w:r>
                  <w:r w:rsidR="001C2217">
                    <w:rPr>
                      <w:b/>
                      <w:bCs/>
                      <w:u w:val="single"/>
                    </w:rPr>
                    <w:t xml:space="preserve">FEVG </w:t>
                  </w:r>
                  <w:r w:rsidR="001C2217">
                    <w:rPr>
                      <w:rFonts w:cstheme="minorHAnsi"/>
                      <w:b/>
                      <w:bCs/>
                      <w:u w:val="single"/>
                    </w:rPr>
                    <w:t xml:space="preserve">≥ </w:t>
                  </w:r>
                  <w:r w:rsidR="001C2217">
                    <w:rPr>
                      <w:b/>
                      <w:bCs/>
                      <w:u w:val="single"/>
                    </w:rPr>
                    <w:t>40-50 %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 xml:space="preserve">1- Cardiopathies inschémiques 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2- HTA : HVG évoluant vers CMD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3- CMH : évoluant vers CMD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4- Cardiomyopathies restrictives : Amylose – Hémochromatose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 xml:space="preserve">5- Péricardite constrictive </w:t>
                  </w:r>
                </w:p>
                <w:p w:rsidR="0022487E" w:rsidRDefault="0022487E" w:rsidP="0022487E"/>
              </w:txbxContent>
            </v:textbox>
          </v:shape>
        </w:pict>
      </w:r>
      <w:r w:rsidRPr="00F720E5">
        <w:rPr>
          <w:b/>
          <w:bCs/>
          <w:noProof/>
        </w:rPr>
        <w:pict>
          <v:shape id="_x0000_s1040" type="#_x0000_t202" style="position:absolute;margin-left:1.7pt;margin-top:2.85pt;width:211.35pt;height:134.4pt;z-index:251677696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22487E" w:rsidRPr="0022487E" w:rsidRDefault="0022487E" w:rsidP="0022487E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22487E">
                    <w:rPr>
                      <w:b/>
                      <w:bCs/>
                      <w:u w:val="single"/>
                    </w:rPr>
                    <w:t>FEVG réduite ou altérée (IC systolique) :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1- Cardiopathies ischémiques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 xml:space="preserve">2- Cardiopathies VV : IAo + IM </w:t>
                  </w:r>
                  <w:r w:rsidRPr="0022487E">
                    <w:rPr>
                      <w:sz w:val="20"/>
                      <w:szCs w:val="20"/>
                      <w:highlight w:val="yellow"/>
                    </w:rPr>
                    <w:t>(RM Jamais IVG)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3- HTA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4- CMD : virales = Myocardites +++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 xml:space="preserve">5- CMH stade tardif </w:t>
                  </w:r>
                </w:p>
                <w:p w:rsidR="0022487E" w:rsidRPr="0022487E" w:rsidRDefault="0022487E" w:rsidP="0022487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22487E">
                    <w:rPr>
                      <w:sz w:val="20"/>
                      <w:szCs w:val="20"/>
                    </w:rPr>
                    <w:t>6- Troubles du rythme</w:t>
                  </w:r>
                </w:p>
                <w:p w:rsidR="0022487E" w:rsidRPr="0022487E" w:rsidRDefault="0022487E" w:rsidP="0022487E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2487E" w:rsidRDefault="0022487E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921EB" w:rsidRDefault="00973592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INSUFFISANCE VENTRICULAIRE GAUCHE :</w:t>
      </w:r>
    </w:p>
    <w:p w:rsidR="00973BB1" w:rsidRPr="00FD479B" w:rsidRDefault="00973BB1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D479B">
        <w:rPr>
          <w:b/>
          <w:bCs/>
          <w:sz w:val="28"/>
          <w:szCs w:val="28"/>
          <w:u w:val="single"/>
        </w:rPr>
        <w:t>Clinique :</w:t>
      </w:r>
    </w:p>
    <w:p w:rsidR="00973BB1" w:rsidRPr="00D474E8" w:rsidRDefault="00973BB1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474E8">
        <w:rPr>
          <w:b/>
          <w:bCs/>
          <w:sz w:val="24"/>
          <w:szCs w:val="24"/>
          <w:u w:val="single"/>
        </w:rPr>
        <w:t>Signes fonctionnels</w:t>
      </w:r>
      <w:r w:rsidR="00D94275" w:rsidRPr="00D474E8">
        <w:rPr>
          <w:b/>
          <w:bCs/>
          <w:sz w:val="24"/>
          <w:szCs w:val="24"/>
          <w:u w:val="single"/>
        </w:rPr>
        <w:t> :</w:t>
      </w:r>
    </w:p>
    <w:p w:rsidR="005A6D0E" w:rsidRDefault="00785BC1" w:rsidP="00F37A05">
      <w:pPr>
        <w:spacing w:after="0" w:line="360" w:lineRule="auto"/>
        <w:rPr>
          <w:b/>
          <w:bCs/>
        </w:rPr>
      </w:pPr>
      <w:r>
        <w:rPr>
          <w:b/>
          <w:bCs/>
        </w:rPr>
        <w:t>Dyspnée</w:t>
      </w:r>
      <w:r w:rsidR="0074198D">
        <w:rPr>
          <w:b/>
          <w:bCs/>
        </w:rPr>
        <w:t xml:space="preserve"> : </w:t>
      </w:r>
      <w:r>
        <w:t>le signe majeur</w:t>
      </w:r>
    </w:p>
    <w:p w:rsidR="005A6D0E" w:rsidRPr="005A6D0E" w:rsidRDefault="00785BC1" w:rsidP="00F37A05">
      <w:pPr>
        <w:spacing w:after="0" w:line="360" w:lineRule="auto"/>
      </w:pPr>
      <w:r>
        <w:rPr>
          <w:u w:val="single"/>
        </w:rPr>
        <w:t>Classification de NYHA</w:t>
      </w:r>
      <w:r w:rsidR="005A6D0E">
        <w:rPr>
          <w:u w:val="single"/>
        </w:rPr>
        <w:t> :</w:t>
      </w:r>
    </w:p>
    <w:p w:rsidR="00D94275" w:rsidRPr="005A6D0E" w:rsidRDefault="00FD479B" w:rsidP="00F37A05">
      <w:pPr>
        <w:spacing w:after="0" w:line="360" w:lineRule="auto"/>
        <w:rPr>
          <w:b/>
          <w:bCs/>
        </w:rPr>
      </w:pPr>
      <w:r>
        <w:t xml:space="preserve">- </w:t>
      </w:r>
      <w:r w:rsidR="00D94275">
        <w:t>Stade 1 :</w:t>
      </w:r>
      <w:r w:rsidR="00EA042A">
        <w:t xml:space="preserve"> aucun signe fonctionnel</w:t>
      </w:r>
    </w:p>
    <w:p w:rsidR="00D94275" w:rsidRDefault="00FD479B" w:rsidP="00F37A05">
      <w:pPr>
        <w:spacing w:after="0" w:line="360" w:lineRule="auto"/>
      </w:pPr>
      <w:r>
        <w:t xml:space="preserve">- </w:t>
      </w:r>
      <w:r w:rsidR="00D94275">
        <w:t>Stade 2 :</w:t>
      </w:r>
      <w:r w:rsidR="00EA042A">
        <w:t xml:space="preserve"> dyspnée pour des efforts inhabituels</w:t>
      </w:r>
    </w:p>
    <w:p w:rsidR="00D94275" w:rsidRDefault="00FD479B" w:rsidP="00F37A05">
      <w:pPr>
        <w:spacing w:after="0" w:line="360" w:lineRule="auto"/>
      </w:pPr>
      <w:r>
        <w:t xml:space="preserve">- </w:t>
      </w:r>
      <w:r w:rsidR="00D94275">
        <w:t>Stade 3 :</w:t>
      </w:r>
      <w:r w:rsidR="00EA042A">
        <w:t xml:space="preserve"> dyspnée pour des efforts habituels</w:t>
      </w:r>
    </w:p>
    <w:p w:rsidR="00D94275" w:rsidRDefault="00FD479B" w:rsidP="00F37A05">
      <w:pPr>
        <w:spacing w:after="0" w:line="360" w:lineRule="auto"/>
      </w:pPr>
      <w:r>
        <w:t xml:space="preserve">- </w:t>
      </w:r>
      <w:r w:rsidR="00D94275">
        <w:t>Stade 4 :</w:t>
      </w:r>
      <w:r w:rsidR="00D474E8">
        <w:t>dyspnée au moindre effort, ou au repos</w:t>
      </w:r>
    </w:p>
    <w:p w:rsidR="00D94275" w:rsidRPr="00D474E8" w:rsidRDefault="00D94275" w:rsidP="00F37A05">
      <w:pPr>
        <w:spacing w:after="0" w:line="360" w:lineRule="auto"/>
        <w:rPr>
          <w:b/>
          <w:bCs/>
        </w:rPr>
      </w:pPr>
      <w:r w:rsidRPr="00D474E8">
        <w:rPr>
          <w:b/>
          <w:bCs/>
        </w:rPr>
        <w:t>Signes de bas débit</w:t>
      </w:r>
      <w:r w:rsidR="00D474E8">
        <w:rPr>
          <w:b/>
          <w:bCs/>
        </w:rPr>
        <w:t> :</w:t>
      </w:r>
    </w:p>
    <w:p w:rsidR="0074198D" w:rsidRPr="0074198D" w:rsidRDefault="0074198D" w:rsidP="00F37A05">
      <w:pPr>
        <w:spacing w:after="0" w:line="360" w:lineRule="auto"/>
      </w:pPr>
      <w:r w:rsidRPr="0074198D">
        <w:t>- Asthénie</w:t>
      </w:r>
    </w:p>
    <w:p w:rsidR="00D474E8" w:rsidRDefault="00D474E8" w:rsidP="00F37A05">
      <w:pPr>
        <w:spacing w:after="0" w:line="360" w:lineRule="auto"/>
      </w:pPr>
      <w:r>
        <w:t>- Ralentissement psychomoteur</w:t>
      </w:r>
    </w:p>
    <w:p w:rsidR="00D474E8" w:rsidRDefault="00D474E8" w:rsidP="00F37A05">
      <w:pPr>
        <w:spacing w:after="0" w:line="360" w:lineRule="auto"/>
      </w:pPr>
      <w:r>
        <w:t xml:space="preserve">- </w:t>
      </w:r>
      <w:r w:rsidR="00FD479B">
        <w:t>Troubles digestifs</w:t>
      </w:r>
    </w:p>
    <w:p w:rsidR="00FD479B" w:rsidRDefault="00FD479B" w:rsidP="00F37A05">
      <w:pPr>
        <w:spacing w:after="0" w:line="360" w:lineRule="auto"/>
      </w:pPr>
      <w:r>
        <w:t>- Insuffisance rénale et hépatique</w:t>
      </w:r>
    </w:p>
    <w:p w:rsidR="000223ED" w:rsidRPr="000223ED" w:rsidRDefault="000223ED" w:rsidP="00F37A05">
      <w:pPr>
        <w:spacing w:after="0" w:line="360" w:lineRule="auto"/>
        <w:rPr>
          <w:b/>
          <w:bCs/>
        </w:rPr>
      </w:pPr>
      <w:r w:rsidRPr="000223ED">
        <w:rPr>
          <w:b/>
          <w:bCs/>
        </w:rPr>
        <w:t>Epanchement pleural</w:t>
      </w:r>
    </w:p>
    <w:p w:rsidR="00973BB1" w:rsidRPr="00FD479B" w:rsidRDefault="00973BB1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D479B">
        <w:rPr>
          <w:b/>
          <w:bCs/>
          <w:sz w:val="24"/>
          <w:szCs w:val="24"/>
          <w:u w:val="single"/>
        </w:rPr>
        <w:t>Signes physiques</w:t>
      </w:r>
      <w:r w:rsidR="00D94275" w:rsidRPr="00FD479B">
        <w:rPr>
          <w:b/>
          <w:bCs/>
          <w:sz w:val="24"/>
          <w:szCs w:val="24"/>
          <w:u w:val="single"/>
        </w:rPr>
        <w:t> :</w:t>
      </w:r>
    </w:p>
    <w:p w:rsidR="00823661" w:rsidRPr="005460D5" w:rsidRDefault="00D94275" w:rsidP="00F37A05">
      <w:pPr>
        <w:spacing w:after="0" w:line="360" w:lineRule="auto"/>
        <w:rPr>
          <w:b/>
          <w:bCs/>
        </w:rPr>
      </w:pPr>
      <w:r w:rsidRPr="00FD479B">
        <w:rPr>
          <w:b/>
          <w:bCs/>
        </w:rPr>
        <w:t>Palpation</w:t>
      </w:r>
      <w:r w:rsidR="0052516F">
        <w:rPr>
          <w:b/>
          <w:bCs/>
        </w:rPr>
        <w:t> </w:t>
      </w:r>
      <w:r w:rsidR="00C02828">
        <w:rPr>
          <w:b/>
          <w:bCs/>
        </w:rPr>
        <w:t>:</w:t>
      </w:r>
      <w:r w:rsidR="00C02828">
        <w:t xml:space="preserve"> Choc</w:t>
      </w:r>
      <w:r w:rsidR="00823661">
        <w:t xml:space="preserve"> de pointe dévié en bas en en dehors</w:t>
      </w:r>
    </w:p>
    <w:p w:rsidR="00973BB1" w:rsidRPr="00B42871" w:rsidRDefault="00973BB1" w:rsidP="00F37A05">
      <w:pPr>
        <w:spacing w:after="0" w:line="360" w:lineRule="auto"/>
        <w:rPr>
          <w:b/>
          <w:bCs/>
        </w:rPr>
      </w:pPr>
      <w:r w:rsidRPr="00B42871">
        <w:rPr>
          <w:b/>
          <w:bCs/>
        </w:rPr>
        <w:t>A</w:t>
      </w:r>
      <w:r w:rsidR="00D94275" w:rsidRPr="00B42871">
        <w:rPr>
          <w:b/>
          <w:bCs/>
        </w:rPr>
        <w:t>u</w:t>
      </w:r>
      <w:r w:rsidRPr="00B42871">
        <w:rPr>
          <w:b/>
          <w:bCs/>
        </w:rPr>
        <w:t>scultation</w:t>
      </w:r>
      <w:r w:rsidR="0052516F">
        <w:rPr>
          <w:b/>
          <w:bCs/>
        </w:rPr>
        <w:t xml:space="preserve"> cardiaque :</w:t>
      </w:r>
    </w:p>
    <w:p w:rsidR="00FD479B" w:rsidRDefault="005460D5" w:rsidP="00F37A05">
      <w:pPr>
        <w:spacing w:after="0" w:line="360" w:lineRule="auto"/>
      </w:pPr>
      <w:r>
        <w:t xml:space="preserve">- </w:t>
      </w:r>
      <w:r w:rsidR="00FD479B">
        <w:t>Tachycardie</w:t>
      </w:r>
    </w:p>
    <w:p w:rsidR="00FD479B" w:rsidRDefault="005460D5" w:rsidP="00F37A05">
      <w:pPr>
        <w:spacing w:after="0" w:line="360" w:lineRule="auto"/>
      </w:pPr>
      <w:r>
        <w:t xml:space="preserve">- </w:t>
      </w:r>
      <w:r w:rsidR="00FD479B">
        <w:t xml:space="preserve">Eclat de B2 au foyer pulmonaire </w:t>
      </w:r>
      <w:r w:rsidR="00FD479B">
        <w:sym w:font="Wingdings" w:char="F0E0"/>
      </w:r>
      <w:r w:rsidR="00370D30">
        <w:t xml:space="preserve"> </w:t>
      </w:r>
      <w:r w:rsidR="00FD479B" w:rsidRPr="00E5047B">
        <w:rPr>
          <w:highlight w:val="yellow"/>
        </w:rPr>
        <w:t>Si HTAP</w:t>
      </w:r>
    </w:p>
    <w:p w:rsidR="00FD479B" w:rsidRDefault="005460D5" w:rsidP="00F37A05">
      <w:pPr>
        <w:spacing w:after="0" w:line="360" w:lineRule="auto"/>
      </w:pPr>
      <w:r>
        <w:t xml:space="preserve">- </w:t>
      </w:r>
      <w:r w:rsidR="00FD479B">
        <w:t>Galop B3 ou B4</w:t>
      </w:r>
    </w:p>
    <w:p w:rsidR="00B42871" w:rsidRDefault="005460D5" w:rsidP="00F37A05">
      <w:pPr>
        <w:spacing w:after="0" w:line="360" w:lineRule="auto"/>
      </w:pPr>
      <w:r>
        <w:t xml:space="preserve">- </w:t>
      </w:r>
      <w:r w:rsidR="00B42871">
        <w:t xml:space="preserve">Souffle systolique d’IM fonctionnelle (Dilatation du VG </w:t>
      </w:r>
      <w:r w:rsidR="00B42871">
        <w:sym w:font="Wingdings" w:char="F0E0"/>
      </w:r>
      <w:r w:rsidR="00B42871">
        <w:t xml:space="preserve"> Dilatation de la valve mitrale)</w:t>
      </w:r>
    </w:p>
    <w:p w:rsidR="000223ED" w:rsidRPr="000223ED" w:rsidRDefault="0052516F" w:rsidP="00F37A05">
      <w:pPr>
        <w:spacing w:after="0" w:line="360" w:lineRule="auto"/>
        <w:rPr>
          <w:b/>
          <w:bCs/>
        </w:rPr>
      </w:pPr>
      <w:r>
        <w:rPr>
          <w:b/>
          <w:bCs/>
        </w:rPr>
        <w:t>Auscultation pulmonaire </w:t>
      </w:r>
      <w:r w:rsidR="00370D30">
        <w:rPr>
          <w:b/>
          <w:bCs/>
        </w:rPr>
        <w:t>:</w:t>
      </w:r>
      <w:r w:rsidR="00370D30" w:rsidRPr="000223ED">
        <w:t xml:space="preserve"> Râles</w:t>
      </w:r>
      <w:r w:rsidR="000223ED" w:rsidRPr="000223ED">
        <w:t xml:space="preserve"> crépitants</w:t>
      </w:r>
    </w:p>
    <w:p w:rsidR="00973592" w:rsidRDefault="00D94275" w:rsidP="00F37A05">
      <w:pPr>
        <w:spacing w:after="0" w:line="360" w:lineRule="auto"/>
      </w:pPr>
      <w:r w:rsidRPr="00B42871">
        <w:rPr>
          <w:b/>
          <w:bCs/>
        </w:rPr>
        <w:t>TA</w:t>
      </w:r>
      <w:r w:rsidR="00D46431">
        <w:rPr>
          <w:b/>
          <w:bCs/>
        </w:rPr>
        <w:t xml:space="preserve"> : </w:t>
      </w:r>
      <w:r w:rsidR="000223ED">
        <w:t>PAS b</w:t>
      </w:r>
      <w:r w:rsidR="00D46431">
        <w:t xml:space="preserve">asse, </w:t>
      </w:r>
      <w:r w:rsidR="000223ED">
        <w:t>différentiel</w:t>
      </w:r>
      <w:r w:rsidR="005460D5">
        <w:t>le</w:t>
      </w:r>
      <w:r w:rsidR="000223ED">
        <w:t xml:space="preserve"> pi</w:t>
      </w:r>
      <w:r w:rsidR="005460D5">
        <w:t>ncée</w:t>
      </w:r>
    </w:p>
    <w:p w:rsidR="00973BB1" w:rsidRPr="00750D69" w:rsidRDefault="00973BB1" w:rsidP="00F37A05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750D69">
        <w:rPr>
          <w:b/>
          <w:bCs/>
          <w:sz w:val="28"/>
          <w:szCs w:val="28"/>
          <w:u w:val="double"/>
        </w:rPr>
        <w:t>Examen complémentaire :</w:t>
      </w:r>
    </w:p>
    <w:p w:rsidR="005460D5" w:rsidRPr="000562BC" w:rsidRDefault="00C0484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562BC">
        <w:rPr>
          <w:b/>
          <w:bCs/>
          <w:sz w:val="24"/>
          <w:szCs w:val="24"/>
          <w:u w:val="single"/>
        </w:rPr>
        <w:t>ECG</w:t>
      </w:r>
      <w:r w:rsidR="000562BC" w:rsidRPr="000562BC">
        <w:rPr>
          <w:b/>
          <w:bCs/>
          <w:sz w:val="24"/>
          <w:szCs w:val="24"/>
          <w:u w:val="single"/>
        </w:rPr>
        <w:t> :</w:t>
      </w:r>
    </w:p>
    <w:p w:rsidR="000562BC" w:rsidRDefault="000562BC" w:rsidP="00F37A05">
      <w:pPr>
        <w:spacing w:after="0" w:line="360" w:lineRule="auto"/>
      </w:pPr>
      <w:r>
        <w:t>- Peut être normal</w:t>
      </w:r>
    </w:p>
    <w:p w:rsidR="000562BC" w:rsidRDefault="000562BC" w:rsidP="00F37A05">
      <w:pPr>
        <w:spacing w:after="0" w:line="360" w:lineRule="auto"/>
      </w:pPr>
      <w:r>
        <w:t>- Non spécifique</w:t>
      </w: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C0484F" w:rsidRPr="003811CB" w:rsidRDefault="00C0484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811CB">
        <w:rPr>
          <w:b/>
          <w:bCs/>
          <w:sz w:val="24"/>
          <w:szCs w:val="24"/>
          <w:u w:val="single"/>
        </w:rPr>
        <w:t>Téléthorax</w:t>
      </w:r>
      <w:r w:rsidR="000562BC" w:rsidRPr="003811CB">
        <w:rPr>
          <w:b/>
          <w:bCs/>
          <w:sz w:val="24"/>
          <w:szCs w:val="24"/>
          <w:u w:val="single"/>
        </w:rPr>
        <w:t> :</w:t>
      </w:r>
    </w:p>
    <w:p w:rsidR="000562BC" w:rsidRDefault="003811CB" w:rsidP="00F37A05">
      <w:pPr>
        <w:spacing w:after="0" w:line="360" w:lineRule="auto"/>
      </w:pPr>
      <w:r>
        <w:t>- Cardiomégalie</w:t>
      </w:r>
      <w:r w:rsidR="004E0ECB">
        <w:t xml:space="preserve"> (ICT &gt; 0.5)</w:t>
      </w:r>
    </w:p>
    <w:p w:rsidR="00BB262F" w:rsidRDefault="00FC2333" w:rsidP="00F37A05">
      <w:pPr>
        <w:spacing w:after="0" w:line="360" w:lineRule="auto"/>
      </w:pPr>
      <w:r>
        <w:t xml:space="preserve">- </w:t>
      </w:r>
      <w:r w:rsidR="00E034D6">
        <w:t>Œdème alvéolaire : o</w:t>
      </w:r>
      <w:r>
        <w:t xml:space="preserve">pacités floconneuses, périhilaires, en ailes de papillon </w:t>
      </w:r>
    </w:p>
    <w:p w:rsidR="004B2876" w:rsidRDefault="004B2876" w:rsidP="00F37A05">
      <w:pPr>
        <w:spacing w:after="0" w:line="360" w:lineRule="auto"/>
      </w:pPr>
      <w:r>
        <w:t>-</w:t>
      </w:r>
      <w:r w:rsidR="007B4E47">
        <w:t>Œdème interstitiel :</w:t>
      </w:r>
      <w:r w:rsidR="00E034D6">
        <w:t xml:space="preserve"> épaississement de la trame vasculaire, avec l</w:t>
      </w:r>
      <w:r>
        <w:t>ignes de Kerley B</w:t>
      </w:r>
    </w:p>
    <w:p w:rsidR="003811CB" w:rsidRDefault="004B2876" w:rsidP="00F37A05">
      <w:pPr>
        <w:spacing w:after="0" w:line="360" w:lineRule="auto"/>
      </w:pPr>
      <w:r>
        <w:t xml:space="preserve">- </w:t>
      </w:r>
      <w:r w:rsidR="004A1870">
        <w:t>Redistribution</w:t>
      </w:r>
      <w:r>
        <w:t xml:space="preserve"> vasculaire vers les sommets</w:t>
      </w:r>
    </w:p>
    <w:p w:rsidR="001168ED" w:rsidRPr="00FC2333" w:rsidRDefault="001168ED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C2333">
        <w:rPr>
          <w:b/>
          <w:bCs/>
          <w:sz w:val="24"/>
          <w:szCs w:val="24"/>
          <w:u w:val="single"/>
        </w:rPr>
        <w:t>Echo</w:t>
      </w:r>
      <w:r>
        <w:rPr>
          <w:b/>
          <w:bCs/>
          <w:sz w:val="24"/>
          <w:szCs w:val="24"/>
          <w:u w:val="single"/>
        </w:rPr>
        <w:t>-doppler cardiaque :</w:t>
      </w:r>
    </w:p>
    <w:p w:rsidR="003F4ADF" w:rsidRPr="00A95E0A" w:rsidRDefault="003F4ADF" w:rsidP="00F37A05">
      <w:pPr>
        <w:spacing w:after="0" w:line="360" w:lineRule="auto"/>
        <w:rPr>
          <w:b/>
          <w:bCs/>
        </w:rPr>
      </w:pPr>
      <w:r w:rsidRPr="00A95E0A">
        <w:rPr>
          <w:b/>
          <w:bCs/>
        </w:rPr>
        <w:t>Rechercher une étiologie</w:t>
      </w:r>
    </w:p>
    <w:p w:rsidR="003F4ADF" w:rsidRPr="00A95E0A" w:rsidRDefault="001023AC" w:rsidP="00F37A05">
      <w:pPr>
        <w:spacing w:after="0" w:line="360" w:lineRule="auto"/>
        <w:rPr>
          <w:b/>
          <w:bCs/>
        </w:rPr>
      </w:pPr>
      <w:r w:rsidRPr="00A95E0A">
        <w:rPr>
          <w:b/>
          <w:bCs/>
        </w:rPr>
        <w:t>Estimation de</w:t>
      </w:r>
      <w:r w:rsidR="003F4ADF" w:rsidRPr="00A95E0A">
        <w:rPr>
          <w:b/>
          <w:bCs/>
        </w:rPr>
        <w:t xml:space="preserve"> la fonction systolique</w:t>
      </w:r>
      <w:r w:rsidR="001168ED">
        <w:rPr>
          <w:b/>
          <w:bCs/>
        </w:rPr>
        <w:t xml:space="preserve"> du VG</w:t>
      </w:r>
    </w:p>
    <w:p w:rsidR="001023AC" w:rsidRDefault="001023AC" w:rsidP="00F37A05">
      <w:pPr>
        <w:spacing w:after="0" w:line="360" w:lineRule="auto"/>
      </w:pPr>
      <w:r>
        <w:t>- IC systolique si FEVG &lt; 40 % (normale &gt; 60 %)</w:t>
      </w:r>
    </w:p>
    <w:p w:rsidR="00354426" w:rsidRDefault="00354426" w:rsidP="00F37A05">
      <w:pPr>
        <w:spacing w:after="0" w:line="360" w:lineRule="auto"/>
      </w:pPr>
      <w:r>
        <w:t xml:space="preserve">- Fraction de raccourcissement </w:t>
      </w:r>
      <w:r w:rsidR="00FE2168">
        <w:t>(normale &gt; 30 %)</w:t>
      </w:r>
    </w:p>
    <w:p w:rsidR="001023AC" w:rsidRPr="00A95E0A" w:rsidRDefault="001023AC" w:rsidP="00F37A05">
      <w:pPr>
        <w:spacing w:after="0" w:line="360" w:lineRule="auto"/>
        <w:rPr>
          <w:b/>
          <w:bCs/>
        </w:rPr>
      </w:pPr>
      <w:r w:rsidRPr="00A95E0A">
        <w:rPr>
          <w:b/>
          <w:bCs/>
        </w:rPr>
        <w:t>Estimation de la fonction diastolique</w:t>
      </w:r>
      <w:r w:rsidR="001168ED">
        <w:rPr>
          <w:b/>
          <w:bCs/>
        </w:rPr>
        <w:t xml:space="preserve"> du VG</w:t>
      </w:r>
    </w:p>
    <w:p w:rsidR="00A95E0A" w:rsidRDefault="00973592" w:rsidP="00F37A05">
      <w:pPr>
        <w:spacing w:after="0" w:line="360" w:lineRule="auto"/>
      </w:pPr>
      <w:r>
        <w:t>- Troubles de relaxation</w:t>
      </w:r>
    </w:p>
    <w:p w:rsidR="000562BC" w:rsidRPr="00973592" w:rsidRDefault="000562BC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73592">
        <w:rPr>
          <w:b/>
          <w:bCs/>
          <w:sz w:val="24"/>
          <w:szCs w:val="24"/>
          <w:u w:val="single"/>
        </w:rPr>
        <w:t>Biologie</w:t>
      </w:r>
    </w:p>
    <w:p w:rsidR="00AA3E0E" w:rsidRDefault="00266A17" w:rsidP="00F37A05">
      <w:pPr>
        <w:spacing w:after="0" w:line="360" w:lineRule="auto"/>
      </w:pPr>
      <w:r w:rsidRPr="00973592">
        <w:rPr>
          <w:b/>
          <w:bCs/>
        </w:rPr>
        <w:t>BNP :</w:t>
      </w:r>
      <w:r w:rsidR="00AA3E0E">
        <w:t xml:space="preserve"> s</w:t>
      </w:r>
      <w:r>
        <w:t xml:space="preserve">écrété </w:t>
      </w:r>
      <w:r w:rsidR="00AA3E0E">
        <w:t>par les ventricules, en cas de dilatation</w:t>
      </w:r>
    </w:p>
    <w:p w:rsidR="00300E21" w:rsidRDefault="00300E21" w:rsidP="00BF6D99">
      <w:pPr>
        <w:spacing w:after="0" w:line="360" w:lineRule="auto"/>
      </w:pPr>
      <w:r w:rsidRPr="00F62D39">
        <w:rPr>
          <w:highlight w:val="yellow"/>
        </w:rPr>
        <w:t>Hyponatrémie fréquente</w:t>
      </w:r>
    </w:p>
    <w:p w:rsidR="00BF6D99" w:rsidRDefault="00BF6D99" w:rsidP="00BF6D99">
      <w:pPr>
        <w:spacing w:after="0" w:line="360" w:lineRule="auto"/>
      </w:pPr>
      <w:r w:rsidRPr="00FE65B7">
        <w:rPr>
          <w:rFonts w:eastAsia="Times New Roman" w:cs="Times New Roman"/>
          <w:sz w:val="24"/>
          <w:szCs w:val="24"/>
          <w:lang w:eastAsia="fr-FR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0.6pt;height:269.4pt" o:ole="">
            <v:imagedata r:id="rId9" o:title=""/>
          </v:shape>
          <o:OLEObject Type="Embed" ProgID="PowerPoint.Slide.12" ShapeID="_x0000_i1025" DrawAspect="Content" ObjectID="_1524319492" r:id="rId10"/>
        </w:object>
      </w:r>
    </w:p>
    <w:p w:rsidR="00461528" w:rsidRPr="006D2338" w:rsidRDefault="00F720E5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720E5">
        <w:rPr>
          <w:noProof/>
          <w:sz w:val="20"/>
          <w:szCs w:val="20"/>
        </w:rPr>
        <w:pict>
          <v:shape id="_x0000_s1042" type="#_x0000_t202" style="position:absolute;margin-left:1.25pt;margin-top:20.1pt;width:259.4pt;height:257.05pt;z-index:251681792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6D2338" w:rsidRPr="006D2338" w:rsidRDefault="006D2338" w:rsidP="006D233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C</w:t>
                  </w: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ardiopathie gauche avec HTAP post-capillaire : 1</w:t>
                  </w: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  <w:vertAlign w:val="superscript"/>
                    </w:rPr>
                    <w:t>ère</w:t>
                  </w: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 xml:space="preserve"> cause</w:t>
                  </w:r>
                  <w:r w:rsidRPr="006D2338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IC a FEVG altérée ou préservée 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RM</w:t>
                  </w:r>
                </w:p>
                <w:p w:rsidR="006D2338" w:rsidRPr="006D2338" w:rsidRDefault="006D2338" w:rsidP="006D233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CPC avec HTAP pré-capillaire :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EP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Post BPCO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IR restrictive (séquelles de TBK, déformation thoracique)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HTAP primitive ou secondaire (Sclérodermie) 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Fibrose pulmonaire  </w:t>
                  </w:r>
                </w:p>
                <w:p w:rsidR="006D2338" w:rsidRPr="006D2338" w:rsidRDefault="006D2338" w:rsidP="006D233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IC avec tableau de cœur pulmonaire aigu</w:t>
                  </w:r>
                  <w:r w:rsidRPr="006D2338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Tamponnade – Péricardite constrictive -  EP </w:t>
                  </w:r>
                </w:p>
                <w:p w:rsidR="006D2338" w:rsidRDefault="006D2338" w:rsidP="006D2338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PNO compressif – Asthme aigu grave – SDRA</w:t>
                  </w:r>
                </w:p>
                <w:p w:rsidR="006D2338" w:rsidRPr="006D2338" w:rsidRDefault="006D2338" w:rsidP="006D233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IDM du ventricule Droit</w:t>
                  </w:r>
                </w:p>
                <w:p w:rsidR="006D2338" w:rsidRPr="006D2338" w:rsidRDefault="006D2338" w:rsidP="006D2338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6D2338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CIA +++</w:t>
                  </w:r>
                </w:p>
                <w:p w:rsidR="006D2338" w:rsidRDefault="006D2338" w:rsidP="006D2338"/>
              </w:txbxContent>
            </v:textbox>
          </v:shape>
        </w:pict>
      </w:r>
      <w:r w:rsidR="00461528" w:rsidRPr="006D2338">
        <w:rPr>
          <w:b/>
          <w:bCs/>
          <w:sz w:val="24"/>
          <w:szCs w:val="24"/>
          <w:u w:val="single"/>
        </w:rPr>
        <w:t>INSUFFISANCE VENTRICULAIRE DROITE :</w:t>
      </w: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Default="006D2338" w:rsidP="00F37A05">
      <w:pPr>
        <w:spacing w:after="0" w:line="360" w:lineRule="auto"/>
        <w:rPr>
          <w:sz w:val="20"/>
          <w:szCs w:val="20"/>
        </w:rPr>
      </w:pPr>
    </w:p>
    <w:p w:rsidR="006D2338" w:rsidRPr="006D2338" w:rsidRDefault="006D2338" w:rsidP="00F37A05">
      <w:pPr>
        <w:spacing w:after="0" w:line="360" w:lineRule="auto"/>
        <w:rPr>
          <w:sz w:val="20"/>
          <w:szCs w:val="20"/>
        </w:rPr>
      </w:pPr>
    </w:p>
    <w:p w:rsidR="00461528" w:rsidRPr="007323BF" w:rsidRDefault="00BF6D99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720E5">
        <w:rPr>
          <w:b/>
          <w:bCs/>
          <w:noProof/>
          <w:sz w:val="28"/>
          <w:szCs w:val="28"/>
          <w:u w:val="single"/>
        </w:rPr>
        <w:pict>
          <v:shape id="_x0000_s1044" type="#_x0000_t202" style="position:absolute;margin-left:209.45pt;margin-top:20.4pt;width:307.65pt;height:183pt;z-index:25168588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44">
              <w:txbxContent>
                <w:p w:rsidR="007323BF" w:rsidRPr="00FD479B" w:rsidRDefault="007323BF" w:rsidP="007323B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FD479B">
                    <w:rPr>
                      <w:b/>
                      <w:bCs/>
                      <w:sz w:val="24"/>
                      <w:szCs w:val="24"/>
                      <w:u w:val="single"/>
                    </w:rPr>
                    <w:t>Signes physiques :</w:t>
                  </w:r>
                </w:p>
                <w:p w:rsidR="007323BF" w:rsidRPr="005460D5" w:rsidRDefault="007323BF" w:rsidP="007323BF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FD479B">
                    <w:rPr>
                      <w:b/>
                      <w:bCs/>
                    </w:rPr>
                    <w:t>Palpation</w:t>
                  </w:r>
                  <w:r>
                    <w:rPr>
                      <w:b/>
                      <w:bCs/>
                    </w:rPr>
                    <w:t xml:space="preserve"> : </w:t>
                  </w:r>
                  <w:r w:rsidRPr="007323BF">
                    <w:rPr>
                      <w:sz w:val="20"/>
                      <w:szCs w:val="20"/>
                    </w:rPr>
                    <w:t>Signe de Harzer</w:t>
                  </w:r>
                </w:p>
                <w:p w:rsidR="007323BF" w:rsidRPr="00B42871" w:rsidRDefault="007323BF" w:rsidP="007323BF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B42871">
                    <w:rPr>
                      <w:b/>
                      <w:bCs/>
                    </w:rPr>
                    <w:t>Auscultation</w:t>
                  </w:r>
                  <w:r>
                    <w:rPr>
                      <w:b/>
                      <w:bCs/>
                    </w:rPr>
                    <w:t xml:space="preserve"> cardiaque :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- Tachycardie constante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>- Galop proto diastolique B3</w:t>
                  </w:r>
                  <w:r w:rsidRPr="007323BF">
                    <w:rPr>
                      <w:sz w:val="20"/>
                      <w:szCs w:val="20"/>
                    </w:rPr>
                    <w:t xml:space="preserve"> : </w:t>
                  </w:r>
                  <w:r w:rsidRPr="007323BF">
                    <w:rPr>
                      <w:rFonts w:cstheme="minorHAnsi"/>
                      <w:sz w:val="20"/>
                      <w:szCs w:val="20"/>
                    </w:rPr>
                    <w:t>↗</w:t>
                  </w:r>
                  <w:r w:rsidRPr="007323BF">
                    <w:rPr>
                      <w:sz w:val="20"/>
                      <w:szCs w:val="20"/>
                    </w:rPr>
                    <w:t xml:space="preserve"> P télé diastolique du VG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- Galop pré systolique B4 : </w:t>
                  </w:r>
                  <w:r w:rsidRPr="007323BF">
                    <w:rPr>
                      <w:sz w:val="20"/>
                      <w:szCs w:val="20"/>
                    </w:rPr>
                    <w:t>si trouble de la compl</w:t>
                  </w:r>
                  <w:r>
                    <w:rPr>
                      <w:sz w:val="20"/>
                      <w:szCs w:val="20"/>
                    </w:rPr>
                    <w:t xml:space="preserve">iance </w:t>
                  </w:r>
                  <w:r w:rsidRPr="007323BF">
                    <w:rPr>
                      <w:sz w:val="20"/>
                      <w:szCs w:val="20"/>
                    </w:rPr>
                    <w:t xml:space="preserve">ou de relaxation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- Eclat de B2 au foyer pulmonaire </w:t>
                  </w:r>
                  <w:r w:rsidRPr="007323BF">
                    <w:rPr>
                      <w:b/>
                      <w:bCs/>
                      <w:sz w:val="20"/>
                      <w:szCs w:val="20"/>
                    </w:rPr>
                    <w:sym w:font="Wingdings" w:char="F0E0"/>
                  </w: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 Si HTAP</w:t>
                  </w:r>
                </w:p>
                <w:p w:rsidR="007323BF" w:rsidRDefault="007323BF" w:rsidP="007323B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- Souffle systolique d’IT, </w:t>
                  </w:r>
                  <w:r w:rsidRPr="007323BF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signe de Carvalho</w:t>
                  </w:r>
                  <w:r w:rsidRPr="007323BF">
                    <w:rPr>
                      <w:sz w:val="20"/>
                      <w:szCs w:val="20"/>
                    </w:rPr>
                    <w:t xml:space="preserve"> :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rFonts w:cs="Cambria Math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7323BF">
                    <w:rPr>
                      <w:rFonts w:cs="Cambria Math"/>
                      <w:sz w:val="20"/>
                      <w:szCs w:val="20"/>
                    </w:rPr>
                    <w:t>↗ Du souffle à l’inspiration profonde (↗ retour veineux)</w:t>
                  </w:r>
                </w:p>
                <w:p w:rsidR="007323BF" w:rsidRDefault="007323BF" w:rsidP="007323BF">
                  <w:pPr>
                    <w:spacing w:after="0" w:line="360" w:lineRule="auto"/>
                  </w:pPr>
                </w:p>
                <w:p w:rsidR="007323BF" w:rsidRDefault="007323BF" w:rsidP="007323BF"/>
              </w:txbxContent>
            </v:textbox>
          </v:shape>
        </w:pict>
      </w:r>
      <w:r>
        <w:rPr>
          <w:b/>
          <w:bCs/>
          <w:noProof/>
          <w:sz w:val="24"/>
          <w:szCs w:val="24"/>
          <w:u w:val="single"/>
        </w:rPr>
        <w:pict>
          <v:shape id="_x0000_s1043" type="#_x0000_t202" style="position:absolute;margin-left:1.25pt;margin-top:20.4pt;width:201.6pt;height:189.7pt;z-index:25168384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43">
              <w:txbxContent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7323BF">
                    <w:rPr>
                      <w:b/>
                      <w:bCs/>
                      <w:u w:val="single"/>
                    </w:rPr>
                    <w:t>Signes fonctionnels :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  <w:u w:val="dotted"/>
                    </w:rPr>
                    <w:t>Dyspnée +++ maitre symptôme (NYHA)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dotted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  <w:u w:val="dotted"/>
                    </w:rPr>
                    <w:t xml:space="preserve">Asthénie +++++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Prise de poids :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7323BF">
                    <w:rPr>
                      <w:sz w:val="20"/>
                      <w:szCs w:val="20"/>
                    </w:rPr>
                    <w:t xml:space="preserve">Ascite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7323BF">
                    <w:rPr>
                      <w:sz w:val="20"/>
                      <w:szCs w:val="20"/>
                    </w:rPr>
                    <w:t xml:space="preserve"> OMI</w:t>
                  </w:r>
                  <w:r>
                    <w:rPr>
                      <w:sz w:val="20"/>
                      <w:szCs w:val="20"/>
                    </w:rPr>
                    <w:t xml:space="preserve"> (Blanc mou gardant le godet)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>Turgescence des jugulaires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>Reflux hépato-jugulaire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 xml:space="preserve">Hépatomégalie = Foie accordéon </w:t>
                  </w:r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highlight w:val="yellow"/>
                    </w:rPr>
                    <w:t>(</w:t>
                  </w:r>
                  <w:r w:rsidRPr="007323BF">
                    <w:rPr>
                      <w:sz w:val="20"/>
                      <w:szCs w:val="20"/>
                      <w:highlight w:val="yellow"/>
                    </w:rPr>
                    <w:t xml:space="preserve">Ferme, </w:t>
                  </w:r>
                  <w:r>
                    <w:rPr>
                      <w:sz w:val="20"/>
                      <w:szCs w:val="20"/>
                      <w:highlight w:val="yellow"/>
                    </w:rPr>
                    <w:t xml:space="preserve">à bord inférieur </w:t>
                  </w:r>
                  <w:r w:rsidRPr="007323BF">
                    <w:rPr>
                      <w:sz w:val="20"/>
                      <w:szCs w:val="20"/>
                      <w:highlight w:val="yellow"/>
                    </w:rPr>
                    <w:t>lisse, douloureuse)</w:t>
                  </w:r>
                  <w:bookmarkStart w:id="0" w:name="_GoBack"/>
                  <w:bookmarkEnd w:id="0"/>
                </w:p>
                <w:p w:rsidR="007323BF" w:rsidRPr="007323BF" w:rsidRDefault="007323BF" w:rsidP="007323BF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7323BF">
                    <w:rPr>
                      <w:b/>
                      <w:bCs/>
                      <w:sz w:val="20"/>
                      <w:szCs w:val="20"/>
                    </w:rPr>
                    <w:t xml:space="preserve">Hépatalgies d’effort </w:t>
                  </w:r>
                </w:p>
                <w:p w:rsidR="007323BF" w:rsidRDefault="007323BF" w:rsidP="007323BF">
                  <w:pPr>
                    <w:spacing w:after="0" w:line="360" w:lineRule="auto"/>
                  </w:pPr>
                </w:p>
                <w:p w:rsidR="007323BF" w:rsidRDefault="007323BF" w:rsidP="007323BF"/>
              </w:txbxContent>
            </v:textbox>
          </v:shape>
        </w:pict>
      </w:r>
      <w:r w:rsidR="00461528" w:rsidRPr="007323BF">
        <w:rPr>
          <w:b/>
          <w:bCs/>
          <w:sz w:val="24"/>
          <w:szCs w:val="24"/>
          <w:u w:val="single"/>
        </w:rPr>
        <w:t>Clinique :</w:t>
      </w: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323BF" w:rsidRDefault="007323BF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267EF" w:rsidRDefault="00F720E5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20E5">
        <w:rPr>
          <w:b/>
          <w:bCs/>
          <w:noProof/>
          <w:sz w:val="24"/>
          <w:szCs w:val="24"/>
          <w:u w:val="single"/>
        </w:rPr>
        <w:pict>
          <v:shape id="_x0000_s1049" type="#_x0000_t202" style="position:absolute;margin-left:11.4pt;margin-top:25.2pt;width:202.55pt;height:130.25pt;z-index:251687936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70D30" w:rsidRPr="00A267EF" w:rsidRDefault="00370D30" w:rsidP="00370D30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0562BC">
                    <w:rPr>
                      <w:b/>
                      <w:bCs/>
                      <w:sz w:val="24"/>
                      <w:szCs w:val="24"/>
                      <w:u w:val="single"/>
                    </w:rPr>
                    <w:t>ECG :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signes de CPC</w:t>
                  </w:r>
                </w:p>
                <w:p w:rsidR="00370D30" w:rsidRDefault="00370D30" w:rsidP="00370D30">
                  <w:pPr>
                    <w:spacing w:after="0" w:line="360" w:lineRule="auto"/>
                  </w:pPr>
                  <w:r w:rsidRPr="004E0ECB">
                    <w:rPr>
                      <w:b/>
                      <w:bCs/>
                    </w:rPr>
                    <w:t>HA</w:t>
                  </w:r>
                  <w:r>
                    <w:rPr>
                      <w:b/>
                      <w:bCs/>
                    </w:rPr>
                    <w:t>D</w:t>
                  </w:r>
                  <w:r w:rsidRPr="004E0ECB">
                    <w:rPr>
                      <w:b/>
                      <w:bCs/>
                    </w:rPr>
                    <w:t> :</w:t>
                  </w:r>
                  <w:r>
                    <w:t xml:space="preserve"> onde P ample en DII</w:t>
                  </w:r>
                </w:p>
                <w:p w:rsidR="00370D30" w:rsidRDefault="00370D30" w:rsidP="00370D30">
                  <w:pPr>
                    <w:spacing w:after="0" w:line="360" w:lineRule="auto"/>
                  </w:pPr>
                  <w:r w:rsidRPr="004E0ECB">
                    <w:rPr>
                      <w:b/>
                      <w:bCs/>
                    </w:rPr>
                    <w:t>HV</w:t>
                  </w:r>
                  <w:r>
                    <w:rPr>
                      <w:b/>
                      <w:bCs/>
                    </w:rPr>
                    <w:t>D</w:t>
                  </w:r>
                  <w:r w:rsidRPr="004E0ECB">
                    <w:rPr>
                      <w:b/>
                      <w:bCs/>
                    </w:rPr>
                    <w:t> :</w:t>
                  </w:r>
                  <w:r>
                    <w:t xml:space="preserve"> Déviation axiale droite</w:t>
                  </w:r>
                </w:p>
                <w:p w:rsidR="00370D30" w:rsidRDefault="00370D30" w:rsidP="00370D30">
                  <w:pPr>
                    <w:spacing w:after="0" w:line="360" w:lineRule="auto"/>
                  </w:pPr>
                  <w:r>
                    <w:t xml:space="preserve">           R ample en V1, V2</w:t>
                  </w:r>
                </w:p>
                <w:p w:rsidR="00370D30" w:rsidRDefault="00370D30" w:rsidP="00370D30">
                  <w:pPr>
                    <w:spacing w:after="0" w:line="360" w:lineRule="auto"/>
                  </w:pPr>
                  <w:r>
                    <w:t xml:space="preserve">           S profonde en V5, V6</w:t>
                  </w:r>
                </w:p>
                <w:p w:rsidR="00370D30" w:rsidRDefault="00370D30" w:rsidP="00370D30">
                  <w:pPr>
                    <w:spacing w:after="0" w:line="360" w:lineRule="auto"/>
                  </w:pPr>
                  <w:r>
                    <w:t xml:space="preserve">           T négatives en V1, V2</w:t>
                  </w:r>
                </w:p>
                <w:p w:rsidR="00370D30" w:rsidRDefault="00370D30" w:rsidP="00370D30"/>
              </w:txbxContent>
            </v:textbox>
          </v:shape>
        </w:pict>
      </w:r>
      <w:r w:rsidR="00A267EF" w:rsidRPr="005460D5">
        <w:rPr>
          <w:b/>
          <w:bCs/>
          <w:sz w:val="28"/>
          <w:szCs w:val="28"/>
          <w:u w:val="single"/>
        </w:rPr>
        <w:t>Examen complémentaire :</w:t>
      </w:r>
    </w:p>
    <w:p w:rsidR="00370D30" w:rsidRDefault="00F720E5" w:rsidP="00F37A05">
      <w:pPr>
        <w:spacing w:after="0" w:line="360" w:lineRule="auto"/>
      </w:pPr>
      <w:r w:rsidRPr="00F720E5">
        <w:rPr>
          <w:b/>
          <w:bCs/>
          <w:noProof/>
          <w:sz w:val="24"/>
          <w:szCs w:val="24"/>
          <w:u w:val="single"/>
        </w:rPr>
        <w:pict>
          <v:shape id="_x0000_s1050" type="#_x0000_t202" style="position:absolute;margin-left:239.7pt;margin-top:14.5pt;width:202.55pt;height:65.5pt;z-index:251689984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70D30" w:rsidRPr="003811CB" w:rsidRDefault="00370D30" w:rsidP="00370D30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811CB">
                    <w:rPr>
                      <w:b/>
                      <w:bCs/>
                      <w:sz w:val="24"/>
                      <w:szCs w:val="24"/>
                      <w:u w:val="single"/>
                    </w:rPr>
                    <w:t>Téléthorax :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 xml:space="preserve">- </w:t>
                  </w:r>
                  <w:r w:rsidRPr="00370D30">
                    <w:rPr>
                      <w:sz w:val="20"/>
                      <w:szCs w:val="20"/>
                      <w:highlight w:val="yellow"/>
                    </w:rPr>
                    <w:t>Cardiomégalie</w:t>
                  </w:r>
                  <w:r w:rsidRPr="00370D30">
                    <w:rPr>
                      <w:sz w:val="20"/>
                      <w:szCs w:val="20"/>
                    </w:rPr>
                    <w:t xml:space="preserve"> aux dépens de VD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 xml:space="preserve">- </w:t>
                  </w:r>
                  <w:r w:rsidRPr="00370D30">
                    <w:rPr>
                      <w:sz w:val="20"/>
                      <w:szCs w:val="20"/>
                      <w:highlight w:val="yellow"/>
                    </w:rPr>
                    <w:t>Epanchement bilatéral fréquent +++</w:t>
                  </w:r>
                </w:p>
                <w:p w:rsidR="00370D30" w:rsidRDefault="00370D30" w:rsidP="00370D30"/>
              </w:txbxContent>
            </v:textbox>
          </v:shape>
        </w:pict>
      </w: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F720E5" w:rsidP="00F37A05">
      <w:pPr>
        <w:spacing w:after="0" w:line="360" w:lineRule="auto"/>
      </w:pPr>
      <w:r w:rsidRPr="00F720E5">
        <w:rPr>
          <w:b/>
          <w:bCs/>
          <w:noProof/>
          <w:sz w:val="24"/>
          <w:szCs w:val="24"/>
          <w:u w:val="single"/>
        </w:rPr>
        <w:pict>
          <v:shape id="_x0000_s1051" type="#_x0000_t202" style="position:absolute;margin-left:226.7pt;margin-top:10.15pt;width:229.95pt;height:84.7pt;z-index:251692032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70D30" w:rsidRPr="00FC2333" w:rsidRDefault="00370D30" w:rsidP="00370D30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FC2333">
                    <w:rPr>
                      <w:b/>
                      <w:bCs/>
                      <w:sz w:val="24"/>
                      <w:szCs w:val="24"/>
                      <w:u w:val="single"/>
                    </w:rPr>
                    <w:t>Echo</w:t>
                  </w: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-doppler cardiaque et ETO +++++++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>- Rechercher une étiologie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>- Estimation de la fonction systolique du VD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>- Calculer la pression artérielle pulmonaire</w:t>
                  </w:r>
                </w:p>
                <w:p w:rsidR="00370D30" w:rsidRDefault="00370D30" w:rsidP="00370D30"/>
              </w:txbxContent>
            </v:textbox>
          </v:shape>
        </w:pict>
      </w: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F720E5" w:rsidP="00F37A05">
      <w:pPr>
        <w:spacing w:after="0" w:line="360" w:lineRule="auto"/>
      </w:pPr>
      <w:r>
        <w:rPr>
          <w:noProof/>
        </w:rPr>
        <w:pict>
          <v:shape id="_x0000_s1052" type="#_x0000_t202" style="position:absolute;margin-left:11.95pt;margin-top:1.85pt;width:202.55pt;height:66.7pt;z-index:251694080;mso-width-percent:400;mso-width-percent:40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70D30" w:rsidRPr="00370D30" w:rsidRDefault="00370D30" w:rsidP="00370D30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70D30">
                    <w:rPr>
                      <w:b/>
                      <w:bCs/>
                      <w:sz w:val="24"/>
                      <w:szCs w:val="24"/>
                      <w:u w:val="single"/>
                    </w:rPr>
                    <w:t>Coronarographie :</w:t>
                  </w:r>
                </w:p>
                <w:p w:rsid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370D30">
                    <w:rPr>
                      <w:sz w:val="20"/>
                      <w:szCs w:val="20"/>
                    </w:rPr>
                    <w:t>L’étiologie ischémique et la 1</w:t>
                  </w:r>
                  <w:r w:rsidRPr="00370D30">
                    <w:rPr>
                      <w:sz w:val="20"/>
                      <w:szCs w:val="20"/>
                      <w:vertAlign w:val="superscript"/>
                    </w:rPr>
                    <w:t>ère</w:t>
                  </w:r>
                  <w:r w:rsidRPr="00370D30">
                    <w:rPr>
                      <w:sz w:val="20"/>
                      <w:szCs w:val="20"/>
                    </w:rPr>
                    <w:t xml:space="preserve"> cause d’IC</w:t>
                  </w:r>
                </w:p>
                <w:p w:rsidR="00370D30" w:rsidRPr="00370D30" w:rsidRDefault="00370D30" w:rsidP="00370D30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sym w:font="Wingdings" w:char="F0E0"/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370D30">
                    <w:rPr>
                      <w:b/>
                      <w:bCs/>
                      <w:sz w:val="20"/>
                      <w:szCs w:val="20"/>
                    </w:rPr>
                    <w:t>Pour Toute IC systolique +++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370D30" w:rsidRDefault="00370D30" w:rsidP="00370D30"/>
              </w:txbxContent>
            </v:textbox>
          </v:shape>
        </w:pict>
      </w: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370D30" w:rsidRDefault="00370D30" w:rsidP="00F37A05">
      <w:pPr>
        <w:spacing w:after="0" w:line="360" w:lineRule="auto"/>
      </w:pPr>
    </w:p>
    <w:p w:rsidR="00BA6D38" w:rsidRPr="0035694A" w:rsidRDefault="00BA6D38" w:rsidP="00F37A0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5694A">
        <w:rPr>
          <w:b/>
          <w:bCs/>
          <w:sz w:val="28"/>
          <w:szCs w:val="28"/>
          <w:u w:val="single"/>
        </w:rPr>
        <w:t>TRAITEMENT :</w:t>
      </w:r>
    </w:p>
    <w:p w:rsidR="00673123" w:rsidRPr="006176E7" w:rsidRDefault="00673123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176E7">
        <w:rPr>
          <w:b/>
          <w:bCs/>
          <w:sz w:val="24"/>
          <w:szCs w:val="24"/>
          <w:u w:val="single"/>
        </w:rPr>
        <w:t>Règles hygiéno-diététiques :</w:t>
      </w:r>
    </w:p>
    <w:p w:rsidR="00673123" w:rsidRDefault="00CA0022" w:rsidP="00F37A05">
      <w:pPr>
        <w:spacing w:after="0" w:line="360" w:lineRule="auto"/>
      </w:pPr>
      <w:r>
        <w:t>Exercice physique – Repos en cas de décompensation</w:t>
      </w:r>
    </w:p>
    <w:p w:rsidR="00CA0022" w:rsidRDefault="00CA0022" w:rsidP="00F37A05">
      <w:pPr>
        <w:spacing w:after="0" w:line="360" w:lineRule="auto"/>
      </w:pPr>
      <w:r>
        <w:t>Régime</w:t>
      </w:r>
      <w:r w:rsidR="00AD7A15">
        <w:t>hyposodé</w:t>
      </w:r>
    </w:p>
    <w:p w:rsidR="006176E7" w:rsidRDefault="006176E7" w:rsidP="00F37A05">
      <w:pPr>
        <w:spacing w:after="0" w:line="360" w:lineRule="auto"/>
      </w:pPr>
      <w:r>
        <w:t>Restriction hydrique si hyponatrémie</w:t>
      </w:r>
    </w:p>
    <w:p w:rsidR="007D2366" w:rsidRDefault="007D2366" w:rsidP="00F37A05">
      <w:pPr>
        <w:spacing w:after="0" w:line="360" w:lineRule="auto"/>
      </w:pPr>
    </w:p>
    <w:p w:rsidR="00750D69" w:rsidRDefault="00750D69" w:rsidP="00F37A05">
      <w:pPr>
        <w:spacing w:after="0" w:line="360" w:lineRule="auto"/>
      </w:pPr>
    </w:p>
    <w:p w:rsidR="00750D69" w:rsidRDefault="00750D69" w:rsidP="00F37A05">
      <w:pPr>
        <w:spacing w:after="0" w:line="360" w:lineRule="auto"/>
      </w:pPr>
    </w:p>
    <w:p w:rsidR="0035694A" w:rsidRPr="005721C0" w:rsidRDefault="00673123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721C0">
        <w:rPr>
          <w:b/>
          <w:bCs/>
          <w:sz w:val="24"/>
          <w:szCs w:val="24"/>
          <w:u w:val="single"/>
        </w:rPr>
        <w:t>Traitement médical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1101"/>
        <w:gridCol w:w="3260"/>
        <w:gridCol w:w="3260"/>
      </w:tblGrid>
      <w:tr w:rsidR="0035694A" w:rsidTr="00673123">
        <w:tc>
          <w:tcPr>
            <w:tcW w:w="1101" w:type="dxa"/>
            <w:vAlign w:val="center"/>
          </w:tcPr>
          <w:p w:rsidR="0035694A" w:rsidRPr="00673123" w:rsidRDefault="00E007F6" w:rsidP="00F37A05">
            <w:pPr>
              <w:spacing w:line="360" w:lineRule="auto"/>
              <w:jc w:val="center"/>
              <w:rPr>
                <w:b/>
                <w:bCs/>
              </w:rPr>
            </w:pPr>
            <w:r w:rsidRPr="00673123">
              <w:rPr>
                <w:b/>
                <w:bCs/>
              </w:rPr>
              <w:lastRenderedPageBreak/>
              <w:t>Stade 1</w:t>
            </w:r>
          </w:p>
        </w:tc>
        <w:tc>
          <w:tcPr>
            <w:tcW w:w="3260" w:type="dxa"/>
          </w:tcPr>
          <w:p w:rsidR="0035694A" w:rsidRDefault="0035694A" w:rsidP="00F37A05">
            <w:pPr>
              <w:spacing w:line="360" w:lineRule="auto"/>
            </w:pPr>
            <w:r>
              <w:t>IEC</w:t>
            </w:r>
          </w:p>
        </w:tc>
        <w:tc>
          <w:tcPr>
            <w:tcW w:w="3260" w:type="dxa"/>
          </w:tcPr>
          <w:p w:rsidR="0035694A" w:rsidRDefault="0035694A" w:rsidP="00F37A05">
            <w:pPr>
              <w:spacing w:line="360" w:lineRule="auto"/>
            </w:pPr>
          </w:p>
        </w:tc>
      </w:tr>
      <w:tr w:rsidR="0035694A" w:rsidTr="00673123">
        <w:tc>
          <w:tcPr>
            <w:tcW w:w="1101" w:type="dxa"/>
            <w:vAlign w:val="center"/>
          </w:tcPr>
          <w:p w:rsidR="0035694A" w:rsidRPr="00673123" w:rsidRDefault="00E007F6" w:rsidP="00F37A05">
            <w:pPr>
              <w:spacing w:line="360" w:lineRule="auto"/>
              <w:jc w:val="center"/>
              <w:rPr>
                <w:b/>
                <w:bCs/>
              </w:rPr>
            </w:pPr>
            <w:r w:rsidRPr="00673123">
              <w:rPr>
                <w:b/>
                <w:bCs/>
              </w:rPr>
              <w:t>Stade 2</w:t>
            </w:r>
          </w:p>
        </w:tc>
        <w:tc>
          <w:tcPr>
            <w:tcW w:w="3260" w:type="dxa"/>
          </w:tcPr>
          <w:p w:rsidR="0035694A" w:rsidRDefault="0035694A" w:rsidP="00F37A05">
            <w:pPr>
              <w:spacing w:line="360" w:lineRule="auto"/>
            </w:pPr>
            <w:r>
              <w:t>IEC</w:t>
            </w:r>
          </w:p>
          <w:p w:rsidR="0035694A" w:rsidRDefault="0035694A" w:rsidP="00F37A05">
            <w:pPr>
              <w:spacing w:line="360" w:lineRule="auto"/>
            </w:pPr>
            <w:r>
              <w:t>β-bloquants</w:t>
            </w:r>
          </w:p>
        </w:tc>
        <w:tc>
          <w:tcPr>
            <w:tcW w:w="3260" w:type="dxa"/>
          </w:tcPr>
          <w:p w:rsidR="0035694A" w:rsidRDefault="0035694A" w:rsidP="00F37A05">
            <w:pPr>
              <w:spacing w:line="360" w:lineRule="auto"/>
            </w:pPr>
          </w:p>
        </w:tc>
      </w:tr>
      <w:tr w:rsidR="0035694A" w:rsidTr="00673123">
        <w:tc>
          <w:tcPr>
            <w:tcW w:w="1101" w:type="dxa"/>
            <w:vAlign w:val="center"/>
          </w:tcPr>
          <w:p w:rsidR="0035694A" w:rsidRPr="00673123" w:rsidRDefault="00E007F6" w:rsidP="00F37A05">
            <w:pPr>
              <w:spacing w:line="360" w:lineRule="auto"/>
              <w:jc w:val="center"/>
              <w:rPr>
                <w:b/>
                <w:bCs/>
              </w:rPr>
            </w:pPr>
            <w:r w:rsidRPr="00673123">
              <w:rPr>
                <w:b/>
                <w:bCs/>
              </w:rPr>
              <w:t>Stade 3</w:t>
            </w:r>
          </w:p>
        </w:tc>
        <w:tc>
          <w:tcPr>
            <w:tcW w:w="3260" w:type="dxa"/>
          </w:tcPr>
          <w:p w:rsidR="0035694A" w:rsidRDefault="0035694A" w:rsidP="00F37A05">
            <w:pPr>
              <w:spacing w:line="360" w:lineRule="auto"/>
            </w:pPr>
            <w:r>
              <w:t>IEC</w:t>
            </w:r>
          </w:p>
          <w:p w:rsidR="0035694A" w:rsidRDefault="0035694A" w:rsidP="00F37A05">
            <w:pPr>
              <w:spacing w:line="360" w:lineRule="auto"/>
            </w:pPr>
            <w:r>
              <w:t>β-bloquants</w:t>
            </w:r>
          </w:p>
          <w:p w:rsidR="0035694A" w:rsidRDefault="0035694A" w:rsidP="00F37A05">
            <w:pPr>
              <w:spacing w:line="360" w:lineRule="auto"/>
            </w:pPr>
            <w:r>
              <w:t>Spironolactone</w:t>
            </w:r>
          </w:p>
        </w:tc>
        <w:tc>
          <w:tcPr>
            <w:tcW w:w="3260" w:type="dxa"/>
          </w:tcPr>
          <w:p w:rsidR="0035694A" w:rsidRDefault="00E007F6" w:rsidP="00F37A05">
            <w:pPr>
              <w:spacing w:line="360" w:lineRule="auto"/>
            </w:pPr>
            <w:r>
              <w:t>Digitaliques</w:t>
            </w:r>
          </w:p>
        </w:tc>
      </w:tr>
      <w:tr w:rsidR="0035694A" w:rsidTr="00673123">
        <w:tc>
          <w:tcPr>
            <w:tcW w:w="1101" w:type="dxa"/>
            <w:vAlign w:val="center"/>
          </w:tcPr>
          <w:p w:rsidR="0035694A" w:rsidRPr="00673123" w:rsidRDefault="00E007F6" w:rsidP="00F37A05">
            <w:pPr>
              <w:spacing w:line="360" w:lineRule="auto"/>
              <w:jc w:val="center"/>
              <w:rPr>
                <w:b/>
                <w:bCs/>
              </w:rPr>
            </w:pPr>
            <w:r w:rsidRPr="00673123">
              <w:rPr>
                <w:b/>
                <w:bCs/>
              </w:rPr>
              <w:t>Stade 4</w:t>
            </w:r>
          </w:p>
        </w:tc>
        <w:tc>
          <w:tcPr>
            <w:tcW w:w="3260" w:type="dxa"/>
          </w:tcPr>
          <w:p w:rsidR="00E007F6" w:rsidRDefault="00E007F6" w:rsidP="00F37A05">
            <w:pPr>
              <w:spacing w:line="360" w:lineRule="auto"/>
            </w:pPr>
            <w:r>
              <w:t>IEC</w:t>
            </w:r>
          </w:p>
          <w:p w:rsidR="00E007F6" w:rsidRDefault="00E007F6" w:rsidP="00F37A05">
            <w:pPr>
              <w:spacing w:line="360" w:lineRule="auto"/>
            </w:pPr>
            <w:r>
              <w:t>β-bloquants</w:t>
            </w:r>
          </w:p>
          <w:p w:rsidR="00647053" w:rsidRDefault="00E007F6" w:rsidP="00F37A05">
            <w:pPr>
              <w:spacing w:line="360" w:lineRule="auto"/>
            </w:pPr>
            <w:r>
              <w:t>Spironolactone</w:t>
            </w:r>
          </w:p>
        </w:tc>
        <w:tc>
          <w:tcPr>
            <w:tcW w:w="3260" w:type="dxa"/>
          </w:tcPr>
          <w:p w:rsidR="0035694A" w:rsidRDefault="00E007F6" w:rsidP="00F37A05">
            <w:pPr>
              <w:spacing w:line="360" w:lineRule="auto"/>
            </w:pPr>
            <w:r>
              <w:t>Digitaliques</w:t>
            </w:r>
          </w:p>
          <w:p w:rsidR="00E007F6" w:rsidRDefault="00E007F6" w:rsidP="00F37A05">
            <w:pPr>
              <w:spacing w:line="360" w:lineRule="auto"/>
            </w:pPr>
            <w:r>
              <w:t>Dobutamine</w:t>
            </w:r>
          </w:p>
        </w:tc>
      </w:tr>
    </w:tbl>
    <w:p w:rsidR="0035694A" w:rsidRDefault="0035694A" w:rsidP="00F37A05">
      <w:pPr>
        <w:spacing w:after="0" w:line="360" w:lineRule="auto"/>
      </w:pPr>
    </w:p>
    <w:p w:rsidR="0035694A" w:rsidRDefault="003F74D4" w:rsidP="00F37A05">
      <w:pPr>
        <w:spacing w:after="0" w:line="360" w:lineRule="auto"/>
      </w:pPr>
      <w:r w:rsidRPr="000F4D3C">
        <w:rPr>
          <w:b/>
          <w:bCs/>
        </w:rPr>
        <w:t>IE</w:t>
      </w:r>
      <w:r w:rsidR="00AE689F" w:rsidRPr="000F4D3C">
        <w:rPr>
          <w:b/>
          <w:bCs/>
        </w:rPr>
        <w:t>C</w:t>
      </w:r>
      <w:r w:rsidRPr="000F4D3C">
        <w:rPr>
          <w:b/>
          <w:bCs/>
        </w:rPr>
        <w:t xml:space="preserve"> c</w:t>
      </w:r>
      <w:r w:rsidR="00AE689F" w:rsidRPr="000F4D3C">
        <w:rPr>
          <w:b/>
          <w:bCs/>
        </w:rPr>
        <w:t>ontre-in</w:t>
      </w:r>
      <w:r w:rsidRPr="000F4D3C">
        <w:rPr>
          <w:b/>
          <w:bCs/>
        </w:rPr>
        <w:t>diqués :</w:t>
      </w:r>
      <w:r>
        <w:t xml:space="preserve"> ARA2</w:t>
      </w:r>
    </w:p>
    <w:p w:rsidR="005C32D3" w:rsidRDefault="00976F9E" w:rsidP="00F37A05">
      <w:pPr>
        <w:spacing w:after="0" w:line="360" w:lineRule="auto"/>
      </w:pPr>
      <w:r w:rsidRPr="000F4D3C">
        <w:rPr>
          <w:b/>
          <w:bCs/>
        </w:rPr>
        <w:t>Les β-bloquants de l’IC :</w:t>
      </w:r>
      <w:r w:rsidR="00163F37">
        <w:t>Mé</w:t>
      </w:r>
      <w:r w:rsidR="00163F37" w:rsidRPr="00163F37">
        <w:t>toprolol</w:t>
      </w:r>
      <w:r w:rsidR="00163F37">
        <w:t xml:space="preserve"> – B</w:t>
      </w:r>
      <w:r w:rsidR="00163F37" w:rsidRPr="00163F37">
        <w:t>isoprolol</w:t>
      </w:r>
      <w:r w:rsidR="00163F37">
        <w:t xml:space="preserve"> – C</w:t>
      </w:r>
      <w:r w:rsidR="00163F37" w:rsidRPr="00163F37">
        <w:t>arvédilol</w:t>
      </w:r>
      <w:r w:rsidR="00163F37">
        <w:t xml:space="preserve"> – N</w:t>
      </w:r>
      <w:r w:rsidR="00163F37" w:rsidRPr="00163F37">
        <w:t>ébivolol</w:t>
      </w:r>
    </w:p>
    <w:p w:rsidR="003F74D4" w:rsidRDefault="003F74D4" w:rsidP="00F37A05">
      <w:pPr>
        <w:spacing w:after="0" w:line="360" w:lineRule="auto"/>
      </w:pPr>
      <w:r w:rsidRPr="000F4D3C">
        <w:rPr>
          <w:b/>
          <w:bCs/>
        </w:rPr>
        <w:t>Signes congestifs (</w:t>
      </w:r>
      <w:r w:rsidR="005B0C7A" w:rsidRPr="000F4D3C">
        <w:rPr>
          <w:b/>
          <w:bCs/>
        </w:rPr>
        <w:t>œdèmes</w:t>
      </w:r>
      <w:r w:rsidRPr="000F4D3C">
        <w:rPr>
          <w:b/>
          <w:bCs/>
        </w:rPr>
        <w:t>, surcharge pulmonaire) :</w:t>
      </w:r>
      <w:r w:rsidR="0091712B">
        <w:t>Diurétiques de l’anse, ou thiazidiques</w:t>
      </w:r>
    </w:p>
    <w:p w:rsidR="005C32D3" w:rsidRPr="004F28C2" w:rsidRDefault="005C32D3" w:rsidP="00F37A05">
      <w:pPr>
        <w:spacing w:after="0" w:line="360" w:lineRule="auto"/>
      </w:pPr>
      <w:r w:rsidRPr="000F4D3C">
        <w:rPr>
          <w:b/>
          <w:bCs/>
        </w:rPr>
        <w:t>Post-IDM :</w:t>
      </w:r>
      <w:r>
        <w:t xml:space="preserve"> β-bloquants – Spironolcatone</w:t>
      </w:r>
    </w:p>
    <w:p w:rsidR="005C32D3" w:rsidRDefault="0091712B" w:rsidP="00F37A05">
      <w:pPr>
        <w:spacing w:after="0" w:line="360" w:lineRule="auto"/>
      </w:pPr>
      <w:r w:rsidRPr="000F4D3C">
        <w:rPr>
          <w:b/>
          <w:bCs/>
        </w:rPr>
        <w:t>Fibrillation auriculaire :</w:t>
      </w:r>
      <w:r w:rsidR="00976F9E">
        <w:t xml:space="preserve"> D</w:t>
      </w:r>
      <w:r>
        <w:t>igitalique</w:t>
      </w:r>
      <w:r w:rsidR="00976F9E">
        <w:t>s</w:t>
      </w:r>
      <w:r w:rsidR="005C32D3">
        <w:t xml:space="preserve"> – </w:t>
      </w:r>
      <w:r w:rsidR="00976F9E">
        <w:t>Anticoagulants</w:t>
      </w:r>
    </w:p>
    <w:p w:rsidR="00671BEA" w:rsidRDefault="00F720E5" w:rsidP="00F37A05">
      <w:pPr>
        <w:spacing w:after="0" w:line="360" w:lineRule="auto"/>
      </w:pPr>
      <w:r>
        <w:rPr>
          <w:noProof/>
          <w:lang w:eastAsia="fr-FR"/>
        </w:rPr>
        <w:pict>
          <v:shape id="Zone de texte 2" o:spid="_x0000_s1026" type="#_x0000_t202" style="position:absolute;margin-left:76.75pt;margin-top:10.15pt;width:353.2pt;height:38.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">
            <v:textbox>
              <w:txbxContent>
                <w:p w:rsidR="00411B48" w:rsidRPr="003F2080" w:rsidRDefault="00411B48" w:rsidP="00411B48">
                  <w:pPr>
                    <w:rPr>
                      <w:b/>
                      <w:bCs/>
                    </w:rPr>
                  </w:pPr>
                  <w:r w:rsidRPr="007F781D">
                    <w:rPr>
                      <w:b/>
                      <w:bCs/>
                      <w:u w:val="single"/>
                    </w:rPr>
                    <w:t>Les β-bloquants</w:t>
                  </w:r>
                  <w:r w:rsidRPr="003F2080">
                    <w:rPr>
                      <w:b/>
                      <w:bCs/>
                    </w:rPr>
                    <w:t xml:space="preserve"> sont contre-indiqués dans l’insuffisance cardiaque aiguë, et dans les décompensations </w:t>
                  </w:r>
                  <w:r w:rsidRPr="003F2080">
                    <w:rPr>
                      <w:b/>
                      <w:bCs/>
                      <w:u w:val="single"/>
                    </w:rPr>
                    <w:t>sévère</w:t>
                  </w:r>
                  <w:r w:rsidRPr="003F2080">
                    <w:rPr>
                      <w:b/>
                      <w:bCs/>
                    </w:rPr>
                    <w:t xml:space="preserve"> de l’insuffisance cardiaque chronique</w:t>
                  </w:r>
                </w:p>
              </w:txbxContent>
            </v:textbox>
          </v:shape>
        </w:pict>
      </w:r>
    </w:p>
    <w:p w:rsidR="00C03B03" w:rsidRDefault="00C03B03" w:rsidP="00F37A05">
      <w:pPr>
        <w:spacing w:after="0" w:line="360" w:lineRule="auto"/>
      </w:pPr>
    </w:p>
    <w:p w:rsidR="00C03B03" w:rsidRDefault="00C03B03" w:rsidP="00F37A05">
      <w:pPr>
        <w:spacing w:after="0" w:line="360" w:lineRule="auto"/>
      </w:pPr>
    </w:p>
    <w:p w:rsidR="00C03B03" w:rsidRDefault="00F720E5" w:rsidP="00F37A05">
      <w:pPr>
        <w:spacing w:after="0" w:line="360" w:lineRule="auto"/>
      </w:pPr>
      <w:r>
        <w:rPr>
          <w:noProof/>
          <w:lang w:eastAsia="fr-FR"/>
        </w:rPr>
        <w:pict>
          <v:shape id="_x0000_s1027" type="#_x0000_t202" style="position:absolute;margin-left:77.2pt;margin-top:13.15pt;width:353.2pt;height:38.7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">
            <v:textbox>
              <w:txbxContent>
                <w:p w:rsidR="008835FD" w:rsidRPr="003F2080" w:rsidRDefault="008835FD" w:rsidP="008835FD">
                  <w:pPr>
                    <w:rPr>
                      <w:b/>
                      <w:bCs/>
                    </w:rPr>
                  </w:pPr>
                  <w:r w:rsidRPr="007F781D">
                    <w:rPr>
                      <w:b/>
                      <w:bCs/>
                      <w:u w:val="single"/>
                    </w:rPr>
                    <w:t>AMIODARONE :</w:t>
                  </w:r>
                  <w:r>
                    <w:rPr>
                      <w:b/>
                      <w:bCs/>
                    </w:rPr>
                    <w:t xml:space="preserve"> le seul anti-arythmique utilisable dans l’insuffisance cardiaque ++++++</w:t>
                  </w:r>
                </w:p>
                <w:p w:rsidR="00FB2CEB" w:rsidRPr="003F2080" w:rsidRDefault="00FB2CEB" w:rsidP="00FB2CE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</w:p>
    <w:p w:rsidR="00FB2CEB" w:rsidRDefault="00FB2CEB" w:rsidP="00F37A05">
      <w:pPr>
        <w:spacing w:after="0" w:line="360" w:lineRule="auto"/>
      </w:pPr>
    </w:p>
    <w:p w:rsidR="00FB2CEB" w:rsidRDefault="00FB2CEB" w:rsidP="00F37A05">
      <w:pPr>
        <w:spacing w:after="0" w:line="360" w:lineRule="auto"/>
      </w:pPr>
    </w:p>
    <w:p w:rsidR="008835FD" w:rsidRDefault="008835FD" w:rsidP="00F37A05">
      <w:pPr>
        <w:spacing w:after="0" w:line="360" w:lineRule="auto"/>
      </w:pPr>
    </w:p>
    <w:p w:rsidR="008835FD" w:rsidRDefault="008835FD" w:rsidP="00F37A05">
      <w:pPr>
        <w:spacing w:after="0" w:line="360" w:lineRule="auto"/>
      </w:pPr>
    </w:p>
    <w:p w:rsidR="00671BEA" w:rsidRPr="00671BEA" w:rsidRDefault="00671BEA" w:rsidP="00F37A05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71BEA">
        <w:rPr>
          <w:b/>
          <w:bCs/>
          <w:sz w:val="24"/>
          <w:szCs w:val="24"/>
          <w:u w:val="single"/>
        </w:rPr>
        <w:t>Transplantation cardiaque :</w:t>
      </w:r>
    </w:p>
    <w:p w:rsidR="00671BEA" w:rsidRDefault="00671BEA" w:rsidP="00F37A05">
      <w:pPr>
        <w:spacing w:after="0" w:line="360" w:lineRule="auto"/>
      </w:pPr>
      <w:r>
        <w:t>Echec du traitement médical</w:t>
      </w:r>
    </w:p>
    <w:p w:rsidR="005B4604" w:rsidRDefault="005B4604" w:rsidP="00F37A05">
      <w:pPr>
        <w:spacing w:after="0" w:line="360" w:lineRule="auto"/>
      </w:pPr>
    </w:p>
    <w:p w:rsidR="005B4604" w:rsidRDefault="005B4604" w:rsidP="00F37A05">
      <w:pPr>
        <w:spacing w:after="0" w:line="360" w:lineRule="auto"/>
      </w:pPr>
    </w:p>
    <w:sectPr w:rsidR="005B4604" w:rsidSect="00D64EAF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5FF" w:rsidRDefault="007975FF" w:rsidP="00A86459">
      <w:pPr>
        <w:spacing w:after="0" w:line="240" w:lineRule="auto"/>
      </w:pPr>
      <w:r>
        <w:separator/>
      </w:r>
    </w:p>
  </w:endnote>
  <w:endnote w:type="continuationSeparator" w:id="1">
    <w:p w:rsidR="007975FF" w:rsidRDefault="007975FF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5FF" w:rsidRDefault="007975FF" w:rsidP="00A86459">
      <w:pPr>
        <w:spacing w:after="0" w:line="240" w:lineRule="auto"/>
      </w:pPr>
      <w:r>
        <w:separator/>
      </w:r>
    </w:p>
  </w:footnote>
  <w:footnote w:type="continuationSeparator" w:id="1">
    <w:p w:rsidR="007975FF" w:rsidRDefault="007975FF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0F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23ED"/>
    <w:rsid w:val="00023BFD"/>
    <w:rsid w:val="000255A6"/>
    <w:rsid w:val="00026624"/>
    <w:rsid w:val="00030128"/>
    <w:rsid w:val="00032503"/>
    <w:rsid w:val="00034E92"/>
    <w:rsid w:val="0004391F"/>
    <w:rsid w:val="00047C8F"/>
    <w:rsid w:val="00050CA3"/>
    <w:rsid w:val="000522C8"/>
    <w:rsid w:val="00053E05"/>
    <w:rsid w:val="00053E62"/>
    <w:rsid w:val="000562BC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D3C"/>
    <w:rsid w:val="000F6160"/>
    <w:rsid w:val="000F7E85"/>
    <w:rsid w:val="001023AC"/>
    <w:rsid w:val="0010290E"/>
    <w:rsid w:val="001030C3"/>
    <w:rsid w:val="001123B3"/>
    <w:rsid w:val="001135FA"/>
    <w:rsid w:val="00114573"/>
    <w:rsid w:val="001168ED"/>
    <w:rsid w:val="001249F2"/>
    <w:rsid w:val="00130552"/>
    <w:rsid w:val="00130B13"/>
    <w:rsid w:val="00135929"/>
    <w:rsid w:val="00135C50"/>
    <w:rsid w:val="00152EE6"/>
    <w:rsid w:val="00161CEF"/>
    <w:rsid w:val="00163CC3"/>
    <w:rsid w:val="00163F37"/>
    <w:rsid w:val="001644F0"/>
    <w:rsid w:val="0016462B"/>
    <w:rsid w:val="00165277"/>
    <w:rsid w:val="001664CB"/>
    <w:rsid w:val="001673BE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217"/>
    <w:rsid w:val="001C2E10"/>
    <w:rsid w:val="001C4015"/>
    <w:rsid w:val="001C6DB9"/>
    <w:rsid w:val="001D056A"/>
    <w:rsid w:val="001D298A"/>
    <w:rsid w:val="001D566E"/>
    <w:rsid w:val="001D5E76"/>
    <w:rsid w:val="001D7AA0"/>
    <w:rsid w:val="001E1C4C"/>
    <w:rsid w:val="001E3701"/>
    <w:rsid w:val="001E37AC"/>
    <w:rsid w:val="001E4414"/>
    <w:rsid w:val="001F0252"/>
    <w:rsid w:val="001F161E"/>
    <w:rsid w:val="001F58FA"/>
    <w:rsid w:val="001F5AAF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46B3"/>
    <w:rsid w:val="0022487E"/>
    <w:rsid w:val="00227499"/>
    <w:rsid w:val="00233D48"/>
    <w:rsid w:val="00240B0E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6A17"/>
    <w:rsid w:val="00267A18"/>
    <w:rsid w:val="00267BCA"/>
    <w:rsid w:val="00270E8D"/>
    <w:rsid w:val="002743A4"/>
    <w:rsid w:val="00274CC3"/>
    <w:rsid w:val="00275FD8"/>
    <w:rsid w:val="002763F1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490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596B"/>
    <w:rsid w:val="002F690F"/>
    <w:rsid w:val="00300363"/>
    <w:rsid w:val="00300E21"/>
    <w:rsid w:val="0030170C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4426"/>
    <w:rsid w:val="0035694A"/>
    <w:rsid w:val="003572C5"/>
    <w:rsid w:val="00357537"/>
    <w:rsid w:val="0036032D"/>
    <w:rsid w:val="00360AF3"/>
    <w:rsid w:val="0036477D"/>
    <w:rsid w:val="0036550B"/>
    <w:rsid w:val="00370D30"/>
    <w:rsid w:val="003715F3"/>
    <w:rsid w:val="0037255C"/>
    <w:rsid w:val="00375986"/>
    <w:rsid w:val="003760E6"/>
    <w:rsid w:val="00381075"/>
    <w:rsid w:val="003811CB"/>
    <w:rsid w:val="003856D9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6290"/>
    <w:rsid w:val="003E7609"/>
    <w:rsid w:val="003E7921"/>
    <w:rsid w:val="003E7CB6"/>
    <w:rsid w:val="003F2080"/>
    <w:rsid w:val="003F48F9"/>
    <w:rsid w:val="003F4ADF"/>
    <w:rsid w:val="003F57FA"/>
    <w:rsid w:val="003F678A"/>
    <w:rsid w:val="003F6A19"/>
    <w:rsid w:val="003F74D4"/>
    <w:rsid w:val="00405F91"/>
    <w:rsid w:val="00411919"/>
    <w:rsid w:val="00411A52"/>
    <w:rsid w:val="00411B48"/>
    <w:rsid w:val="00411BF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BF"/>
    <w:rsid w:val="0044678C"/>
    <w:rsid w:val="00446E65"/>
    <w:rsid w:val="0044779E"/>
    <w:rsid w:val="00447FB6"/>
    <w:rsid w:val="00450436"/>
    <w:rsid w:val="004553B2"/>
    <w:rsid w:val="004554C4"/>
    <w:rsid w:val="004556CA"/>
    <w:rsid w:val="004563E7"/>
    <w:rsid w:val="00460E7F"/>
    <w:rsid w:val="00461528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870"/>
    <w:rsid w:val="004A1BCC"/>
    <w:rsid w:val="004A4264"/>
    <w:rsid w:val="004A7407"/>
    <w:rsid w:val="004A7969"/>
    <w:rsid w:val="004B00FF"/>
    <w:rsid w:val="004B1834"/>
    <w:rsid w:val="004B1A1C"/>
    <w:rsid w:val="004B2876"/>
    <w:rsid w:val="004B4AD0"/>
    <w:rsid w:val="004C4156"/>
    <w:rsid w:val="004C5FCD"/>
    <w:rsid w:val="004D141E"/>
    <w:rsid w:val="004D1A48"/>
    <w:rsid w:val="004D637E"/>
    <w:rsid w:val="004D721C"/>
    <w:rsid w:val="004E0E06"/>
    <w:rsid w:val="004E0ECB"/>
    <w:rsid w:val="004E585F"/>
    <w:rsid w:val="004F00AB"/>
    <w:rsid w:val="004F010A"/>
    <w:rsid w:val="004F11DE"/>
    <w:rsid w:val="004F28C2"/>
    <w:rsid w:val="004F367B"/>
    <w:rsid w:val="00502F9A"/>
    <w:rsid w:val="00503DEC"/>
    <w:rsid w:val="005044DA"/>
    <w:rsid w:val="00507B2C"/>
    <w:rsid w:val="005108FC"/>
    <w:rsid w:val="00512FA0"/>
    <w:rsid w:val="005162AA"/>
    <w:rsid w:val="00517C7D"/>
    <w:rsid w:val="00520895"/>
    <w:rsid w:val="0052388F"/>
    <w:rsid w:val="0052516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60D5"/>
    <w:rsid w:val="0055094F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1C0"/>
    <w:rsid w:val="00572A4F"/>
    <w:rsid w:val="00577BD4"/>
    <w:rsid w:val="005839E6"/>
    <w:rsid w:val="00587881"/>
    <w:rsid w:val="00592E0D"/>
    <w:rsid w:val="00593AD4"/>
    <w:rsid w:val="0059685F"/>
    <w:rsid w:val="005973D8"/>
    <w:rsid w:val="00597661"/>
    <w:rsid w:val="005A05F5"/>
    <w:rsid w:val="005A1A0F"/>
    <w:rsid w:val="005A2CEC"/>
    <w:rsid w:val="005A370D"/>
    <w:rsid w:val="005A6267"/>
    <w:rsid w:val="005A6D0E"/>
    <w:rsid w:val="005B02ED"/>
    <w:rsid w:val="005B0C7A"/>
    <w:rsid w:val="005B1603"/>
    <w:rsid w:val="005B426E"/>
    <w:rsid w:val="005B4604"/>
    <w:rsid w:val="005B55DA"/>
    <w:rsid w:val="005C1395"/>
    <w:rsid w:val="005C32D3"/>
    <w:rsid w:val="005C6672"/>
    <w:rsid w:val="005C7C00"/>
    <w:rsid w:val="005D384B"/>
    <w:rsid w:val="005D55E9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16C5F"/>
    <w:rsid w:val="006176E7"/>
    <w:rsid w:val="00620A36"/>
    <w:rsid w:val="0062524E"/>
    <w:rsid w:val="00625418"/>
    <w:rsid w:val="0063406C"/>
    <w:rsid w:val="00637445"/>
    <w:rsid w:val="0063785A"/>
    <w:rsid w:val="006406CA"/>
    <w:rsid w:val="00640E14"/>
    <w:rsid w:val="00640F0F"/>
    <w:rsid w:val="0064424B"/>
    <w:rsid w:val="0064676B"/>
    <w:rsid w:val="00647053"/>
    <w:rsid w:val="00647A08"/>
    <w:rsid w:val="00650AB5"/>
    <w:rsid w:val="006553BA"/>
    <w:rsid w:val="006554B1"/>
    <w:rsid w:val="006570F9"/>
    <w:rsid w:val="00660C1E"/>
    <w:rsid w:val="006617E4"/>
    <w:rsid w:val="00671239"/>
    <w:rsid w:val="00671BEA"/>
    <w:rsid w:val="006726A5"/>
    <w:rsid w:val="00673123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2338"/>
    <w:rsid w:val="006D3046"/>
    <w:rsid w:val="006D4BAA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23BF"/>
    <w:rsid w:val="00733838"/>
    <w:rsid w:val="00733DEF"/>
    <w:rsid w:val="00734DF6"/>
    <w:rsid w:val="00737955"/>
    <w:rsid w:val="00737D6C"/>
    <w:rsid w:val="0074198D"/>
    <w:rsid w:val="00743B75"/>
    <w:rsid w:val="007450E0"/>
    <w:rsid w:val="00750D69"/>
    <w:rsid w:val="00757FF3"/>
    <w:rsid w:val="00763384"/>
    <w:rsid w:val="00764CAC"/>
    <w:rsid w:val="007657FF"/>
    <w:rsid w:val="00767F4E"/>
    <w:rsid w:val="0077084F"/>
    <w:rsid w:val="00770B91"/>
    <w:rsid w:val="0078399D"/>
    <w:rsid w:val="00785BC1"/>
    <w:rsid w:val="007902D3"/>
    <w:rsid w:val="00791CC5"/>
    <w:rsid w:val="00791DE6"/>
    <w:rsid w:val="007921EB"/>
    <w:rsid w:val="007923E9"/>
    <w:rsid w:val="00792772"/>
    <w:rsid w:val="00793318"/>
    <w:rsid w:val="00793A52"/>
    <w:rsid w:val="00793FE5"/>
    <w:rsid w:val="00795B28"/>
    <w:rsid w:val="007975FF"/>
    <w:rsid w:val="007A36E3"/>
    <w:rsid w:val="007A382E"/>
    <w:rsid w:val="007B4E47"/>
    <w:rsid w:val="007B6144"/>
    <w:rsid w:val="007C39EB"/>
    <w:rsid w:val="007C5ACB"/>
    <w:rsid w:val="007C60B5"/>
    <w:rsid w:val="007C7B03"/>
    <w:rsid w:val="007C7DF6"/>
    <w:rsid w:val="007D109F"/>
    <w:rsid w:val="007D1F9C"/>
    <w:rsid w:val="007D2366"/>
    <w:rsid w:val="007D42E5"/>
    <w:rsid w:val="007E16F2"/>
    <w:rsid w:val="007E2B23"/>
    <w:rsid w:val="007F1D3B"/>
    <w:rsid w:val="007F1E2A"/>
    <w:rsid w:val="007F34A1"/>
    <w:rsid w:val="007F433A"/>
    <w:rsid w:val="007F781D"/>
    <w:rsid w:val="00800EE4"/>
    <w:rsid w:val="00801FB2"/>
    <w:rsid w:val="00802D55"/>
    <w:rsid w:val="0081198B"/>
    <w:rsid w:val="00811DCA"/>
    <w:rsid w:val="00812393"/>
    <w:rsid w:val="00812620"/>
    <w:rsid w:val="00812E9F"/>
    <w:rsid w:val="00817FD7"/>
    <w:rsid w:val="0082055B"/>
    <w:rsid w:val="0082259C"/>
    <w:rsid w:val="0082280D"/>
    <w:rsid w:val="0082308F"/>
    <w:rsid w:val="00823661"/>
    <w:rsid w:val="008277C7"/>
    <w:rsid w:val="008302EF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5FD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6D50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50F2"/>
    <w:rsid w:val="00907859"/>
    <w:rsid w:val="00907EE8"/>
    <w:rsid w:val="00910013"/>
    <w:rsid w:val="00910E8B"/>
    <w:rsid w:val="0091712B"/>
    <w:rsid w:val="009172C2"/>
    <w:rsid w:val="009200FA"/>
    <w:rsid w:val="009305B7"/>
    <w:rsid w:val="00931293"/>
    <w:rsid w:val="0093496C"/>
    <w:rsid w:val="00934FF5"/>
    <w:rsid w:val="009359C0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592"/>
    <w:rsid w:val="0097399E"/>
    <w:rsid w:val="00973BB1"/>
    <w:rsid w:val="009767D9"/>
    <w:rsid w:val="00976F9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D3CA7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1C97"/>
    <w:rsid w:val="00A22FCD"/>
    <w:rsid w:val="00A2645D"/>
    <w:rsid w:val="00A267EF"/>
    <w:rsid w:val="00A3168C"/>
    <w:rsid w:val="00A35ABF"/>
    <w:rsid w:val="00A35FE3"/>
    <w:rsid w:val="00A36ED7"/>
    <w:rsid w:val="00A370F7"/>
    <w:rsid w:val="00A376AF"/>
    <w:rsid w:val="00A45BEA"/>
    <w:rsid w:val="00A461C4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2376"/>
    <w:rsid w:val="00A74568"/>
    <w:rsid w:val="00A76040"/>
    <w:rsid w:val="00A776B3"/>
    <w:rsid w:val="00A81FA2"/>
    <w:rsid w:val="00A85A5B"/>
    <w:rsid w:val="00A86459"/>
    <w:rsid w:val="00A87874"/>
    <w:rsid w:val="00A9504C"/>
    <w:rsid w:val="00A95E0A"/>
    <w:rsid w:val="00AA062F"/>
    <w:rsid w:val="00AA1A06"/>
    <w:rsid w:val="00AA1BDF"/>
    <w:rsid w:val="00AA2119"/>
    <w:rsid w:val="00AA3E0E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D7A15"/>
    <w:rsid w:val="00AE2208"/>
    <w:rsid w:val="00AE2C07"/>
    <w:rsid w:val="00AE3D45"/>
    <w:rsid w:val="00AE460E"/>
    <w:rsid w:val="00AE5687"/>
    <w:rsid w:val="00AE6420"/>
    <w:rsid w:val="00AE689F"/>
    <w:rsid w:val="00AF40AC"/>
    <w:rsid w:val="00B11B60"/>
    <w:rsid w:val="00B123D4"/>
    <w:rsid w:val="00B12697"/>
    <w:rsid w:val="00B132A6"/>
    <w:rsid w:val="00B17F37"/>
    <w:rsid w:val="00B218B6"/>
    <w:rsid w:val="00B245D6"/>
    <w:rsid w:val="00B26323"/>
    <w:rsid w:val="00B263E8"/>
    <w:rsid w:val="00B27E18"/>
    <w:rsid w:val="00B314EC"/>
    <w:rsid w:val="00B33232"/>
    <w:rsid w:val="00B42236"/>
    <w:rsid w:val="00B42871"/>
    <w:rsid w:val="00B43CFE"/>
    <w:rsid w:val="00B44724"/>
    <w:rsid w:val="00B465EE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4295"/>
    <w:rsid w:val="00B84B28"/>
    <w:rsid w:val="00B862C3"/>
    <w:rsid w:val="00B873A6"/>
    <w:rsid w:val="00B87D98"/>
    <w:rsid w:val="00B90A99"/>
    <w:rsid w:val="00B912BE"/>
    <w:rsid w:val="00B91F42"/>
    <w:rsid w:val="00B94F04"/>
    <w:rsid w:val="00B972CB"/>
    <w:rsid w:val="00BA20F2"/>
    <w:rsid w:val="00BA2462"/>
    <w:rsid w:val="00BA2A3C"/>
    <w:rsid w:val="00BA5A21"/>
    <w:rsid w:val="00BA6D38"/>
    <w:rsid w:val="00BA7C23"/>
    <w:rsid w:val="00BB2604"/>
    <w:rsid w:val="00BB262F"/>
    <w:rsid w:val="00BB2D10"/>
    <w:rsid w:val="00BB579D"/>
    <w:rsid w:val="00BB5E6A"/>
    <w:rsid w:val="00BB7F31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6D99"/>
    <w:rsid w:val="00BF7117"/>
    <w:rsid w:val="00BF799B"/>
    <w:rsid w:val="00C00E48"/>
    <w:rsid w:val="00C01019"/>
    <w:rsid w:val="00C014E1"/>
    <w:rsid w:val="00C02828"/>
    <w:rsid w:val="00C03B03"/>
    <w:rsid w:val="00C0484F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54C4"/>
    <w:rsid w:val="00C37261"/>
    <w:rsid w:val="00C431B7"/>
    <w:rsid w:val="00C45A13"/>
    <w:rsid w:val="00C45BB8"/>
    <w:rsid w:val="00C467CF"/>
    <w:rsid w:val="00C51633"/>
    <w:rsid w:val="00C51D16"/>
    <w:rsid w:val="00C528DC"/>
    <w:rsid w:val="00C546F8"/>
    <w:rsid w:val="00C54AAD"/>
    <w:rsid w:val="00C6026E"/>
    <w:rsid w:val="00C60F7A"/>
    <w:rsid w:val="00C61BC5"/>
    <w:rsid w:val="00C6438D"/>
    <w:rsid w:val="00C74A9F"/>
    <w:rsid w:val="00C82E65"/>
    <w:rsid w:val="00C84DCA"/>
    <w:rsid w:val="00C9023F"/>
    <w:rsid w:val="00C929E2"/>
    <w:rsid w:val="00C9350B"/>
    <w:rsid w:val="00C97BCA"/>
    <w:rsid w:val="00CA0022"/>
    <w:rsid w:val="00CA02E0"/>
    <w:rsid w:val="00CA1AF4"/>
    <w:rsid w:val="00CA2989"/>
    <w:rsid w:val="00CA3854"/>
    <w:rsid w:val="00CA6751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324"/>
    <w:rsid w:val="00CE2C1F"/>
    <w:rsid w:val="00CE5B57"/>
    <w:rsid w:val="00CE6572"/>
    <w:rsid w:val="00CE6916"/>
    <w:rsid w:val="00CF1A26"/>
    <w:rsid w:val="00CF2F7D"/>
    <w:rsid w:val="00CF3D5C"/>
    <w:rsid w:val="00CF49A5"/>
    <w:rsid w:val="00CF5545"/>
    <w:rsid w:val="00CF7189"/>
    <w:rsid w:val="00D010A0"/>
    <w:rsid w:val="00D01CFF"/>
    <w:rsid w:val="00D04D9D"/>
    <w:rsid w:val="00D05983"/>
    <w:rsid w:val="00D06930"/>
    <w:rsid w:val="00D11AB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431"/>
    <w:rsid w:val="00D46548"/>
    <w:rsid w:val="00D474E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4EAF"/>
    <w:rsid w:val="00D66D11"/>
    <w:rsid w:val="00D70646"/>
    <w:rsid w:val="00D70F10"/>
    <w:rsid w:val="00D71FB3"/>
    <w:rsid w:val="00D740AF"/>
    <w:rsid w:val="00D80697"/>
    <w:rsid w:val="00D84D87"/>
    <w:rsid w:val="00D907E0"/>
    <w:rsid w:val="00D92A2D"/>
    <w:rsid w:val="00D94275"/>
    <w:rsid w:val="00D9495F"/>
    <w:rsid w:val="00D96F7B"/>
    <w:rsid w:val="00DA53E9"/>
    <w:rsid w:val="00DA54E6"/>
    <w:rsid w:val="00DA7155"/>
    <w:rsid w:val="00DA71DC"/>
    <w:rsid w:val="00DB0E86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07F6"/>
    <w:rsid w:val="00E020ED"/>
    <w:rsid w:val="00E02C60"/>
    <w:rsid w:val="00E034D6"/>
    <w:rsid w:val="00E04A63"/>
    <w:rsid w:val="00E07308"/>
    <w:rsid w:val="00E10C76"/>
    <w:rsid w:val="00E152AF"/>
    <w:rsid w:val="00E16BCF"/>
    <w:rsid w:val="00E20752"/>
    <w:rsid w:val="00E2204E"/>
    <w:rsid w:val="00E22A5B"/>
    <w:rsid w:val="00E23569"/>
    <w:rsid w:val="00E2400B"/>
    <w:rsid w:val="00E242BE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047B"/>
    <w:rsid w:val="00E53669"/>
    <w:rsid w:val="00E556F9"/>
    <w:rsid w:val="00E56DD0"/>
    <w:rsid w:val="00E6153A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186"/>
    <w:rsid w:val="00E928F3"/>
    <w:rsid w:val="00E9653F"/>
    <w:rsid w:val="00EA042A"/>
    <w:rsid w:val="00EA301A"/>
    <w:rsid w:val="00EA43E8"/>
    <w:rsid w:val="00EA59EA"/>
    <w:rsid w:val="00EB65D9"/>
    <w:rsid w:val="00EC1C73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868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A05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2D39"/>
    <w:rsid w:val="00F6359A"/>
    <w:rsid w:val="00F63AC5"/>
    <w:rsid w:val="00F6774C"/>
    <w:rsid w:val="00F71A3A"/>
    <w:rsid w:val="00F720E5"/>
    <w:rsid w:val="00F723CC"/>
    <w:rsid w:val="00F7335A"/>
    <w:rsid w:val="00F751C4"/>
    <w:rsid w:val="00F75592"/>
    <w:rsid w:val="00F763FA"/>
    <w:rsid w:val="00F77D16"/>
    <w:rsid w:val="00F8253B"/>
    <w:rsid w:val="00F8440A"/>
    <w:rsid w:val="00F87C44"/>
    <w:rsid w:val="00F900CB"/>
    <w:rsid w:val="00F91B35"/>
    <w:rsid w:val="00FA50C5"/>
    <w:rsid w:val="00FB04C0"/>
    <w:rsid w:val="00FB0D8F"/>
    <w:rsid w:val="00FB295F"/>
    <w:rsid w:val="00FB2CEB"/>
    <w:rsid w:val="00FB2E9D"/>
    <w:rsid w:val="00FC2333"/>
    <w:rsid w:val="00FC2DC7"/>
    <w:rsid w:val="00FC59C1"/>
    <w:rsid w:val="00FC7740"/>
    <w:rsid w:val="00FD3721"/>
    <w:rsid w:val="00FD479B"/>
    <w:rsid w:val="00FD5C46"/>
    <w:rsid w:val="00FD6497"/>
    <w:rsid w:val="00FE0DF2"/>
    <w:rsid w:val="00FE2168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Textedelespacerserv">
    <w:name w:val="Placeholder Text"/>
    <w:basedOn w:val="Policepardfaut"/>
    <w:uiPriority w:val="99"/>
    <w:semiHidden/>
    <w:rsid w:val="001C221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Diapositive_Microsoft_Office_PowerPoint1.sld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69BA8-F0D5-4F1F-86D7-AEC93B9AB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2971</TotalTime>
  <Pages>5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248</cp:revision>
  <cp:lastPrinted>2016-05-09T14:16:00Z</cp:lastPrinted>
  <dcterms:created xsi:type="dcterms:W3CDTF">2014-05-02T20:48:00Z</dcterms:created>
  <dcterms:modified xsi:type="dcterms:W3CDTF">2016-05-09T16:18:00Z</dcterms:modified>
</cp:coreProperties>
</file>