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62257C" w:rsidRDefault="0062257C" w:rsidP="0062257C">
      <w:pPr>
        <w:jc w:val="center"/>
        <w:rPr>
          <w:b/>
          <w:bCs/>
          <w:color w:val="FF0000"/>
        </w:rPr>
      </w:pPr>
      <w:r w:rsidRPr="0062257C">
        <w:rPr>
          <w:b/>
          <w:bCs/>
          <w:color w:val="FF0000"/>
        </w:rPr>
        <w:t>26 LA MYASTHENIE</w:t>
      </w:r>
    </w:p>
    <w:p w:rsidR="00875542" w:rsidRDefault="00875542" w:rsidP="00875542">
      <w:pPr>
        <w:pStyle w:val="Paragraphedeliste"/>
        <w:numPr>
          <w:ilvl w:val="0"/>
          <w:numId w:val="1"/>
        </w:numPr>
      </w:pPr>
      <w:r>
        <w:t xml:space="preserve">Maladie chronique auto-immune </w:t>
      </w:r>
    </w:p>
    <w:p w:rsidR="00875542" w:rsidRDefault="00875542" w:rsidP="00875542">
      <w:pPr>
        <w:pStyle w:val="Paragraphedeliste"/>
        <w:numPr>
          <w:ilvl w:val="0"/>
          <w:numId w:val="1"/>
        </w:numPr>
      </w:pPr>
      <w:r>
        <w:t xml:space="preserve">Déficit de conduction de l’influx nerveux à la jonction </w:t>
      </w:r>
      <w:proofErr w:type="spellStart"/>
      <w:r>
        <w:t>neuro-musculaire</w:t>
      </w:r>
      <w:proofErr w:type="spellEnd"/>
    </w:p>
    <w:p w:rsidR="00CF6E53" w:rsidRDefault="00CF6E53" w:rsidP="00875542">
      <w:pPr>
        <w:pStyle w:val="Paragraphedeliste"/>
        <w:numPr>
          <w:ilvl w:val="0"/>
          <w:numId w:val="1"/>
        </w:numPr>
      </w:pPr>
      <w:r>
        <w:t xml:space="preserve">2 pics (&lt;35 et &gt;50 ans) </w:t>
      </w:r>
    </w:p>
    <w:p w:rsidR="00875542" w:rsidRDefault="00875542" w:rsidP="00875542">
      <w:pPr>
        <w:pStyle w:val="Paragraphedeliste"/>
        <w:numPr>
          <w:ilvl w:val="0"/>
          <w:numId w:val="1"/>
        </w:numPr>
      </w:pPr>
      <w:r>
        <w:t>Grave à cause des épisodes d’I Respiratoires A</w:t>
      </w:r>
    </w:p>
    <w:p w:rsidR="00875542" w:rsidRPr="0062257C" w:rsidRDefault="00875542">
      <w:pPr>
        <w:rPr>
          <w:b/>
          <w:bCs/>
          <w:color w:val="FF0000"/>
        </w:rPr>
      </w:pPr>
      <w:r w:rsidRPr="0062257C">
        <w:rPr>
          <w:b/>
          <w:bCs/>
          <w:color w:val="FF0000"/>
        </w:rPr>
        <w:t xml:space="preserve">Physiopathologie : </w:t>
      </w:r>
    </w:p>
    <w:p w:rsidR="00875542" w:rsidRDefault="00875542" w:rsidP="00875542">
      <w:pPr>
        <w:pStyle w:val="Paragraphedeliste"/>
        <w:numPr>
          <w:ilvl w:val="0"/>
          <w:numId w:val="1"/>
        </w:numPr>
      </w:pPr>
      <w:r>
        <w:t>Diminution du nombre de récepteurs de l’</w:t>
      </w:r>
      <w:proofErr w:type="spellStart"/>
      <w:r>
        <w:t>Ach</w:t>
      </w:r>
      <w:proofErr w:type="spellEnd"/>
      <w:r>
        <w:t> </w:t>
      </w:r>
      <w:r w:rsidR="00CF6E53">
        <w:t xml:space="preserve">(mécanismes) : </w:t>
      </w:r>
    </w:p>
    <w:p w:rsidR="00875542" w:rsidRDefault="00875542" w:rsidP="00875542">
      <w:pPr>
        <w:pStyle w:val="Paragraphedeliste"/>
        <w:numPr>
          <w:ilvl w:val="0"/>
          <w:numId w:val="2"/>
        </w:numPr>
      </w:pPr>
      <w:r>
        <w:t>Existence d’</w:t>
      </w:r>
      <w:proofErr w:type="spellStart"/>
      <w:r>
        <w:t>Ac</w:t>
      </w:r>
      <w:proofErr w:type="spellEnd"/>
      <w:r>
        <w:t xml:space="preserve"> sériques anti récepteurs </w:t>
      </w:r>
      <w:proofErr w:type="spellStart"/>
      <w:r>
        <w:t>Ach</w:t>
      </w:r>
      <w:proofErr w:type="spellEnd"/>
      <w:r>
        <w:t xml:space="preserve"> (augmentent la dégradation des </w:t>
      </w:r>
      <w:proofErr w:type="spellStart"/>
      <w:r>
        <w:t>rec</w:t>
      </w:r>
      <w:proofErr w:type="spellEnd"/>
      <w:r>
        <w:t>)</w:t>
      </w:r>
    </w:p>
    <w:p w:rsidR="00875542" w:rsidRDefault="00875542" w:rsidP="00875542">
      <w:pPr>
        <w:pStyle w:val="Paragraphedeliste"/>
        <w:numPr>
          <w:ilvl w:val="0"/>
          <w:numId w:val="2"/>
        </w:numPr>
      </w:pPr>
      <w:r>
        <w:t xml:space="preserve">80% des </w:t>
      </w:r>
      <w:proofErr w:type="spellStart"/>
      <w:r>
        <w:t>myasthéniques</w:t>
      </w:r>
      <w:proofErr w:type="spellEnd"/>
      <w:r>
        <w:t xml:space="preserve"> présentent une anomalie thymique</w:t>
      </w:r>
      <w:r w:rsidR="00CF6E53">
        <w:t xml:space="preserve"> (thymome ou hyperplasie thymique) : le LT </w:t>
      </w:r>
      <w:proofErr w:type="spellStart"/>
      <w:r w:rsidR="00CF6E53">
        <w:t>myasthénique</w:t>
      </w:r>
      <w:proofErr w:type="spellEnd"/>
      <w:r w:rsidR="00CF6E53">
        <w:t xml:space="preserve"> produit des </w:t>
      </w:r>
      <w:proofErr w:type="spellStart"/>
      <w:r w:rsidR="00CF6E53">
        <w:t>Ac</w:t>
      </w:r>
      <w:proofErr w:type="spellEnd"/>
      <w:r w:rsidR="00CF6E53">
        <w:t xml:space="preserve"> anti R </w:t>
      </w:r>
      <w:proofErr w:type="spellStart"/>
      <w:r w:rsidR="00CF6E53">
        <w:t>Ach</w:t>
      </w:r>
      <w:proofErr w:type="spellEnd"/>
    </w:p>
    <w:p w:rsidR="00CF6E53" w:rsidRDefault="00CF6E53" w:rsidP="00875542">
      <w:pPr>
        <w:pStyle w:val="Paragraphedeliste"/>
        <w:numPr>
          <w:ilvl w:val="0"/>
          <w:numId w:val="2"/>
        </w:numPr>
      </w:pPr>
      <w:r>
        <w:t>Existence d’</w:t>
      </w:r>
      <w:proofErr w:type="spellStart"/>
      <w:r>
        <w:t>Ac</w:t>
      </w:r>
      <w:proofErr w:type="spellEnd"/>
      <w:r>
        <w:t xml:space="preserve"> anti fibres musculaires striées</w:t>
      </w:r>
    </w:p>
    <w:p w:rsidR="00CF6E53" w:rsidRPr="0062257C" w:rsidRDefault="00CF6E53" w:rsidP="00CF6E53">
      <w:pPr>
        <w:rPr>
          <w:b/>
          <w:bCs/>
          <w:color w:val="FF0000"/>
        </w:rPr>
      </w:pPr>
      <w:r w:rsidRPr="0062257C">
        <w:rPr>
          <w:b/>
          <w:bCs/>
          <w:color w:val="FF0000"/>
        </w:rPr>
        <w:t>Clinique :</w:t>
      </w:r>
    </w:p>
    <w:p w:rsidR="00CF6E53" w:rsidRDefault="00CF6E53" w:rsidP="00CF6E53">
      <w:pPr>
        <w:pStyle w:val="Paragraphedeliste"/>
        <w:numPr>
          <w:ilvl w:val="0"/>
          <w:numId w:val="1"/>
        </w:numPr>
      </w:pPr>
      <w:r>
        <w:t>Les signes sont fréquents le soir, déficit moteur provoqué par</w:t>
      </w:r>
      <w:r w:rsidRPr="00CF6E53">
        <w:t xml:space="preserve"> </w:t>
      </w:r>
      <w:r>
        <w:t>l’effort ou aggravé par la fatigue et disparaissent au repos</w:t>
      </w:r>
    </w:p>
    <w:p w:rsidR="00CF6E53" w:rsidRDefault="00CF6E53" w:rsidP="00CF6E53">
      <w:pPr>
        <w:pStyle w:val="Paragraphedeliste"/>
        <w:numPr>
          <w:ilvl w:val="0"/>
          <w:numId w:val="1"/>
        </w:numPr>
      </w:pPr>
      <w:r>
        <w:t xml:space="preserve">Troubles oculaires : diplopie + </w:t>
      </w:r>
      <w:r w:rsidR="00984CD0">
        <w:t>ophtalmologie</w:t>
      </w:r>
      <w:r>
        <w:t xml:space="preserve"> (jamais d’anomalies pupillaires), ptosis asymétrique</w:t>
      </w:r>
    </w:p>
    <w:p w:rsidR="00984CD0" w:rsidRDefault="00984CD0" w:rsidP="00984CD0">
      <w:pPr>
        <w:pStyle w:val="Paragraphedeliste"/>
        <w:numPr>
          <w:ilvl w:val="0"/>
          <w:numId w:val="1"/>
        </w:numPr>
      </w:pPr>
      <w:r>
        <w:t>Troubles de la déglutition et dysphonie</w:t>
      </w:r>
    </w:p>
    <w:p w:rsidR="00984CD0" w:rsidRDefault="00984CD0" w:rsidP="00CF6E53">
      <w:pPr>
        <w:pStyle w:val="Paragraphedeliste"/>
        <w:numPr>
          <w:ilvl w:val="0"/>
          <w:numId w:val="1"/>
        </w:numPr>
      </w:pPr>
      <w:r>
        <w:t>Difficulté à la mastication et chute de la mâchoire</w:t>
      </w:r>
    </w:p>
    <w:p w:rsidR="00984CD0" w:rsidRDefault="00984CD0" w:rsidP="00CF6E53">
      <w:pPr>
        <w:pStyle w:val="Paragraphedeliste"/>
        <w:numPr>
          <w:ilvl w:val="0"/>
          <w:numId w:val="1"/>
        </w:numPr>
      </w:pPr>
      <w:r>
        <w:t>Diplégie faciale (diminution de l’occlusion palpébrale et impossibilité de siffler)</w:t>
      </w:r>
    </w:p>
    <w:p w:rsidR="00984CD0" w:rsidRDefault="00984CD0" w:rsidP="00CF6E53">
      <w:pPr>
        <w:pStyle w:val="Paragraphedeliste"/>
        <w:numPr>
          <w:ilvl w:val="0"/>
          <w:numId w:val="1"/>
        </w:numPr>
      </w:pPr>
      <w:r>
        <w:t>Faiblesse des muscles de la nuque et des muscles respiratoires</w:t>
      </w:r>
    </w:p>
    <w:p w:rsidR="00984CD0" w:rsidRDefault="00984CD0" w:rsidP="00CF6E53">
      <w:pPr>
        <w:pStyle w:val="Paragraphedeliste"/>
        <w:numPr>
          <w:ilvl w:val="0"/>
          <w:numId w:val="1"/>
        </w:numPr>
      </w:pPr>
      <w:r>
        <w:t>Jamais d’abolition des réflexes</w:t>
      </w:r>
    </w:p>
    <w:p w:rsidR="00E5476A" w:rsidRPr="00390A6B" w:rsidRDefault="00E5476A" w:rsidP="00E5476A">
      <w:pPr>
        <w:rPr>
          <w:b/>
          <w:bCs/>
          <w:color w:val="FF0000"/>
        </w:rPr>
      </w:pPr>
      <w:r w:rsidRPr="00390A6B">
        <w:rPr>
          <w:b/>
          <w:bCs/>
          <w:color w:val="FF0000"/>
        </w:rPr>
        <w:t xml:space="preserve">Classification : </w:t>
      </w:r>
    </w:p>
    <w:p w:rsidR="00E5476A" w:rsidRDefault="00E5476A" w:rsidP="00E5476A">
      <w:pPr>
        <w:pStyle w:val="Paragraphedeliste"/>
        <w:numPr>
          <w:ilvl w:val="0"/>
          <w:numId w:val="1"/>
        </w:numPr>
      </w:pPr>
      <w:r>
        <w:t>Groupe 1 : forme oculaire bénigne, répond au TRT, peut évoluer aux groupes 2 et 3</w:t>
      </w:r>
    </w:p>
    <w:p w:rsidR="00E5476A" w:rsidRDefault="00E5476A" w:rsidP="00E5476A">
      <w:pPr>
        <w:pStyle w:val="Paragraphedeliste"/>
        <w:numPr>
          <w:ilvl w:val="0"/>
          <w:numId w:val="1"/>
        </w:numPr>
      </w:pPr>
      <w:r>
        <w:t>Groupe 2 : généralisée d’installation progressive sans troubles respiratoires</w:t>
      </w:r>
    </w:p>
    <w:p w:rsidR="00E5476A" w:rsidRDefault="00E5476A" w:rsidP="00E5476A">
      <w:pPr>
        <w:pStyle w:val="Paragraphedeliste"/>
        <w:numPr>
          <w:ilvl w:val="0"/>
          <w:numId w:val="2"/>
        </w:numPr>
      </w:pPr>
      <w:r>
        <w:t>2a : pas d’atteinte pharyngée, répond au TRT</w:t>
      </w:r>
    </w:p>
    <w:p w:rsidR="00E5476A" w:rsidRDefault="00E5476A" w:rsidP="00E5476A">
      <w:pPr>
        <w:pStyle w:val="Paragraphedeliste"/>
        <w:numPr>
          <w:ilvl w:val="0"/>
          <w:numId w:val="2"/>
        </w:numPr>
      </w:pPr>
      <w:r>
        <w:t>2b : atteinte</w:t>
      </w:r>
      <w:r w:rsidR="00096C85">
        <w:t xml:space="preserve"> pharyngée, répond</w:t>
      </w:r>
      <w:r>
        <w:t xml:space="preserve"> au TRT</w:t>
      </w:r>
    </w:p>
    <w:p w:rsidR="00E5476A" w:rsidRDefault="00E5476A" w:rsidP="00E5476A">
      <w:pPr>
        <w:pStyle w:val="Paragraphedeliste"/>
        <w:numPr>
          <w:ilvl w:val="0"/>
          <w:numId w:val="1"/>
        </w:numPr>
      </w:pPr>
      <w:r>
        <w:t>Groupe 3 : généralisée d’installation aigue avec troubles respiratoires</w:t>
      </w:r>
    </w:p>
    <w:p w:rsidR="00E5476A" w:rsidRDefault="00E5476A" w:rsidP="00E5476A">
      <w:pPr>
        <w:pStyle w:val="Paragraphedeliste"/>
        <w:numPr>
          <w:ilvl w:val="0"/>
          <w:numId w:val="1"/>
        </w:numPr>
      </w:pPr>
      <w:r>
        <w:t>Groupe 4 : généralisée grave chronique</w:t>
      </w:r>
      <w:r w:rsidR="00096C85">
        <w:t>, ne répond pas au TRT</w:t>
      </w:r>
    </w:p>
    <w:p w:rsidR="00E5476A" w:rsidRDefault="00E5476A" w:rsidP="00E5476A">
      <w:r w:rsidRPr="00027BAF">
        <w:rPr>
          <w:b/>
          <w:bCs/>
          <w:color w:val="FF0000"/>
        </w:rPr>
        <w:t>EMG</w:t>
      </w:r>
      <w:r>
        <w:t xml:space="preserve"> : bloc </w:t>
      </w:r>
      <w:proofErr w:type="spellStart"/>
      <w:r>
        <w:t>neuro-musculaire</w:t>
      </w:r>
      <w:proofErr w:type="spellEnd"/>
    </w:p>
    <w:p w:rsidR="002A5557" w:rsidRDefault="002A5557" w:rsidP="00E5476A">
      <w:r w:rsidRPr="00027BAF">
        <w:rPr>
          <w:b/>
          <w:bCs/>
          <w:color w:val="FF0000"/>
        </w:rPr>
        <w:t>Test pharmacologiques</w:t>
      </w:r>
      <w:r>
        <w:t xml:space="preserve"> : </w:t>
      </w:r>
      <w:r w:rsidR="00027BAF">
        <w:t xml:space="preserve">si négatifs ils n’excluent pas le </w:t>
      </w:r>
      <w:proofErr w:type="spellStart"/>
      <w:r w:rsidR="00027BAF">
        <w:t>dc</w:t>
      </w:r>
      <w:proofErr w:type="spellEnd"/>
    </w:p>
    <w:p w:rsidR="002A5557" w:rsidRDefault="002A5557" w:rsidP="002A5557">
      <w:pPr>
        <w:pStyle w:val="Paragraphedeliste"/>
        <w:numPr>
          <w:ilvl w:val="0"/>
          <w:numId w:val="1"/>
        </w:numPr>
      </w:pPr>
      <w:r>
        <w:t xml:space="preserve">Test au </w:t>
      </w:r>
      <w:proofErr w:type="spellStart"/>
      <w:r>
        <w:t>tensilon</w:t>
      </w:r>
      <w:proofErr w:type="spellEnd"/>
      <w:r>
        <w:t xml:space="preserve"> (chl</w:t>
      </w:r>
      <w:r w:rsidR="00027BAF">
        <w:t>orure d’</w:t>
      </w:r>
      <w:proofErr w:type="spellStart"/>
      <w:r w:rsidR="00027BAF">
        <w:t>hydrophonium</w:t>
      </w:r>
      <w:proofErr w:type="spellEnd"/>
      <w:r w:rsidR="00027BAF">
        <w:t>) : + si disparition du ptosis en 1mn</w:t>
      </w:r>
    </w:p>
    <w:p w:rsidR="00027BAF" w:rsidRDefault="00027BAF" w:rsidP="00027BAF">
      <w:pPr>
        <w:pStyle w:val="Paragraphedeliste"/>
        <w:numPr>
          <w:ilvl w:val="0"/>
          <w:numId w:val="1"/>
        </w:numPr>
      </w:pPr>
      <w:r>
        <w:t xml:space="preserve">Test à la </w:t>
      </w:r>
      <w:proofErr w:type="spellStart"/>
      <w:r>
        <w:t>prostigmine</w:t>
      </w:r>
      <w:proofErr w:type="spellEnd"/>
      <w:r>
        <w:t xml:space="preserve"> (</w:t>
      </w:r>
      <w:proofErr w:type="spellStart"/>
      <w:r>
        <w:t>dc</w:t>
      </w:r>
      <w:proofErr w:type="spellEnd"/>
      <w:r>
        <w:t xml:space="preserve"> de certitude) : + si disparition du ptosis en 15-30mn</w:t>
      </w:r>
    </w:p>
    <w:p w:rsidR="00027BAF" w:rsidRPr="00027BAF" w:rsidRDefault="00027BAF" w:rsidP="00027BAF">
      <w:pPr>
        <w:rPr>
          <w:b/>
          <w:bCs/>
          <w:color w:val="FF0000"/>
        </w:rPr>
      </w:pPr>
      <w:r w:rsidRPr="00027BAF">
        <w:rPr>
          <w:b/>
          <w:bCs/>
          <w:color w:val="FF0000"/>
        </w:rPr>
        <w:t xml:space="preserve">Dosage des </w:t>
      </w:r>
      <w:proofErr w:type="spellStart"/>
      <w:r w:rsidRPr="00027BAF">
        <w:rPr>
          <w:b/>
          <w:bCs/>
          <w:color w:val="FF0000"/>
        </w:rPr>
        <w:t>Ac</w:t>
      </w:r>
      <w:proofErr w:type="spellEnd"/>
      <w:r w:rsidRPr="00027BAF">
        <w:rPr>
          <w:b/>
          <w:bCs/>
          <w:color w:val="FF0000"/>
        </w:rPr>
        <w:t xml:space="preserve"> anti R </w:t>
      </w:r>
      <w:proofErr w:type="spellStart"/>
      <w:r w:rsidRPr="00027BAF">
        <w:rPr>
          <w:b/>
          <w:bCs/>
          <w:color w:val="FF0000"/>
        </w:rPr>
        <w:t>Ach</w:t>
      </w:r>
      <w:proofErr w:type="spellEnd"/>
    </w:p>
    <w:p w:rsidR="00027BAF" w:rsidRDefault="00027BAF" w:rsidP="00027BAF">
      <w:r w:rsidRPr="00027BAF">
        <w:rPr>
          <w:b/>
          <w:bCs/>
          <w:color w:val="FF0000"/>
        </w:rPr>
        <w:t xml:space="preserve">TDM </w:t>
      </w:r>
      <w:r>
        <w:t>à la recherche d’un thymome</w:t>
      </w:r>
    </w:p>
    <w:p w:rsidR="00027BAF" w:rsidRPr="00027BAF" w:rsidRDefault="00027BAF" w:rsidP="00027BAF">
      <w:pPr>
        <w:rPr>
          <w:b/>
          <w:bCs/>
          <w:color w:val="FF0000"/>
        </w:rPr>
      </w:pPr>
      <w:r w:rsidRPr="00027BAF">
        <w:rPr>
          <w:b/>
          <w:bCs/>
          <w:color w:val="FF0000"/>
        </w:rPr>
        <w:t>TRT</w:t>
      </w:r>
    </w:p>
    <w:p w:rsidR="00027BAF" w:rsidRPr="00096C85" w:rsidRDefault="00027BAF" w:rsidP="00027BAF">
      <w:pPr>
        <w:pStyle w:val="Paragraphedeliste"/>
        <w:numPr>
          <w:ilvl w:val="0"/>
          <w:numId w:val="3"/>
        </w:numPr>
        <w:rPr>
          <w:b/>
          <w:bCs/>
        </w:rPr>
      </w:pPr>
      <w:proofErr w:type="spellStart"/>
      <w:r w:rsidRPr="00096C85">
        <w:rPr>
          <w:b/>
          <w:bCs/>
        </w:rPr>
        <w:t>Ventillation</w:t>
      </w:r>
      <w:proofErr w:type="spellEnd"/>
      <w:r w:rsidRPr="00096C85">
        <w:rPr>
          <w:b/>
          <w:bCs/>
        </w:rPr>
        <w:t xml:space="preserve"> mécanique</w:t>
      </w:r>
    </w:p>
    <w:p w:rsidR="00027BAF" w:rsidRDefault="00027BAF" w:rsidP="00096C85">
      <w:pPr>
        <w:pStyle w:val="Paragraphedeliste"/>
        <w:numPr>
          <w:ilvl w:val="0"/>
          <w:numId w:val="3"/>
        </w:numPr>
      </w:pPr>
      <w:r w:rsidRPr="00096C85">
        <w:rPr>
          <w:b/>
          <w:bCs/>
        </w:rPr>
        <w:t>TRT symptomatique</w:t>
      </w:r>
      <w:r>
        <w:t xml:space="preserve"> : </w:t>
      </w:r>
      <w:proofErr w:type="spellStart"/>
      <w:r>
        <w:t>Anticholinestérasiques</w:t>
      </w:r>
      <w:proofErr w:type="spellEnd"/>
      <w:r>
        <w:t xml:space="preserve"> (</w:t>
      </w:r>
      <w:proofErr w:type="spellStart"/>
      <w:r>
        <w:t>Néostigmine</w:t>
      </w:r>
      <w:proofErr w:type="spellEnd"/>
      <w:r>
        <w:t xml:space="preserve">, </w:t>
      </w:r>
      <w:proofErr w:type="spellStart"/>
      <w:r>
        <w:t>Pyridostigmine</w:t>
      </w:r>
      <w:proofErr w:type="spellEnd"/>
      <w:r>
        <w:t xml:space="preserve"> (en Algérie)</w:t>
      </w:r>
    </w:p>
    <w:p w:rsidR="00027BAF" w:rsidRDefault="00027BAF" w:rsidP="00027BAF">
      <w:pPr>
        <w:pStyle w:val="Paragraphedeliste"/>
        <w:numPr>
          <w:ilvl w:val="0"/>
          <w:numId w:val="3"/>
        </w:numPr>
      </w:pPr>
      <w:r w:rsidRPr="00096C85">
        <w:rPr>
          <w:b/>
          <w:bCs/>
        </w:rPr>
        <w:t>TRT étiologique</w:t>
      </w:r>
      <w:r>
        <w:t xml:space="preserve"> : </w:t>
      </w:r>
      <w:proofErr w:type="spellStart"/>
      <w:r>
        <w:t>tymoméctomie</w:t>
      </w:r>
      <w:proofErr w:type="spellEnd"/>
      <w:r>
        <w:t>, plasmaphérèse, immunosuppresseurs, CTC</w:t>
      </w:r>
    </w:p>
    <w:p w:rsidR="00CF6E53" w:rsidRDefault="00027BAF" w:rsidP="00F30DC0">
      <w:r>
        <w:t xml:space="preserve">Médicaments CI : ATB, myorelaxant, BB, psychotropes, contraceptifs </w:t>
      </w:r>
    </w:p>
    <w:sectPr w:rsidR="00CF6E53" w:rsidSect="00F30DC0">
      <w:pgSz w:w="11906" w:h="16838"/>
      <w:pgMar w:top="567" w:right="991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7500E"/>
    <w:multiLevelType w:val="hybridMultilevel"/>
    <w:tmpl w:val="29B2D918"/>
    <w:lvl w:ilvl="0" w:tplc="585C1724">
      <w:start w:val="2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5B394C"/>
    <w:multiLevelType w:val="hybridMultilevel"/>
    <w:tmpl w:val="45CAEC4A"/>
    <w:lvl w:ilvl="0" w:tplc="D71AC01A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1B361B"/>
    <w:multiLevelType w:val="hybridMultilevel"/>
    <w:tmpl w:val="0324DC66"/>
    <w:lvl w:ilvl="0" w:tplc="EDE054F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75542"/>
    <w:rsid w:val="000269D5"/>
    <w:rsid w:val="00027BAF"/>
    <w:rsid w:val="00081400"/>
    <w:rsid w:val="00096C85"/>
    <w:rsid w:val="001B341C"/>
    <w:rsid w:val="002A5557"/>
    <w:rsid w:val="003853A2"/>
    <w:rsid w:val="00390A6B"/>
    <w:rsid w:val="004830B4"/>
    <w:rsid w:val="005214E5"/>
    <w:rsid w:val="00547338"/>
    <w:rsid w:val="0062257C"/>
    <w:rsid w:val="00671ADC"/>
    <w:rsid w:val="00821886"/>
    <w:rsid w:val="00875542"/>
    <w:rsid w:val="008C4898"/>
    <w:rsid w:val="00984CD0"/>
    <w:rsid w:val="00CF6E53"/>
    <w:rsid w:val="00DC741B"/>
    <w:rsid w:val="00E5476A"/>
    <w:rsid w:val="00F30DC0"/>
    <w:rsid w:val="00F5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755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306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8</cp:revision>
  <dcterms:created xsi:type="dcterms:W3CDTF">2010-02-11T16:35:00Z</dcterms:created>
  <dcterms:modified xsi:type="dcterms:W3CDTF">2010-02-11T19:36:00Z</dcterms:modified>
</cp:coreProperties>
</file>