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D05519" w:rsidRDefault="005E6737" w:rsidP="00D05519">
      <w:pPr>
        <w:jc w:val="center"/>
        <w:rPr>
          <w:b/>
          <w:bCs/>
          <w:color w:val="FF0000"/>
        </w:rPr>
      </w:pPr>
      <w:r w:rsidRPr="00D05519">
        <w:rPr>
          <w:b/>
          <w:bCs/>
          <w:color w:val="FF0000"/>
        </w:rPr>
        <w:t>Santé scolaire</w:t>
      </w:r>
    </w:p>
    <w:p w:rsidR="005E6737" w:rsidRDefault="00D05519" w:rsidP="00D05519">
      <w:r>
        <w:t>O</w:t>
      </w:r>
      <w:r w:rsidR="005E6737">
        <w:t>bjectif </w:t>
      </w:r>
      <w:r w:rsidR="00FA0599">
        <w:t xml:space="preserve">OMS </w:t>
      </w:r>
      <w:r w:rsidR="005E6737">
        <w:t xml:space="preserve">: fournir à l’enfant et l’adolescent un ensemble de prestations sur le plan préventif, curatif et éducatif afin de leur assurer un développement harmonieux psychique, mental et intellectuel </w:t>
      </w:r>
    </w:p>
    <w:p w:rsidR="005E6737" w:rsidRDefault="005E6737" w:rsidP="005E6737">
      <w:pPr>
        <w:pStyle w:val="Paragraphedeliste"/>
        <w:numPr>
          <w:ilvl w:val="0"/>
          <w:numId w:val="1"/>
        </w:numPr>
      </w:pPr>
      <w:r>
        <w:t>mesurer les acuités visuelles et auditives</w:t>
      </w:r>
    </w:p>
    <w:p w:rsidR="005E6737" w:rsidRDefault="005E6737" w:rsidP="005E6737">
      <w:pPr>
        <w:pStyle w:val="Paragraphedeliste"/>
        <w:numPr>
          <w:ilvl w:val="0"/>
          <w:numId w:val="1"/>
        </w:numPr>
      </w:pPr>
      <w:r>
        <w:t>mesurer le poids et la taille</w:t>
      </w:r>
    </w:p>
    <w:p w:rsidR="005E6737" w:rsidRDefault="005E6737" w:rsidP="005E6737">
      <w:pPr>
        <w:pStyle w:val="Paragraphedeliste"/>
        <w:numPr>
          <w:ilvl w:val="0"/>
          <w:numId w:val="1"/>
        </w:numPr>
      </w:pPr>
      <w:r>
        <w:t xml:space="preserve">contrôle de l’hygiène buccodentaire </w:t>
      </w:r>
    </w:p>
    <w:p w:rsidR="005E6737" w:rsidRDefault="005E6737" w:rsidP="005E6737">
      <w:pPr>
        <w:pStyle w:val="Paragraphedeliste"/>
        <w:numPr>
          <w:ilvl w:val="0"/>
          <w:numId w:val="1"/>
        </w:numPr>
      </w:pPr>
      <w:r>
        <w:t>recherche de l’albuminurie et glycosurie</w:t>
      </w:r>
    </w:p>
    <w:p w:rsidR="005E6737" w:rsidRDefault="005E6737" w:rsidP="005E6737">
      <w:pPr>
        <w:pStyle w:val="Paragraphedeliste"/>
        <w:numPr>
          <w:ilvl w:val="0"/>
          <w:numId w:val="1"/>
        </w:numPr>
      </w:pPr>
      <w:r>
        <w:t>détection des maladies congénitales</w:t>
      </w:r>
    </w:p>
    <w:p w:rsidR="005E6737" w:rsidRDefault="005E6737" w:rsidP="005E6737">
      <w:pPr>
        <w:pStyle w:val="Paragraphedeliste"/>
        <w:numPr>
          <w:ilvl w:val="0"/>
          <w:numId w:val="1"/>
        </w:numPr>
      </w:pPr>
      <w:r>
        <w:t>prévention : IST, SIDA, tabac, toxicomanie</w:t>
      </w:r>
    </w:p>
    <w:sectPr w:rsidR="005E6737" w:rsidSect="005E6737">
      <w:pgSz w:w="11906" w:h="16838"/>
      <w:pgMar w:top="1440" w:right="991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3032F9"/>
    <w:multiLevelType w:val="hybridMultilevel"/>
    <w:tmpl w:val="FA9A6EAE"/>
    <w:lvl w:ilvl="0" w:tplc="2E3AF32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5E6737"/>
    <w:rsid w:val="00067F12"/>
    <w:rsid w:val="005E6737"/>
    <w:rsid w:val="00AC1FA6"/>
    <w:rsid w:val="00C758BB"/>
    <w:rsid w:val="00D05519"/>
    <w:rsid w:val="00D816EC"/>
    <w:rsid w:val="00FA05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5E673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69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2</cp:revision>
  <dcterms:created xsi:type="dcterms:W3CDTF">2010-04-29T17:23:00Z</dcterms:created>
  <dcterms:modified xsi:type="dcterms:W3CDTF">2010-04-30T19:44:00Z</dcterms:modified>
</cp:coreProperties>
</file>