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6C0" w:rsidRPr="00191FEA" w:rsidRDefault="00803ACD">
      <w:pPr>
        <w:rPr>
          <w:rFonts w:ascii="Times New Roman" w:hAnsi="Times New Roman"/>
          <w:b/>
          <w:sz w:val="28"/>
          <w:szCs w:val="28"/>
        </w:rPr>
      </w:pPr>
      <w:r w:rsidRPr="00191FEA">
        <w:rPr>
          <w:rFonts w:ascii="Times New Roman" w:hAnsi="Times New Roman"/>
          <w:b/>
          <w:sz w:val="28"/>
          <w:szCs w:val="28"/>
        </w:rPr>
        <w:t>Chapitre 3 :                         ISOMERIES</w:t>
      </w:r>
    </w:p>
    <w:p w:rsidR="0061313B" w:rsidRDefault="00803ACD" w:rsidP="00803A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1FEA">
        <w:rPr>
          <w:rFonts w:ascii="Times New Roman" w:hAnsi="Times New Roman"/>
          <w:sz w:val="24"/>
          <w:szCs w:val="24"/>
        </w:rPr>
        <w:t>L’isomérie est la relation entre deux substances de même formule brute mais de formules développées différentes. On d</w:t>
      </w:r>
      <w:r w:rsidR="0061313B">
        <w:rPr>
          <w:rFonts w:ascii="Times New Roman" w:hAnsi="Times New Roman"/>
          <w:sz w:val="24"/>
          <w:szCs w:val="24"/>
        </w:rPr>
        <w:t>istingue deux types d’isomérie :</w:t>
      </w:r>
    </w:p>
    <w:p w:rsidR="0061313B" w:rsidRDefault="0061313B" w:rsidP="00803A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C21F75">
        <w:rPr>
          <w:rFonts w:ascii="Times New Roman" w:hAnsi="Times New Roman"/>
          <w:sz w:val="24"/>
          <w:szCs w:val="24"/>
        </w:rPr>
        <w:t xml:space="preserve"> l</w:t>
      </w:r>
      <w:r w:rsidR="00803ACD" w:rsidRPr="00191FEA">
        <w:rPr>
          <w:rFonts w:ascii="Times New Roman" w:hAnsi="Times New Roman"/>
          <w:sz w:val="24"/>
          <w:szCs w:val="24"/>
        </w:rPr>
        <w:t>’isomérie plane (structurale ou de constitution)</w:t>
      </w:r>
    </w:p>
    <w:p w:rsidR="00803ACD" w:rsidRPr="00191FEA" w:rsidRDefault="0061313B" w:rsidP="00803A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C21F75">
        <w:rPr>
          <w:rFonts w:ascii="Times New Roman" w:hAnsi="Times New Roman"/>
          <w:sz w:val="24"/>
          <w:szCs w:val="24"/>
        </w:rPr>
        <w:t xml:space="preserve"> et l</w:t>
      </w:r>
      <w:r w:rsidR="00803ACD" w:rsidRPr="00191FEA">
        <w:rPr>
          <w:rFonts w:ascii="Times New Roman" w:hAnsi="Times New Roman"/>
          <w:sz w:val="24"/>
          <w:szCs w:val="24"/>
        </w:rPr>
        <w:t>’isomérie stérique ou stéréo-isomérie</w:t>
      </w:r>
    </w:p>
    <w:p w:rsidR="00803ACD" w:rsidRPr="00191FEA" w:rsidRDefault="00803ACD" w:rsidP="00803AC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91FEA">
        <w:rPr>
          <w:rFonts w:ascii="Times New Roman" w:hAnsi="Times New Roman"/>
          <w:b/>
          <w:sz w:val="24"/>
          <w:szCs w:val="24"/>
        </w:rPr>
        <w:t>L’isomérie plane (structurale ou de constitution)</w:t>
      </w:r>
    </w:p>
    <w:p w:rsidR="00803ACD" w:rsidRPr="00191FEA" w:rsidRDefault="00803ACD" w:rsidP="006131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1FEA">
        <w:rPr>
          <w:rFonts w:ascii="Times New Roman" w:hAnsi="Times New Roman"/>
          <w:sz w:val="24"/>
          <w:szCs w:val="24"/>
        </w:rPr>
        <w:t xml:space="preserve">Dans cette </w:t>
      </w:r>
      <w:r w:rsidR="00C21F75" w:rsidRPr="00191FEA">
        <w:rPr>
          <w:rFonts w:ascii="Times New Roman" w:hAnsi="Times New Roman"/>
          <w:sz w:val="24"/>
          <w:szCs w:val="24"/>
        </w:rPr>
        <w:t>isomérie, on</w:t>
      </w:r>
      <w:r w:rsidR="00B921DC">
        <w:rPr>
          <w:rFonts w:ascii="Times New Roman" w:hAnsi="Times New Roman"/>
          <w:sz w:val="24"/>
          <w:szCs w:val="24"/>
        </w:rPr>
        <w:t xml:space="preserve"> </w:t>
      </w:r>
      <w:r w:rsidR="00C6578F">
        <w:rPr>
          <w:rFonts w:ascii="Times New Roman" w:hAnsi="Times New Roman"/>
          <w:sz w:val="24"/>
          <w:szCs w:val="24"/>
        </w:rPr>
        <w:t xml:space="preserve">distingue </w:t>
      </w:r>
      <w:r w:rsidR="00C6578F" w:rsidRPr="00191FEA">
        <w:rPr>
          <w:rFonts w:ascii="Times New Roman" w:hAnsi="Times New Roman"/>
          <w:sz w:val="24"/>
          <w:szCs w:val="24"/>
        </w:rPr>
        <w:t>:</w:t>
      </w:r>
      <w:r w:rsidR="0061313B">
        <w:rPr>
          <w:rFonts w:ascii="Times New Roman" w:hAnsi="Times New Roman"/>
          <w:sz w:val="24"/>
          <w:szCs w:val="24"/>
        </w:rPr>
        <w:t xml:space="preserve"> </w:t>
      </w:r>
    </w:p>
    <w:p w:rsidR="00803ACD" w:rsidRPr="008545F6" w:rsidRDefault="00803ACD" w:rsidP="00803ACD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545F6">
        <w:rPr>
          <w:rFonts w:ascii="Times New Roman" w:hAnsi="Times New Roman"/>
          <w:b/>
          <w:sz w:val="24"/>
          <w:szCs w:val="24"/>
          <w:u w:val="single"/>
        </w:rPr>
        <w:t xml:space="preserve"> Isomérie de chaîne.</w:t>
      </w:r>
    </w:p>
    <w:p w:rsidR="00C21F75" w:rsidRDefault="00803ACD" w:rsidP="00803A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1FEA">
        <w:rPr>
          <w:rFonts w:ascii="Times New Roman" w:hAnsi="Times New Roman"/>
          <w:sz w:val="24"/>
          <w:szCs w:val="24"/>
        </w:rPr>
        <w:t>Deux isomères de chaîne ont des squelettes carbonés différents.</w:t>
      </w:r>
    </w:p>
    <w:p w:rsidR="00803ACD" w:rsidRPr="00191FEA" w:rsidRDefault="001249FD" w:rsidP="00803A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803ACD" w:rsidRPr="00191FEA">
        <w:rPr>
          <w:rFonts w:ascii="Times New Roman" w:hAnsi="Times New Roman"/>
          <w:sz w:val="24"/>
          <w:szCs w:val="24"/>
        </w:rPr>
        <w:t>Exemple</w:t>
      </w:r>
      <w:r w:rsidR="00C21F75">
        <w:rPr>
          <w:rFonts w:ascii="Times New Roman" w:hAnsi="Times New Roman"/>
          <w:sz w:val="24"/>
          <w:szCs w:val="24"/>
        </w:rPr>
        <w:t> :</w:t>
      </w:r>
      <w:r w:rsidR="00C7254D">
        <w:rPr>
          <w:rFonts w:ascii="Times New Roman" w:hAnsi="Times New Roman"/>
          <w:sz w:val="24"/>
          <w:szCs w:val="24"/>
        </w:rPr>
        <w:t xml:space="preserve"> C</w:t>
      </w:r>
      <w:r w:rsidR="00C7254D" w:rsidRPr="00C7254D">
        <w:rPr>
          <w:rFonts w:ascii="Times New Roman" w:hAnsi="Times New Roman"/>
          <w:sz w:val="24"/>
          <w:szCs w:val="24"/>
          <w:vertAlign w:val="subscript"/>
        </w:rPr>
        <w:t>4</w:t>
      </w:r>
      <w:r w:rsidR="00C7254D">
        <w:rPr>
          <w:rFonts w:ascii="Times New Roman" w:hAnsi="Times New Roman"/>
          <w:sz w:val="24"/>
          <w:szCs w:val="24"/>
        </w:rPr>
        <w:t>H</w:t>
      </w:r>
      <w:r w:rsidR="00C7254D" w:rsidRPr="00C7254D">
        <w:rPr>
          <w:rFonts w:ascii="Times New Roman" w:hAnsi="Times New Roman"/>
          <w:sz w:val="24"/>
          <w:szCs w:val="24"/>
          <w:vertAlign w:val="subscript"/>
        </w:rPr>
        <w:t>10</w:t>
      </w:r>
    </w:p>
    <w:p w:rsidR="0061313B" w:rsidRDefault="0061313B" w:rsidP="00803ACD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  <w:lang w:eastAsia="fr-FR"/>
        </w:rPr>
      </w:pPr>
    </w:p>
    <w:p w:rsidR="0061313B" w:rsidRPr="00C6578F" w:rsidRDefault="00D82915" w:rsidP="00803ACD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  <w:lang w:eastAsia="fr-FR"/>
        </w:rPr>
      </w:pPr>
      <w:r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4876800" cy="68580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686" w:rsidRPr="008545F6" w:rsidRDefault="002D4686" w:rsidP="0061313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545F6">
        <w:rPr>
          <w:rFonts w:ascii="Times New Roman" w:hAnsi="Times New Roman"/>
          <w:b/>
          <w:sz w:val="24"/>
          <w:szCs w:val="24"/>
          <w:u w:val="single"/>
        </w:rPr>
        <w:t>Isomérie de position</w:t>
      </w:r>
    </w:p>
    <w:p w:rsidR="00803ACD" w:rsidRPr="00191FEA" w:rsidRDefault="002D4686" w:rsidP="002D46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1FEA">
        <w:rPr>
          <w:rFonts w:ascii="Times New Roman" w:hAnsi="Times New Roman"/>
          <w:sz w:val="24"/>
          <w:szCs w:val="24"/>
        </w:rPr>
        <w:t>Deux isomères de position ne diffèrent que par la position d’un atome ou groupement d’atomes. Exemples :</w:t>
      </w:r>
    </w:p>
    <w:p w:rsidR="008545F6" w:rsidRDefault="008545F6" w:rsidP="008545F6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  <w:lang w:eastAsia="fr-FR"/>
        </w:rPr>
      </w:pPr>
    </w:p>
    <w:p w:rsidR="00C06A95" w:rsidRPr="00191FEA" w:rsidRDefault="00D82915" w:rsidP="008545F6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  <w:lang w:eastAsia="fr-FR"/>
        </w:rPr>
      </w:pPr>
      <w:r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5572125" cy="1533525"/>
            <wp:effectExtent l="19050" t="0" r="952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6A95" w:rsidRPr="00191FEA">
        <w:rPr>
          <w:rFonts w:ascii="Times New Roman" w:hAnsi="Times New Roman"/>
          <w:sz w:val="24"/>
          <w:szCs w:val="24"/>
        </w:rPr>
        <w:t>Les isomères de chaîne et de position présentent les mêmes fonctions, donc des propriétés chimiques semblables, mais des propriétés physiques différentes.</w:t>
      </w:r>
    </w:p>
    <w:p w:rsidR="008545F6" w:rsidRPr="008545F6" w:rsidRDefault="00D67A49" w:rsidP="008545F6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545F6">
        <w:rPr>
          <w:rFonts w:ascii="Times New Roman" w:hAnsi="Times New Roman"/>
          <w:b/>
          <w:sz w:val="24"/>
          <w:szCs w:val="24"/>
          <w:u w:val="single"/>
        </w:rPr>
        <w:t>Isomérie de fonction</w:t>
      </w:r>
    </w:p>
    <w:p w:rsidR="00D67A49" w:rsidRPr="004A14A9" w:rsidRDefault="00D67A49" w:rsidP="004A14A9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8545F6">
        <w:rPr>
          <w:rFonts w:ascii="Times New Roman" w:hAnsi="Times New Roman"/>
          <w:sz w:val="24"/>
          <w:szCs w:val="24"/>
        </w:rPr>
        <w:t xml:space="preserve">Les isomères de fonction ont des fonctions différentes. </w:t>
      </w:r>
      <w:r w:rsidR="008545F6">
        <w:rPr>
          <w:rFonts w:ascii="Times New Roman" w:hAnsi="Times New Roman"/>
          <w:sz w:val="24"/>
          <w:szCs w:val="24"/>
          <w:u w:val="single"/>
        </w:rPr>
        <w:t xml:space="preserve">  </w:t>
      </w:r>
      <w:r w:rsidRPr="00191FEA">
        <w:rPr>
          <w:rFonts w:ascii="Times New Roman" w:hAnsi="Times New Roman"/>
          <w:sz w:val="24"/>
          <w:szCs w:val="24"/>
        </w:rPr>
        <w:t>Exemple</w:t>
      </w:r>
      <w:r w:rsidR="004A14A9">
        <w:rPr>
          <w:rFonts w:ascii="Times New Roman" w:hAnsi="Times New Roman"/>
          <w:sz w:val="24"/>
          <w:szCs w:val="24"/>
        </w:rPr>
        <w:t xml:space="preserve"> C</w:t>
      </w:r>
      <w:r w:rsidR="004A14A9">
        <w:rPr>
          <w:rFonts w:ascii="Times New Roman" w:hAnsi="Times New Roman"/>
          <w:sz w:val="24"/>
          <w:szCs w:val="24"/>
          <w:vertAlign w:val="subscript"/>
        </w:rPr>
        <w:t>3</w:t>
      </w:r>
      <w:r w:rsidR="004A14A9">
        <w:rPr>
          <w:rFonts w:ascii="Times New Roman" w:hAnsi="Times New Roman"/>
          <w:sz w:val="24"/>
          <w:szCs w:val="24"/>
        </w:rPr>
        <w:t>H</w:t>
      </w:r>
      <w:r w:rsidR="004A14A9">
        <w:rPr>
          <w:rFonts w:ascii="Times New Roman" w:hAnsi="Times New Roman"/>
          <w:sz w:val="24"/>
          <w:szCs w:val="24"/>
          <w:vertAlign w:val="subscript"/>
        </w:rPr>
        <w:t>8</w:t>
      </w:r>
      <w:r w:rsidR="004A14A9">
        <w:rPr>
          <w:rFonts w:ascii="Times New Roman" w:hAnsi="Times New Roman"/>
          <w:sz w:val="24"/>
          <w:szCs w:val="24"/>
        </w:rPr>
        <w:t>O</w:t>
      </w:r>
    </w:p>
    <w:p w:rsidR="002D25B4" w:rsidRDefault="00D82915" w:rsidP="00C06A9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4591050" cy="495300"/>
            <wp:effectExtent l="19050" t="0" r="0" b="0"/>
            <wp:docPr id="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A95" w:rsidRPr="00191FEA" w:rsidRDefault="002B1E35" w:rsidP="00C06A95">
      <w:pPr>
        <w:jc w:val="both"/>
        <w:rPr>
          <w:rFonts w:ascii="Times New Roman" w:hAnsi="Times New Roman"/>
          <w:sz w:val="24"/>
          <w:szCs w:val="24"/>
        </w:rPr>
      </w:pPr>
      <w:r w:rsidRPr="00191FEA">
        <w:rPr>
          <w:rFonts w:ascii="Times New Roman" w:hAnsi="Times New Roman"/>
          <w:sz w:val="24"/>
          <w:szCs w:val="24"/>
        </w:rPr>
        <w:t>Ces isomères ont des propriétés chimiques et physiques différentes.</w:t>
      </w:r>
    </w:p>
    <w:p w:rsidR="002B1E35" w:rsidRPr="00191FEA" w:rsidRDefault="002D4686" w:rsidP="008545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91FEA">
        <w:rPr>
          <w:rFonts w:ascii="Times New Roman" w:hAnsi="Times New Roman"/>
          <w:b/>
          <w:sz w:val="24"/>
          <w:szCs w:val="24"/>
        </w:rPr>
        <w:t xml:space="preserve">Remarque : </w:t>
      </w:r>
      <w:r w:rsidRPr="008545F6">
        <w:rPr>
          <w:rFonts w:ascii="Times New Roman" w:hAnsi="Times New Roman"/>
          <w:b/>
          <w:sz w:val="24"/>
          <w:szCs w:val="24"/>
          <w:u w:val="single"/>
        </w:rPr>
        <w:t>Tautomérie</w:t>
      </w:r>
    </w:p>
    <w:p w:rsidR="002D4686" w:rsidRPr="00191FEA" w:rsidRDefault="002D4686" w:rsidP="008545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91FEA">
        <w:rPr>
          <w:rFonts w:ascii="Times New Roman" w:hAnsi="Times New Roman"/>
          <w:sz w:val="24"/>
          <w:szCs w:val="24"/>
        </w:rPr>
        <w:t>La tautomérie est un cas particulier de l’isomérie de fonct</w:t>
      </w:r>
      <w:r w:rsidR="002B1E35" w:rsidRPr="00191FEA">
        <w:rPr>
          <w:rFonts w:ascii="Times New Roman" w:hAnsi="Times New Roman"/>
          <w:sz w:val="24"/>
          <w:szCs w:val="24"/>
        </w:rPr>
        <w:t xml:space="preserve">ion. Deux tautomères sont deux </w:t>
      </w:r>
      <w:r w:rsidRPr="00191FEA">
        <w:rPr>
          <w:rFonts w:ascii="Times New Roman" w:hAnsi="Times New Roman"/>
          <w:sz w:val="24"/>
          <w:szCs w:val="24"/>
        </w:rPr>
        <w:t>isomères de f</w:t>
      </w:r>
      <w:r w:rsidR="001249FD">
        <w:rPr>
          <w:rFonts w:ascii="Times New Roman" w:hAnsi="Times New Roman"/>
          <w:sz w:val="24"/>
          <w:szCs w:val="24"/>
        </w:rPr>
        <w:t xml:space="preserve">onction en équilibre entre eux.  </w:t>
      </w:r>
      <w:r w:rsidRPr="00191FEA">
        <w:rPr>
          <w:rFonts w:ascii="Times New Roman" w:hAnsi="Times New Roman"/>
          <w:sz w:val="24"/>
          <w:szCs w:val="24"/>
        </w:rPr>
        <w:t xml:space="preserve">Exemple </w:t>
      </w:r>
      <w:r w:rsidR="008545F6" w:rsidRPr="00191FEA">
        <w:rPr>
          <w:rFonts w:ascii="Times New Roman" w:hAnsi="Times New Roman"/>
          <w:sz w:val="24"/>
          <w:szCs w:val="24"/>
        </w:rPr>
        <w:t>: Equilibre</w:t>
      </w:r>
      <w:r w:rsidRPr="00191FE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91FEA">
        <w:rPr>
          <w:rFonts w:ascii="Times New Roman" w:hAnsi="Times New Roman"/>
          <w:sz w:val="24"/>
          <w:szCs w:val="24"/>
        </w:rPr>
        <w:t>céto-énolique</w:t>
      </w:r>
      <w:proofErr w:type="spellEnd"/>
    </w:p>
    <w:p w:rsidR="0061313B" w:rsidRPr="008545F6" w:rsidRDefault="00D82915" w:rsidP="008545F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4676775" cy="447675"/>
            <wp:effectExtent l="19050" t="0" r="9525" b="0"/>
            <wp:docPr id="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7544" w:rsidRPr="00191FEA" w:rsidRDefault="00B77544" w:rsidP="007B22CA">
      <w:pPr>
        <w:tabs>
          <w:tab w:val="left" w:pos="7230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191FEA">
        <w:rPr>
          <w:rFonts w:ascii="Times New Roman" w:hAnsi="Times New Roman"/>
          <w:b/>
          <w:sz w:val="24"/>
          <w:szCs w:val="24"/>
        </w:rPr>
        <w:t>2. Stéréochimie  ou stéréo</w:t>
      </w:r>
      <w:r w:rsidR="00666A37" w:rsidRPr="00191FEA">
        <w:rPr>
          <w:rFonts w:ascii="Times New Roman" w:hAnsi="Times New Roman"/>
          <w:b/>
          <w:sz w:val="24"/>
          <w:szCs w:val="24"/>
        </w:rPr>
        <w:t xml:space="preserve"> isomérie</w:t>
      </w:r>
      <w:r w:rsidRPr="00191FEA">
        <w:rPr>
          <w:rFonts w:ascii="Times New Roman" w:hAnsi="Times New Roman"/>
          <w:b/>
          <w:sz w:val="24"/>
          <w:szCs w:val="24"/>
        </w:rPr>
        <w:t>.</w:t>
      </w:r>
    </w:p>
    <w:p w:rsidR="00274E8E" w:rsidRDefault="00B77544" w:rsidP="00274E8E">
      <w:pPr>
        <w:tabs>
          <w:tab w:val="left" w:pos="7230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191FEA">
        <w:rPr>
          <w:rFonts w:ascii="Times New Roman" w:hAnsi="Times New Roman"/>
          <w:sz w:val="24"/>
          <w:szCs w:val="24"/>
        </w:rPr>
        <w:t>La stéréochimie : c’est l’étude des arrangements dans l’espace des atomes d’une structure donnée (constitution bien définie).</w:t>
      </w:r>
    </w:p>
    <w:p w:rsidR="00EB3F16" w:rsidRPr="00274E8E" w:rsidRDefault="00EB3F16" w:rsidP="00274E8E">
      <w:pPr>
        <w:tabs>
          <w:tab w:val="left" w:pos="7230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191FEA">
        <w:rPr>
          <w:rFonts w:ascii="Times New Roman" w:hAnsi="Times New Roman"/>
          <w:sz w:val="24"/>
          <w:szCs w:val="24"/>
        </w:rPr>
        <w:lastRenderedPageBreak/>
        <w:t>Les  stéréo isomères  sont  des  isomères  ayant  même  formule  semi-développée, mais  qui  diffèrent  entre  eux  par  la  disposition  des  atom</w:t>
      </w:r>
      <w:r w:rsidR="001249FD">
        <w:rPr>
          <w:rFonts w:ascii="Times New Roman" w:hAnsi="Times New Roman"/>
          <w:sz w:val="24"/>
          <w:szCs w:val="24"/>
        </w:rPr>
        <w:t>es  dans  l'espace.  Les stéréo</w:t>
      </w:r>
      <w:r w:rsidR="001249FD" w:rsidRPr="00191FEA">
        <w:rPr>
          <w:rFonts w:ascii="Times New Roman" w:hAnsi="Times New Roman"/>
          <w:sz w:val="24"/>
          <w:szCs w:val="24"/>
        </w:rPr>
        <w:t>-isomères</w:t>
      </w:r>
      <w:r w:rsidRPr="00191FEA">
        <w:rPr>
          <w:rFonts w:ascii="Times New Roman" w:hAnsi="Times New Roman"/>
          <w:sz w:val="24"/>
          <w:szCs w:val="24"/>
        </w:rPr>
        <w:t xml:space="preserve"> peuvent être des  isomères de </w:t>
      </w:r>
      <w:r w:rsidRPr="00274E8E">
        <w:rPr>
          <w:rFonts w:ascii="Times New Roman" w:hAnsi="Times New Roman"/>
          <w:sz w:val="24"/>
          <w:szCs w:val="24"/>
          <w:u w:val="single"/>
        </w:rPr>
        <w:t>configuration o</w:t>
      </w:r>
      <w:r w:rsidRPr="00191FEA">
        <w:rPr>
          <w:rFonts w:ascii="Times New Roman" w:hAnsi="Times New Roman"/>
          <w:sz w:val="24"/>
          <w:szCs w:val="24"/>
        </w:rPr>
        <w:t xml:space="preserve">u des  isomères de </w:t>
      </w:r>
      <w:r w:rsidRPr="00274E8E">
        <w:rPr>
          <w:rFonts w:ascii="Times New Roman" w:hAnsi="Times New Roman"/>
          <w:sz w:val="24"/>
          <w:szCs w:val="24"/>
          <w:u w:val="single"/>
        </w:rPr>
        <w:t>conformation.</w:t>
      </w:r>
      <w:r w:rsidRPr="00191FEA">
        <w:rPr>
          <w:rFonts w:ascii="Times New Roman" w:hAnsi="Times New Roman"/>
          <w:sz w:val="24"/>
          <w:szCs w:val="24"/>
        </w:rPr>
        <w:t xml:space="preserve"> </w:t>
      </w:r>
    </w:p>
    <w:p w:rsidR="002C749C" w:rsidRPr="00274E8E" w:rsidRDefault="002C749C" w:rsidP="002C749C">
      <w:pPr>
        <w:tabs>
          <w:tab w:val="left" w:pos="7230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D47A8">
        <w:rPr>
          <w:rFonts w:ascii="Times New Roman" w:hAnsi="Times New Roman"/>
          <w:sz w:val="24"/>
          <w:szCs w:val="24"/>
          <w:u w:val="single"/>
        </w:rPr>
        <w:t xml:space="preserve">a) </w:t>
      </w:r>
      <w:r w:rsidR="0061313B" w:rsidRPr="00274E8E">
        <w:rPr>
          <w:rFonts w:ascii="Times New Roman" w:hAnsi="Times New Roman"/>
          <w:b/>
          <w:sz w:val="24"/>
          <w:szCs w:val="24"/>
        </w:rPr>
        <w:t xml:space="preserve">Isomérie de géométrie ou </w:t>
      </w:r>
      <w:r w:rsidR="00EB3F16" w:rsidRPr="00274E8E">
        <w:rPr>
          <w:rFonts w:ascii="Times New Roman" w:hAnsi="Times New Roman"/>
          <w:b/>
          <w:sz w:val="24"/>
          <w:szCs w:val="24"/>
        </w:rPr>
        <w:t xml:space="preserve"> isomères  de  confi</w:t>
      </w:r>
      <w:r w:rsidRPr="00274E8E">
        <w:rPr>
          <w:rFonts w:ascii="Times New Roman" w:hAnsi="Times New Roman"/>
          <w:b/>
          <w:sz w:val="24"/>
          <w:szCs w:val="24"/>
        </w:rPr>
        <w:t>guration</w:t>
      </w:r>
    </w:p>
    <w:p w:rsidR="00C229DB" w:rsidRPr="00A8127F" w:rsidRDefault="00F36708" w:rsidP="002C749C">
      <w:pPr>
        <w:tabs>
          <w:tab w:val="left" w:pos="7230"/>
        </w:tabs>
        <w:spacing w:after="0"/>
        <w:jc w:val="both"/>
        <w:rPr>
          <w:rFonts w:ascii="Times New Roman" w:hAnsi="Times New Roman"/>
          <w:color w:val="FF0000"/>
          <w:sz w:val="24"/>
          <w:szCs w:val="24"/>
        </w:rPr>
      </w:pPr>
      <w:r w:rsidRPr="002D47A8">
        <w:rPr>
          <w:rFonts w:ascii="Times New Roman" w:hAnsi="Times New Roman"/>
          <w:sz w:val="24"/>
          <w:szCs w:val="24"/>
        </w:rPr>
        <w:t>P</w:t>
      </w:r>
      <w:r w:rsidR="001249FD" w:rsidRPr="002D47A8">
        <w:rPr>
          <w:rFonts w:ascii="Times New Roman" w:hAnsi="Times New Roman"/>
          <w:sz w:val="24"/>
          <w:szCs w:val="24"/>
        </w:rPr>
        <w:t xml:space="preserve">our </w:t>
      </w:r>
      <w:r w:rsidR="002C749C" w:rsidRPr="002D47A8">
        <w:rPr>
          <w:rFonts w:ascii="Times New Roman" w:hAnsi="Times New Roman"/>
          <w:sz w:val="24"/>
          <w:szCs w:val="24"/>
        </w:rPr>
        <w:t xml:space="preserve">un  composé  donné </w:t>
      </w:r>
      <w:r w:rsidRPr="002D47A8">
        <w:rPr>
          <w:rFonts w:ascii="Times New Roman" w:hAnsi="Times New Roman"/>
          <w:sz w:val="24"/>
          <w:szCs w:val="24"/>
        </w:rPr>
        <w:t>corresponda</w:t>
      </w:r>
      <w:r w:rsidR="00EB3F16" w:rsidRPr="002D47A8">
        <w:rPr>
          <w:rFonts w:ascii="Times New Roman" w:hAnsi="Times New Roman"/>
          <w:sz w:val="24"/>
          <w:szCs w:val="24"/>
        </w:rPr>
        <w:t>nt  chacun  à  une disposition  particu</w:t>
      </w:r>
      <w:r w:rsidR="002C749C" w:rsidRPr="002D47A8">
        <w:rPr>
          <w:rFonts w:ascii="Times New Roman" w:hAnsi="Times New Roman"/>
          <w:sz w:val="24"/>
          <w:szCs w:val="24"/>
        </w:rPr>
        <w:t xml:space="preserve">lière des  atomes  constituant </w:t>
      </w:r>
      <w:r w:rsidR="00EB3F16" w:rsidRPr="002D47A8">
        <w:rPr>
          <w:rFonts w:ascii="Times New Roman" w:hAnsi="Times New Roman"/>
          <w:sz w:val="24"/>
          <w:szCs w:val="24"/>
        </w:rPr>
        <w:t>sa molécule dans  l'espace</w:t>
      </w:r>
      <w:r w:rsidR="00225360" w:rsidRPr="002D47A8">
        <w:rPr>
          <w:rFonts w:ascii="Times New Roman" w:hAnsi="Times New Roman"/>
          <w:sz w:val="24"/>
          <w:szCs w:val="24"/>
        </w:rPr>
        <w:t>.</w:t>
      </w:r>
      <w:r w:rsidR="00EB3F16" w:rsidRPr="002D47A8">
        <w:rPr>
          <w:rFonts w:ascii="Times New Roman" w:hAnsi="Times New Roman"/>
          <w:sz w:val="24"/>
          <w:szCs w:val="24"/>
        </w:rPr>
        <w:t xml:space="preserve"> Il s'agit donc des m</w:t>
      </w:r>
      <w:r w:rsidR="002C749C" w:rsidRPr="002D47A8">
        <w:rPr>
          <w:rFonts w:ascii="Times New Roman" w:hAnsi="Times New Roman"/>
          <w:sz w:val="24"/>
          <w:szCs w:val="24"/>
        </w:rPr>
        <w:t xml:space="preserve">olécules différentes que  l'on </w:t>
      </w:r>
      <w:r w:rsidR="002D47A8">
        <w:rPr>
          <w:rFonts w:ascii="Times New Roman" w:hAnsi="Times New Roman"/>
          <w:sz w:val="24"/>
          <w:szCs w:val="24"/>
        </w:rPr>
        <w:t>peut isoler ou séparer</w:t>
      </w:r>
    </w:p>
    <w:p w:rsidR="00EB0D9E" w:rsidRPr="00191FEA" w:rsidRDefault="002C749C" w:rsidP="00C229DB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191FEA">
        <w:rPr>
          <w:rFonts w:ascii="Times New Roman" w:hAnsi="Times New Roman"/>
          <w:b/>
          <w:sz w:val="24"/>
          <w:szCs w:val="24"/>
          <w:u w:val="single"/>
        </w:rPr>
        <w:t>Ex : 1,2-dichloroéthylène</w:t>
      </w:r>
    </w:p>
    <w:p w:rsidR="007B22CA" w:rsidRPr="00191FEA" w:rsidRDefault="00D82915" w:rsidP="002C749C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4791075" cy="1162050"/>
            <wp:effectExtent l="19050" t="0" r="9525" b="0"/>
            <wp:docPr id="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E8E" w:rsidRDefault="007B22CA" w:rsidP="00274E8E">
      <w:pPr>
        <w:tabs>
          <w:tab w:val="left" w:pos="6990"/>
        </w:tabs>
        <w:rPr>
          <w:rFonts w:ascii="Times New Roman" w:hAnsi="Times New Roman"/>
          <w:sz w:val="24"/>
          <w:szCs w:val="24"/>
        </w:rPr>
      </w:pPr>
      <w:r w:rsidRPr="00191FEA">
        <w:rPr>
          <w:rFonts w:ascii="Times New Roman" w:hAnsi="Times New Roman"/>
          <w:sz w:val="24"/>
          <w:szCs w:val="24"/>
        </w:rPr>
        <w:tab/>
      </w:r>
    </w:p>
    <w:p w:rsidR="007B22CA" w:rsidRDefault="007B22CA" w:rsidP="00274E8E">
      <w:pPr>
        <w:tabs>
          <w:tab w:val="left" w:pos="6990"/>
        </w:tabs>
        <w:rPr>
          <w:rFonts w:ascii="Times New Roman" w:hAnsi="Times New Roman"/>
          <w:sz w:val="24"/>
          <w:szCs w:val="24"/>
        </w:rPr>
      </w:pPr>
      <w:r w:rsidRPr="00191FEA">
        <w:rPr>
          <w:rFonts w:ascii="Times New Roman" w:hAnsi="Times New Roman"/>
          <w:sz w:val="24"/>
          <w:szCs w:val="24"/>
        </w:rPr>
        <w:t xml:space="preserve">Le passage d'une configuration à une autre nécessite la rupture d'une liaison ensuite sa formation de nouveau. </w:t>
      </w:r>
    </w:p>
    <w:p w:rsidR="000A4BB8" w:rsidRDefault="008851C0" w:rsidP="000A4BB8">
      <w:pPr>
        <w:tabs>
          <w:tab w:val="left" w:pos="6990"/>
        </w:tabs>
        <w:ind w:left="-57" w:right="-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Donc, d</w:t>
      </w:r>
      <w:r w:rsidR="000A4BB8" w:rsidRPr="000A4BB8">
        <w:rPr>
          <w:rFonts w:ascii="Times New Roman" w:hAnsi="Times New Roman"/>
          <w:sz w:val="24"/>
          <w:szCs w:val="24"/>
        </w:rPr>
        <w:t xml:space="preserve">eux isomères de configuration sont </w:t>
      </w:r>
      <w:r w:rsidR="00274E8E">
        <w:rPr>
          <w:rFonts w:ascii="Times New Roman" w:hAnsi="Times New Roman"/>
          <w:sz w:val="24"/>
          <w:szCs w:val="24"/>
        </w:rPr>
        <w:t xml:space="preserve">deux molécules fondamentalement </w:t>
      </w:r>
      <w:r w:rsidR="000A4BB8" w:rsidRPr="000A4BB8">
        <w:rPr>
          <w:rFonts w:ascii="Times New Roman" w:hAnsi="Times New Roman"/>
          <w:sz w:val="24"/>
          <w:szCs w:val="24"/>
        </w:rPr>
        <w:t>différentes. Il est impossible de passer de l’un</w:t>
      </w:r>
      <w:r w:rsidR="00F36708">
        <w:rPr>
          <w:rFonts w:ascii="Times New Roman" w:hAnsi="Times New Roman"/>
          <w:sz w:val="24"/>
          <w:szCs w:val="24"/>
        </w:rPr>
        <w:t>e</w:t>
      </w:r>
      <w:r w:rsidR="000A4BB8" w:rsidRPr="000A4BB8">
        <w:rPr>
          <w:rFonts w:ascii="Times New Roman" w:hAnsi="Times New Roman"/>
          <w:sz w:val="24"/>
          <w:szCs w:val="24"/>
        </w:rPr>
        <w:t xml:space="preserve"> à l’autre </w:t>
      </w:r>
      <w:r w:rsidR="000A4BB8" w:rsidRPr="000A4BB8">
        <w:rPr>
          <w:rFonts w:ascii="Times New Roman" w:hAnsi="Times New Roman"/>
          <w:sz w:val="24"/>
          <w:szCs w:val="24"/>
          <w:u w:val="single"/>
        </w:rPr>
        <w:t>sans casser des liaisons</w:t>
      </w:r>
      <w:r w:rsidR="000A4BB8" w:rsidRPr="000A4BB8">
        <w:rPr>
          <w:rFonts w:ascii="Times New Roman" w:hAnsi="Times New Roman"/>
          <w:sz w:val="24"/>
          <w:szCs w:val="24"/>
        </w:rPr>
        <w:t>.</w:t>
      </w:r>
    </w:p>
    <w:p w:rsidR="00C241C0" w:rsidRDefault="000A4BB8" w:rsidP="00C241C0">
      <w:pPr>
        <w:tabs>
          <w:tab w:val="left" w:pos="6990"/>
        </w:tabs>
        <w:spacing w:after="0"/>
        <w:ind w:left="-57" w:right="-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On distingue deux types de stéréo-isomères de </w:t>
      </w:r>
      <w:r w:rsidRPr="000A4BB8">
        <w:rPr>
          <w:rFonts w:ascii="Times New Roman" w:hAnsi="Times New Roman"/>
          <w:sz w:val="24"/>
          <w:szCs w:val="24"/>
        </w:rPr>
        <w:t>configu</w:t>
      </w:r>
      <w:r>
        <w:rPr>
          <w:rFonts w:ascii="Times New Roman" w:hAnsi="Times New Roman"/>
          <w:sz w:val="24"/>
          <w:szCs w:val="24"/>
        </w:rPr>
        <w:t xml:space="preserve">ration : les </w:t>
      </w:r>
      <w:r w:rsidRPr="000A4BB8">
        <w:rPr>
          <w:rFonts w:ascii="Times New Roman" w:hAnsi="Times New Roman"/>
          <w:b/>
          <w:sz w:val="24"/>
          <w:szCs w:val="24"/>
        </w:rPr>
        <w:t>énantiomères</w:t>
      </w:r>
      <w:r w:rsidR="00C241C0">
        <w:rPr>
          <w:rFonts w:ascii="Times New Roman" w:hAnsi="Times New Roman"/>
          <w:sz w:val="24"/>
          <w:szCs w:val="24"/>
        </w:rPr>
        <w:tab/>
        <w:t>et</w:t>
      </w:r>
    </w:p>
    <w:p w:rsidR="000A4BB8" w:rsidRDefault="00C241C0" w:rsidP="00C241C0">
      <w:pPr>
        <w:tabs>
          <w:tab w:val="left" w:pos="6990"/>
        </w:tabs>
        <w:spacing w:after="0"/>
        <w:ind w:left="-57" w:right="-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les</w:t>
      </w:r>
      <w:proofErr w:type="gramEnd"/>
      <w:r w:rsidR="000A4B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4BB8" w:rsidRPr="000A4BB8">
        <w:rPr>
          <w:rFonts w:ascii="Times New Roman" w:hAnsi="Times New Roman"/>
          <w:b/>
          <w:sz w:val="24"/>
          <w:szCs w:val="24"/>
        </w:rPr>
        <w:t>diastéréo-isomères</w:t>
      </w:r>
      <w:proofErr w:type="spellEnd"/>
      <w:r w:rsidR="000A4BB8" w:rsidRPr="000A4BB8">
        <w:rPr>
          <w:rFonts w:ascii="Times New Roman" w:hAnsi="Times New Roman"/>
          <w:b/>
          <w:sz w:val="24"/>
          <w:szCs w:val="24"/>
        </w:rPr>
        <w:t>.</w:t>
      </w:r>
      <w:r w:rsidR="000A4BB8" w:rsidRPr="000A4BB8">
        <w:rPr>
          <w:rFonts w:ascii="Times New Roman" w:hAnsi="Times New Roman"/>
          <w:sz w:val="24"/>
          <w:szCs w:val="24"/>
        </w:rPr>
        <w:tab/>
      </w:r>
      <w:r w:rsidR="000A4BB8">
        <w:rPr>
          <w:rFonts w:ascii="Times New Roman" w:hAnsi="Times New Roman"/>
          <w:sz w:val="24"/>
          <w:szCs w:val="24"/>
        </w:rPr>
        <w:tab/>
      </w:r>
      <w:r w:rsidR="000A4BB8" w:rsidRPr="000A4BB8">
        <w:rPr>
          <w:rFonts w:ascii="Times New Roman" w:hAnsi="Times New Roman"/>
          <w:sz w:val="24"/>
          <w:szCs w:val="24"/>
        </w:rPr>
        <w:tab/>
      </w:r>
      <w:r w:rsidR="000A4BB8" w:rsidRPr="000A4BB8">
        <w:rPr>
          <w:rFonts w:ascii="Times New Roman" w:hAnsi="Times New Roman"/>
          <w:sz w:val="24"/>
          <w:szCs w:val="24"/>
        </w:rPr>
        <w:tab/>
      </w:r>
    </w:p>
    <w:p w:rsidR="007B22CA" w:rsidRPr="000A4BB8" w:rsidRDefault="007B22CA" w:rsidP="00DF1793">
      <w:pPr>
        <w:tabs>
          <w:tab w:val="left" w:pos="6990"/>
        </w:tabs>
        <w:spacing w:after="0"/>
        <w:ind w:left="-57" w:right="-57"/>
        <w:jc w:val="both"/>
        <w:rPr>
          <w:rFonts w:ascii="Times New Roman" w:hAnsi="Times New Roman"/>
          <w:sz w:val="24"/>
          <w:szCs w:val="24"/>
        </w:rPr>
      </w:pPr>
      <w:r w:rsidRPr="00191FEA">
        <w:rPr>
          <w:rFonts w:ascii="Times New Roman" w:hAnsi="Times New Roman"/>
          <w:sz w:val="24"/>
          <w:szCs w:val="24"/>
        </w:rPr>
        <w:t xml:space="preserve">b) </w:t>
      </w:r>
      <w:r w:rsidRPr="00C241C0">
        <w:rPr>
          <w:rFonts w:ascii="Times New Roman" w:hAnsi="Times New Roman"/>
          <w:b/>
          <w:sz w:val="24"/>
          <w:szCs w:val="24"/>
          <w:u w:val="single"/>
        </w:rPr>
        <w:t>Les  isomères  de  conformation</w:t>
      </w:r>
      <w:r w:rsidRPr="00191FEA">
        <w:rPr>
          <w:rFonts w:ascii="Times New Roman" w:hAnsi="Times New Roman"/>
          <w:sz w:val="24"/>
          <w:szCs w:val="24"/>
          <w:u w:val="single"/>
        </w:rPr>
        <w:t xml:space="preserve">  </w:t>
      </w:r>
    </w:p>
    <w:p w:rsidR="007B22CA" w:rsidRPr="00191FEA" w:rsidRDefault="007B22CA" w:rsidP="00DF1793">
      <w:pPr>
        <w:tabs>
          <w:tab w:val="left" w:pos="699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191FEA">
        <w:rPr>
          <w:rFonts w:ascii="Times New Roman" w:hAnsi="Times New Roman"/>
          <w:sz w:val="24"/>
          <w:szCs w:val="24"/>
        </w:rPr>
        <w:t xml:space="preserve">Ils correspondent  </w:t>
      </w:r>
      <w:r w:rsidR="008851C0">
        <w:rPr>
          <w:rFonts w:ascii="Times New Roman" w:hAnsi="Times New Roman"/>
          <w:sz w:val="24"/>
          <w:szCs w:val="24"/>
        </w:rPr>
        <w:t>tous  à  la même  configuration,  d</w:t>
      </w:r>
      <w:r w:rsidRPr="00191FEA">
        <w:rPr>
          <w:rFonts w:ascii="Times New Roman" w:hAnsi="Times New Roman"/>
          <w:sz w:val="24"/>
          <w:szCs w:val="24"/>
        </w:rPr>
        <w:t>onc  il  s'agit  d'une  seule  molécule.  De  ce  fait</w:t>
      </w:r>
      <w:r w:rsidR="00AD0926">
        <w:rPr>
          <w:rFonts w:ascii="Times New Roman" w:hAnsi="Times New Roman"/>
          <w:sz w:val="24"/>
          <w:szCs w:val="24"/>
        </w:rPr>
        <w:t>,</w:t>
      </w:r>
      <w:r w:rsidRPr="00191FEA">
        <w:rPr>
          <w:rFonts w:ascii="Times New Roman" w:hAnsi="Times New Roman"/>
          <w:sz w:val="24"/>
          <w:szCs w:val="24"/>
        </w:rPr>
        <w:t xml:space="preserve">  les </w:t>
      </w:r>
      <w:proofErr w:type="spellStart"/>
      <w:r w:rsidRPr="00191FEA">
        <w:rPr>
          <w:rFonts w:ascii="Times New Roman" w:hAnsi="Times New Roman"/>
          <w:sz w:val="24"/>
          <w:szCs w:val="24"/>
        </w:rPr>
        <w:t>conformères</w:t>
      </w:r>
      <w:proofErr w:type="spellEnd"/>
      <w:r w:rsidRPr="00191FEA">
        <w:rPr>
          <w:rFonts w:ascii="Times New Roman" w:hAnsi="Times New Roman"/>
          <w:sz w:val="24"/>
          <w:szCs w:val="24"/>
        </w:rPr>
        <w:t xml:space="preserve"> sont non isolables. </w:t>
      </w:r>
    </w:p>
    <w:p w:rsidR="00992C8B" w:rsidRDefault="007B22CA" w:rsidP="007B22CA">
      <w:pPr>
        <w:tabs>
          <w:tab w:val="left" w:pos="6990"/>
        </w:tabs>
        <w:jc w:val="both"/>
        <w:rPr>
          <w:rFonts w:ascii="Times New Roman" w:hAnsi="Times New Roman"/>
          <w:b/>
          <w:sz w:val="24"/>
          <w:szCs w:val="24"/>
        </w:rPr>
      </w:pPr>
      <w:r w:rsidRPr="00191FEA">
        <w:rPr>
          <w:rFonts w:ascii="Times New Roman" w:hAnsi="Times New Roman"/>
          <w:b/>
          <w:sz w:val="24"/>
          <w:szCs w:val="24"/>
        </w:rPr>
        <w:t xml:space="preserve">Ex : 1,2-dichloroéthane </w:t>
      </w:r>
    </w:p>
    <w:p w:rsidR="007B22CA" w:rsidRPr="00191FEA" w:rsidRDefault="00D82915" w:rsidP="007B22CA">
      <w:pPr>
        <w:tabs>
          <w:tab w:val="left" w:pos="6990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5248275" cy="1781175"/>
            <wp:effectExtent l="19050" t="0" r="9525" b="0"/>
            <wp:docPr id="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1793" w:rsidRDefault="007B22CA" w:rsidP="007B22CA">
      <w:pPr>
        <w:tabs>
          <w:tab w:val="left" w:pos="6990"/>
        </w:tabs>
        <w:jc w:val="both"/>
        <w:rPr>
          <w:rFonts w:ascii="Times New Roman" w:hAnsi="Times New Roman"/>
          <w:sz w:val="24"/>
          <w:szCs w:val="24"/>
        </w:rPr>
      </w:pPr>
      <w:r w:rsidRPr="00191FEA">
        <w:rPr>
          <w:rFonts w:ascii="Times New Roman" w:hAnsi="Times New Roman"/>
          <w:sz w:val="24"/>
          <w:szCs w:val="24"/>
        </w:rPr>
        <w:t>Le passage d'une conformation à une autre s'effectue par simple rotation et sans  rupture  de  liaisons</w:t>
      </w:r>
    </w:p>
    <w:p w:rsidR="007B22CA" w:rsidRPr="00191FEA" w:rsidRDefault="007B22CA" w:rsidP="007B22CA">
      <w:pPr>
        <w:tabs>
          <w:tab w:val="left" w:pos="6990"/>
        </w:tabs>
        <w:jc w:val="both"/>
        <w:rPr>
          <w:rFonts w:ascii="Times New Roman" w:hAnsi="Times New Roman"/>
          <w:sz w:val="24"/>
          <w:szCs w:val="24"/>
        </w:rPr>
      </w:pPr>
      <w:r w:rsidRPr="00191FEA">
        <w:rPr>
          <w:rFonts w:ascii="Times New Roman" w:hAnsi="Times New Roman"/>
          <w:sz w:val="24"/>
          <w:szCs w:val="24"/>
        </w:rPr>
        <w:t>Il  existe  différentes  manières  de  représent</w:t>
      </w:r>
      <w:r w:rsidR="00086DEE" w:rsidRPr="00191FEA">
        <w:rPr>
          <w:rFonts w:ascii="Times New Roman" w:hAnsi="Times New Roman"/>
          <w:sz w:val="24"/>
          <w:szCs w:val="24"/>
        </w:rPr>
        <w:t xml:space="preserve">er  les  stéréo-isomères  dans </w:t>
      </w:r>
      <w:r w:rsidRPr="00191FEA">
        <w:rPr>
          <w:rFonts w:ascii="Times New Roman" w:hAnsi="Times New Roman"/>
          <w:sz w:val="24"/>
          <w:szCs w:val="24"/>
        </w:rPr>
        <w:t>l’espace.</w:t>
      </w:r>
    </w:p>
    <w:p w:rsidR="00086DEE" w:rsidRPr="00191FEA" w:rsidRDefault="00086DEE" w:rsidP="00086DEE">
      <w:pPr>
        <w:tabs>
          <w:tab w:val="left" w:pos="6990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91FEA">
        <w:rPr>
          <w:rFonts w:ascii="Times New Roman" w:hAnsi="Times New Roman"/>
          <w:b/>
          <w:sz w:val="24"/>
          <w:szCs w:val="24"/>
          <w:u w:val="single"/>
        </w:rPr>
        <w:t xml:space="preserve">Représentation conventionnelle des molécules organiques : </w:t>
      </w:r>
    </w:p>
    <w:p w:rsidR="00086DEE" w:rsidRPr="00191FEA" w:rsidRDefault="00086DEE" w:rsidP="00086DEE">
      <w:pPr>
        <w:tabs>
          <w:tab w:val="left" w:pos="6990"/>
        </w:tabs>
        <w:jc w:val="both"/>
        <w:rPr>
          <w:rFonts w:ascii="Times New Roman" w:hAnsi="Times New Roman"/>
          <w:sz w:val="24"/>
          <w:szCs w:val="24"/>
        </w:rPr>
      </w:pPr>
      <w:r w:rsidRPr="00191FEA">
        <w:rPr>
          <w:rFonts w:ascii="Times New Roman" w:hAnsi="Times New Roman"/>
          <w:sz w:val="24"/>
          <w:szCs w:val="24"/>
        </w:rPr>
        <w:lastRenderedPageBreak/>
        <w:t xml:space="preserve">a)  </w:t>
      </w:r>
      <w:r w:rsidRPr="00C241C0">
        <w:rPr>
          <w:rFonts w:ascii="Times New Roman" w:hAnsi="Times New Roman"/>
          <w:b/>
          <w:sz w:val="24"/>
          <w:szCs w:val="24"/>
          <w:u w:val="single"/>
        </w:rPr>
        <w:t>Représentation perspective (ou perspective cavalière</w:t>
      </w:r>
      <w:r w:rsidRPr="00C241C0">
        <w:rPr>
          <w:rFonts w:ascii="Times New Roman" w:hAnsi="Times New Roman"/>
          <w:b/>
          <w:sz w:val="24"/>
          <w:szCs w:val="24"/>
        </w:rPr>
        <w:t>)</w:t>
      </w:r>
      <w:r w:rsidRPr="00191FEA">
        <w:rPr>
          <w:rFonts w:ascii="Times New Roman" w:hAnsi="Times New Roman"/>
          <w:sz w:val="24"/>
          <w:szCs w:val="24"/>
        </w:rPr>
        <w:t xml:space="preserve"> :</w:t>
      </w:r>
    </w:p>
    <w:p w:rsidR="00086DEE" w:rsidRPr="00191FEA" w:rsidRDefault="00D82915" w:rsidP="004114FD">
      <w:pPr>
        <w:tabs>
          <w:tab w:val="left" w:pos="6990"/>
        </w:tabs>
        <w:rPr>
          <w:rFonts w:ascii="Times New Roman" w:hAnsi="Times New Roman"/>
          <w:noProof/>
          <w:sz w:val="24"/>
          <w:szCs w:val="24"/>
          <w:lang w:eastAsia="fr-FR"/>
        </w:rPr>
      </w:pPr>
      <w:r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4714875" cy="1457325"/>
            <wp:effectExtent l="19050" t="0" r="9525" b="0"/>
            <wp:docPr id="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DEE" w:rsidRPr="00C241C0" w:rsidRDefault="00086DEE" w:rsidP="001251FB">
      <w:pPr>
        <w:tabs>
          <w:tab w:val="left" w:pos="6990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191FEA">
        <w:rPr>
          <w:rFonts w:ascii="Times New Roman" w:hAnsi="Times New Roman"/>
          <w:sz w:val="24"/>
          <w:szCs w:val="24"/>
        </w:rPr>
        <w:t xml:space="preserve">b)  </w:t>
      </w:r>
      <w:r w:rsidRPr="00C241C0">
        <w:rPr>
          <w:rFonts w:ascii="Times New Roman" w:hAnsi="Times New Roman"/>
          <w:b/>
          <w:sz w:val="24"/>
          <w:szCs w:val="24"/>
          <w:u w:val="single"/>
        </w:rPr>
        <w:t xml:space="preserve">Représentation  projective  ou  convention  de  </w:t>
      </w:r>
      <w:proofErr w:type="spellStart"/>
      <w:r w:rsidRPr="00C241C0">
        <w:rPr>
          <w:rFonts w:ascii="Times New Roman" w:hAnsi="Times New Roman"/>
          <w:b/>
          <w:sz w:val="24"/>
          <w:szCs w:val="24"/>
          <w:u w:val="single"/>
        </w:rPr>
        <w:t>Cram</w:t>
      </w:r>
      <w:proofErr w:type="spellEnd"/>
      <w:r w:rsidRPr="00C241C0">
        <w:rPr>
          <w:rFonts w:ascii="Times New Roman" w:hAnsi="Times New Roman"/>
          <w:b/>
          <w:sz w:val="24"/>
          <w:szCs w:val="24"/>
          <w:u w:val="single"/>
        </w:rPr>
        <w:t xml:space="preserve"> :</w:t>
      </w:r>
      <w:r w:rsidRPr="00C241C0">
        <w:rPr>
          <w:rFonts w:ascii="Times New Roman" w:hAnsi="Times New Roman"/>
          <w:b/>
          <w:sz w:val="24"/>
          <w:szCs w:val="24"/>
        </w:rPr>
        <w:t xml:space="preserve"> </w:t>
      </w:r>
    </w:p>
    <w:p w:rsidR="00086DEE" w:rsidRPr="00191FEA" w:rsidRDefault="00086DEE" w:rsidP="001251FB">
      <w:pPr>
        <w:tabs>
          <w:tab w:val="left" w:pos="699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191FEA">
        <w:rPr>
          <w:rFonts w:ascii="Times New Roman" w:hAnsi="Times New Roman"/>
          <w:sz w:val="24"/>
          <w:szCs w:val="24"/>
        </w:rPr>
        <w:t xml:space="preserve"> Elle  consiste  à représenter une liaison par convention :</w:t>
      </w:r>
    </w:p>
    <w:p w:rsidR="00086DEE" w:rsidRPr="00086DEE" w:rsidRDefault="00086DEE" w:rsidP="00086DEE">
      <w:pPr>
        <w:spacing w:after="0"/>
        <w:rPr>
          <w:rFonts w:ascii="Times New Roman" w:eastAsia="Times New Roman" w:hAnsi="Times New Roman"/>
          <w:sz w:val="24"/>
          <w:szCs w:val="24"/>
          <w:lang w:eastAsia="fr-FR"/>
        </w:rPr>
      </w:pPr>
      <w:r w:rsidRPr="00191FEA">
        <w:rPr>
          <w:rFonts w:ascii="Times New Roman" w:hAnsi="Times New Roman"/>
          <w:sz w:val="24"/>
          <w:szCs w:val="24"/>
        </w:rPr>
        <w:t xml:space="preserve">            </w:t>
      </w:r>
      <w:r w:rsidRPr="00086DEE">
        <w:rPr>
          <w:rFonts w:ascii="Times New Roman" w:hAnsi="Times New Roman"/>
          <w:sz w:val="24"/>
          <w:szCs w:val="24"/>
        </w:rPr>
        <w:t>a) liaison dans le plan de la feuille :</w:t>
      </w:r>
      <w:r w:rsidRPr="00191FEA">
        <w:rPr>
          <w:rFonts w:ascii="Times New Roman" w:hAnsi="Times New Roman"/>
          <w:sz w:val="24"/>
          <w:szCs w:val="24"/>
        </w:rPr>
        <w:t xml:space="preserve">             </w:t>
      </w:r>
      <w:r w:rsidR="00D82915">
        <w:rPr>
          <w:rFonts w:ascii="Times New Roman" w:eastAsia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866775" cy="47625"/>
            <wp:effectExtent l="19050" t="0" r="9525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4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DEE" w:rsidRPr="00086DEE" w:rsidRDefault="00086DEE" w:rsidP="00086DE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6DEE">
        <w:rPr>
          <w:rFonts w:ascii="Times New Roman" w:hAnsi="Times New Roman"/>
          <w:sz w:val="24"/>
          <w:szCs w:val="24"/>
        </w:rPr>
        <w:tab/>
        <w:t xml:space="preserve">b) liaison à l'arrière du plan de la feuille : </w:t>
      </w:r>
      <w:r w:rsidRPr="00086DEE">
        <w:rPr>
          <w:rFonts w:ascii="Times New Roman" w:hAnsi="Times New Roman"/>
          <w:sz w:val="24"/>
          <w:szCs w:val="24"/>
        </w:rPr>
        <w:tab/>
      </w:r>
      <w:r w:rsidR="00D82915"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771525" cy="95250"/>
            <wp:effectExtent l="19050" t="0" r="9525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6DEE">
        <w:rPr>
          <w:rFonts w:ascii="Times New Roman" w:hAnsi="Times New Roman"/>
          <w:sz w:val="24"/>
          <w:szCs w:val="24"/>
        </w:rPr>
        <w:t xml:space="preserve"> </w:t>
      </w:r>
    </w:p>
    <w:p w:rsidR="00086DEE" w:rsidRPr="00086DEE" w:rsidRDefault="00086DEE" w:rsidP="00086DE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6DEE">
        <w:rPr>
          <w:rFonts w:ascii="Times New Roman" w:hAnsi="Times New Roman"/>
          <w:sz w:val="24"/>
          <w:szCs w:val="24"/>
        </w:rPr>
        <w:tab/>
        <w:t xml:space="preserve">c) liaison à l'avant  du plan de la feuille : </w:t>
      </w:r>
      <w:r w:rsidRPr="00086DEE">
        <w:rPr>
          <w:rFonts w:ascii="Times New Roman" w:hAnsi="Times New Roman"/>
          <w:sz w:val="24"/>
          <w:szCs w:val="24"/>
        </w:rPr>
        <w:tab/>
      </w:r>
      <w:r w:rsidR="00D82915"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866775" cy="190500"/>
            <wp:effectExtent l="19050" t="0" r="9525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6DEE">
        <w:rPr>
          <w:rFonts w:ascii="Times New Roman" w:hAnsi="Times New Roman"/>
          <w:sz w:val="24"/>
          <w:szCs w:val="24"/>
        </w:rPr>
        <w:tab/>
      </w:r>
    </w:p>
    <w:p w:rsidR="00AD0926" w:rsidRDefault="00D82915" w:rsidP="00C241C0">
      <w:pPr>
        <w:tabs>
          <w:tab w:val="left" w:pos="6990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4133850" cy="1400175"/>
            <wp:effectExtent l="19050" t="0" r="0" b="0"/>
            <wp:docPr id="1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0926" w:rsidRDefault="00AD0926" w:rsidP="001251FB">
      <w:pPr>
        <w:tabs>
          <w:tab w:val="left" w:pos="6990"/>
        </w:tabs>
        <w:spacing w:after="0"/>
        <w:rPr>
          <w:rFonts w:ascii="Times New Roman" w:hAnsi="Times New Roman"/>
          <w:sz w:val="24"/>
          <w:szCs w:val="24"/>
        </w:rPr>
      </w:pPr>
    </w:p>
    <w:p w:rsidR="001251FB" w:rsidRPr="00191FEA" w:rsidRDefault="001251FB" w:rsidP="001251FB">
      <w:pPr>
        <w:tabs>
          <w:tab w:val="left" w:pos="6990"/>
        </w:tabs>
        <w:spacing w:after="0"/>
        <w:rPr>
          <w:rFonts w:ascii="Times New Roman" w:hAnsi="Times New Roman"/>
          <w:sz w:val="24"/>
          <w:szCs w:val="24"/>
          <w:u w:val="single"/>
        </w:rPr>
      </w:pPr>
      <w:r w:rsidRPr="00191FEA">
        <w:rPr>
          <w:rFonts w:ascii="Times New Roman" w:hAnsi="Times New Roman"/>
          <w:sz w:val="24"/>
          <w:szCs w:val="24"/>
        </w:rPr>
        <w:t xml:space="preserve">c) </w:t>
      </w:r>
      <w:r w:rsidRPr="00C241C0">
        <w:rPr>
          <w:rFonts w:ascii="Times New Roman" w:hAnsi="Times New Roman"/>
          <w:b/>
          <w:sz w:val="24"/>
          <w:szCs w:val="24"/>
          <w:u w:val="single"/>
        </w:rPr>
        <w:t>Projection de Newman</w:t>
      </w:r>
      <w:r w:rsidRPr="00191FEA">
        <w:rPr>
          <w:rFonts w:ascii="Times New Roman" w:hAnsi="Times New Roman"/>
          <w:sz w:val="24"/>
          <w:szCs w:val="24"/>
          <w:u w:val="single"/>
        </w:rPr>
        <w:t xml:space="preserve"> : </w:t>
      </w:r>
    </w:p>
    <w:p w:rsidR="001251FB" w:rsidRPr="00191FEA" w:rsidRDefault="001251FB" w:rsidP="001251FB">
      <w:pPr>
        <w:tabs>
          <w:tab w:val="left" w:pos="6990"/>
        </w:tabs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191FEA">
        <w:rPr>
          <w:rFonts w:ascii="Times New Roman" w:hAnsi="Times New Roman"/>
          <w:sz w:val="24"/>
          <w:szCs w:val="24"/>
        </w:rPr>
        <w:t xml:space="preserve">Dans  la  représentation  de  Newman,  la  molécule  est  regardée  dans  l’axe  d’une liaison simple C-C entre deux atomes de carbone voisins. Les  liaisons  issues des deux  atomes  sont  projetées  sur  un  plan  perpendiculaire  à  l’axe  de  la  liaison étudiée : </w:t>
      </w:r>
    </w:p>
    <w:p w:rsidR="001251FB" w:rsidRPr="00191FEA" w:rsidRDefault="001251FB" w:rsidP="001251FB">
      <w:pPr>
        <w:tabs>
          <w:tab w:val="left" w:pos="6990"/>
        </w:tabs>
        <w:jc w:val="both"/>
        <w:rPr>
          <w:rFonts w:ascii="Times New Roman" w:hAnsi="Times New Roman"/>
          <w:sz w:val="24"/>
          <w:szCs w:val="24"/>
        </w:rPr>
      </w:pPr>
      <w:r w:rsidRPr="00191FEA">
        <w:rPr>
          <w:rFonts w:ascii="Times New Roman" w:hAnsi="Times New Roman"/>
          <w:sz w:val="24"/>
          <w:szCs w:val="24"/>
        </w:rPr>
        <w:t xml:space="preserve">- Les liaisons de l’atome le plus proche (de l’observateur) sont représentées par des segments partant du même point, formant des angles de 120°. </w:t>
      </w:r>
    </w:p>
    <w:p w:rsidR="001251FB" w:rsidRPr="00191FEA" w:rsidRDefault="001251FB" w:rsidP="001251FB">
      <w:pPr>
        <w:tabs>
          <w:tab w:val="left" w:pos="6990"/>
        </w:tabs>
        <w:jc w:val="both"/>
        <w:rPr>
          <w:rFonts w:ascii="Times New Roman" w:hAnsi="Times New Roman"/>
          <w:sz w:val="24"/>
          <w:szCs w:val="24"/>
        </w:rPr>
      </w:pPr>
      <w:r w:rsidRPr="00191FEA">
        <w:rPr>
          <w:rFonts w:ascii="Times New Roman" w:hAnsi="Times New Roman"/>
          <w:sz w:val="24"/>
          <w:szCs w:val="24"/>
        </w:rPr>
        <w:t>- Le  s</w:t>
      </w:r>
      <w:r w:rsidR="00AD0926">
        <w:rPr>
          <w:rFonts w:ascii="Times New Roman" w:hAnsi="Times New Roman"/>
          <w:sz w:val="24"/>
          <w:szCs w:val="24"/>
        </w:rPr>
        <w:t>econd  carbone  (le plus éloigné</w:t>
      </w:r>
      <w:r w:rsidRPr="00191FEA">
        <w:rPr>
          <w:rFonts w:ascii="Times New Roman" w:hAnsi="Times New Roman"/>
          <w:sz w:val="24"/>
          <w:szCs w:val="24"/>
        </w:rPr>
        <w:t xml:space="preserve"> de  l’observateur), éclipsé par  le premier, est représenté par un cercle. Les liaisons de cet atome sont représentées par des segments s’arrêtant à la périphérie du cercle.</w:t>
      </w:r>
    </w:p>
    <w:p w:rsidR="00A6456E" w:rsidRPr="00191FEA" w:rsidRDefault="00D82915" w:rsidP="006814D3">
      <w:pPr>
        <w:tabs>
          <w:tab w:val="left" w:pos="6990"/>
        </w:tabs>
        <w:jc w:val="both"/>
        <w:rPr>
          <w:rFonts w:ascii="Times New Roman" w:hAnsi="Times New Roman"/>
          <w:noProof/>
          <w:sz w:val="24"/>
          <w:szCs w:val="24"/>
          <w:lang w:eastAsia="fr-FR"/>
        </w:rPr>
      </w:pPr>
      <w:r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5972175" cy="1600200"/>
            <wp:effectExtent l="19050" t="0" r="9525" b="0"/>
            <wp:docPr id="1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894" w:rsidRPr="00191FEA" w:rsidRDefault="006814D3" w:rsidP="00E72894">
      <w:pPr>
        <w:tabs>
          <w:tab w:val="left" w:pos="6990"/>
        </w:tabs>
        <w:jc w:val="both"/>
        <w:rPr>
          <w:rFonts w:ascii="Times New Roman" w:hAnsi="Times New Roman"/>
          <w:noProof/>
          <w:sz w:val="24"/>
          <w:szCs w:val="24"/>
          <w:lang w:eastAsia="fr-FR"/>
        </w:rPr>
      </w:pPr>
      <w:r w:rsidRPr="00191FEA">
        <w:rPr>
          <w:rFonts w:ascii="Times New Roman" w:hAnsi="Times New Roman"/>
          <w:sz w:val="24"/>
          <w:szCs w:val="24"/>
        </w:rPr>
        <w:lastRenderedPageBreak/>
        <w:t>La  Projection  de  Newm</w:t>
      </w:r>
      <w:r w:rsidR="00AD0926">
        <w:rPr>
          <w:rFonts w:ascii="Times New Roman" w:hAnsi="Times New Roman"/>
          <w:sz w:val="24"/>
          <w:szCs w:val="24"/>
        </w:rPr>
        <w:t>an  d'un  composé</w:t>
      </w:r>
      <w:r w:rsidRPr="00191FEA">
        <w:rPr>
          <w:rFonts w:ascii="Times New Roman" w:hAnsi="Times New Roman"/>
          <w:sz w:val="24"/>
          <w:szCs w:val="24"/>
        </w:rPr>
        <w:t xml:space="preserve">  organique  permet  d'étudier  ses différentes  conformations  (on  passe  d'un  </w:t>
      </w:r>
      <w:proofErr w:type="spellStart"/>
      <w:r w:rsidRPr="00191FEA">
        <w:rPr>
          <w:rFonts w:ascii="Times New Roman" w:hAnsi="Times New Roman"/>
          <w:sz w:val="24"/>
          <w:szCs w:val="24"/>
        </w:rPr>
        <w:t>conformère</w:t>
      </w:r>
      <w:proofErr w:type="spellEnd"/>
      <w:r w:rsidRPr="00191FEA">
        <w:rPr>
          <w:rFonts w:ascii="Times New Roman" w:hAnsi="Times New Roman"/>
          <w:sz w:val="24"/>
          <w:szCs w:val="24"/>
        </w:rPr>
        <w:t xml:space="preserve">  à  un  autre  par  rotation autour d'une liaison simple C-C).</w:t>
      </w:r>
    </w:p>
    <w:p w:rsidR="00E72894" w:rsidRPr="00191FEA" w:rsidRDefault="00E72894" w:rsidP="00E72894">
      <w:pPr>
        <w:spacing w:after="0"/>
        <w:rPr>
          <w:rFonts w:ascii="Times New Roman" w:hAnsi="Times New Roman"/>
          <w:sz w:val="24"/>
          <w:szCs w:val="24"/>
          <w:lang w:eastAsia="fr-FR"/>
        </w:rPr>
      </w:pPr>
      <w:r w:rsidRPr="00191FEA">
        <w:rPr>
          <w:rFonts w:ascii="Times New Roman" w:hAnsi="Times New Roman"/>
          <w:sz w:val="24"/>
          <w:szCs w:val="24"/>
          <w:lang w:eastAsia="fr-FR"/>
        </w:rPr>
        <w:t xml:space="preserve">d)  </w:t>
      </w:r>
      <w:r w:rsidRPr="00EE4815">
        <w:rPr>
          <w:rFonts w:ascii="Times New Roman" w:hAnsi="Times New Roman"/>
          <w:b/>
          <w:sz w:val="24"/>
          <w:szCs w:val="24"/>
          <w:u w:val="single"/>
          <w:lang w:eastAsia="fr-FR"/>
        </w:rPr>
        <w:t>Projection de Fisher</w:t>
      </w:r>
      <w:r w:rsidRPr="00191FEA">
        <w:rPr>
          <w:rFonts w:ascii="Times New Roman" w:hAnsi="Times New Roman"/>
          <w:sz w:val="24"/>
          <w:szCs w:val="24"/>
          <w:lang w:eastAsia="fr-FR"/>
        </w:rPr>
        <w:t xml:space="preserve"> : </w:t>
      </w:r>
    </w:p>
    <w:p w:rsidR="00E72894" w:rsidRPr="00191FEA" w:rsidRDefault="00E72894" w:rsidP="00E72894">
      <w:p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 w:rsidRPr="00191FEA">
        <w:rPr>
          <w:rFonts w:ascii="Times New Roman" w:hAnsi="Times New Roman"/>
          <w:sz w:val="24"/>
          <w:szCs w:val="24"/>
          <w:lang w:eastAsia="fr-FR"/>
        </w:rPr>
        <w:t xml:space="preserve">En projection de Fischer, les liaisons sont représentées par des traits pleins verticaux et horizontaux, selon les conventions suivantes : </w:t>
      </w:r>
    </w:p>
    <w:p w:rsidR="00E72894" w:rsidRPr="00191FEA" w:rsidRDefault="00E72894" w:rsidP="00E72894">
      <w:p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 w:rsidRPr="00191FEA">
        <w:rPr>
          <w:rFonts w:ascii="Times New Roman" w:hAnsi="Times New Roman"/>
          <w:sz w:val="24"/>
          <w:szCs w:val="24"/>
          <w:lang w:eastAsia="fr-FR"/>
        </w:rPr>
        <w:t xml:space="preserve">  Les traits</w:t>
      </w:r>
      <w:r w:rsidRPr="00191FEA">
        <w:rPr>
          <w:rFonts w:ascii="Times New Roman" w:hAnsi="Times New Roman"/>
          <w:b/>
          <w:sz w:val="24"/>
          <w:szCs w:val="24"/>
          <w:lang w:eastAsia="fr-FR"/>
        </w:rPr>
        <w:t xml:space="preserve"> verticaux</w:t>
      </w:r>
      <w:r w:rsidRPr="00191FEA">
        <w:rPr>
          <w:rFonts w:ascii="Times New Roman" w:hAnsi="Times New Roman"/>
          <w:sz w:val="24"/>
          <w:szCs w:val="24"/>
          <w:lang w:eastAsia="fr-FR"/>
        </w:rPr>
        <w:t xml:space="preserve"> représentent les liaisons </w:t>
      </w:r>
      <w:r w:rsidRPr="00191FEA">
        <w:rPr>
          <w:rFonts w:ascii="Times New Roman" w:hAnsi="Times New Roman"/>
          <w:b/>
          <w:sz w:val="24"/>
          <w:szCs w:val="24"/>
          <w:lang w:eastAsia="fr-FR"/>
        </w:rPr>
        <w:t>en arrière du plan</w:t>
      </w:r>
      <w:r w:rsidRPr="00191FEA">
        <w:rPr>
          <w:rFonts w:ascii="Times New Roman" w:hAnsi="Times New Roman"/>
          <w:sz w:val="24"/>
          <w:szCs w:val="24"/>
          <w:lang w:eastAsia="fr-FR"/>
        </w:rPr>
        <w:t xml:space="preserve"> de la figure. </w:t>
      </w:r>
    </w:p>
    <w:p w:rsidR="00E72894" w:rsidRPr="00191FEA" w:rsidRDefault="00E72894" w:rsidP="00E72894">
      <w:p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 w:rsidRPr="00191FEA">
        <w:rPr>
          <w:rFonts w:ascii="Times New Roman" w:hAnsi="Times New Roman"/>
          <w:sz w:val="24"/>
          <w:szCs w:val="24"/>
          <w:lang w:eastAsia="fr-FR"/>
        </w:rPr>
        <w:t xml:space="preserve">  Les traits </w:t>
      </w:r>
      <w:r w:rsidRPr="00191FEA">
        <w:rPr>
          <w:rFonts w:ascii="Times New Roman" w:hAnsi="Times New Roman"/>
          <w:b/>
          <w:sz w:val="24"/>
          <w:szCs w:val="24"/>
          <w:lang w:eastAsia="fr-FR"/>
        </w:rPr>
        <w:t>horizontaux</w:t>
      </w:r>
      <w:r w:rsidRPr="00191FEA">
        <w:rPr>
          <w:rFonts w:ascii="Times New Roman" w:hAnsi="Times New Roman"/>
          <w:sz w:val="24"/>
          <w:szCs w:val="24"/>
          <w:lang w:eastAsia="fr-FR"/>
        </w:rPr>
        <w:t xml:space="preserve"> représentent les liaisons </w:t>
      </w:r>
      <w:r w:rsidRPr="00191FEA">
        <w:rPr>
          <w:rFonts w:ascii="Times New Roman" w:hAnsi="Times New Roman"/>
          <w:b/>
          <w:sz w:val="24"/>
          <w:szCs w:val="24"/>
          <w:lang w:eastAsia="fr-FR"/>
        </w:rPr>
        <w:t>en avant du plan</w:t>
      </w:r>
      <w:r w:rsidRPr="00191FEA">
        <w:rPr>
          <w:rFonts w:ascii="Times New Roman" w:hAnsi="Times New Roman"/>
          <w:sz w:val="24"/>
          <w:szCs w:val="24"/>
          <w:lang w:eastAsia="fr-FR"/>
        </w:rPr>
        <w:t xml:space="preserve"> de la figure.</w:t>
      </w:r>
    </w:p>
    <w:p w:rsidR="00E72894" w:rsidRPr="00191FEA" w:rsidRDefault="00E72894" w:rsidP="00E72894">
      <w:p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 w:rsidRPr="00191FEA">
        <w:rPr>
          <w:rFonts w:ascii="Times New Roman" w:hAnsi="Times New Roman"/>
          <w:sz w:val="24"/>
          <w:szCs w:val="24"/>
          <w:lang w:eastAsia="fr-FR"/>
        </w:rPr>
        <w:t xml:space="preserve">  La chaine carbonée </w:t>
      </w:r>
      <w:r w:rsidRPr="00955D2A">
        <w:rPr>
          <w:rFonts w:ascii="Times New Roman" w:hAnsi="Times New Roman"/>
          <w:b/>
          <w:sz w:val="24"/>
          <w:szCs w:val="24"/>
          <w:lang w:eastAsia="fr-FR"/>
        </w:rPr>
        <w:t>la plus longue</w:t>
      </w:r>
      <w:r w:rsidRPr="00191FEA">
        <w:rPr>
          <w:rFonts w:ascii="Times New Roman" w:hAnsi="Times New Roman"/>
          <w:sz w:val="24"/>
          <w:szCs w:val="24"/>
          <w:lang w:eastAsia="fr-FR"/>
        </w:rPr>
        <w:t xml:space="preserve"> est placée verticalement et numérotée de haut en bas. </w:t>
      </w:r>
    </w:p>
    <w:p w:rsidR="006814D3" w:rsidRDefault="00E72894" w:rsidP="00E72894">
      <w:p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 w:rsidRPr="00191FEA">
        <w:rPr>
          <w:rFonts w:ascii="Times New Roman" w:hAnsi="Times New Roman"/>
          <w:sz w:val="24"/>
          <w:szCs w:val="24"/>
          <w:lang w:eastAsia="fr-FR"/>
        </w:rPr>
        <w:t xml:space="preserve"> Le chainon </w:t>
      </w:r>
      <w:r w:rsidRPr="00955D2A">
        <w:rPr>
          <w:rFonts w:ascii="Times New Roman" w:hAnsi="Times New Roman"/>
          <w:b/>
          <w:sz w:val="24"/>
          <w:szCs w:val="24"/>
          <w:lang w:eastAsia="fr-FR"/>
        </w:rPr>
        <w:t>de plus faible indice</w:t>
      </w:r>
      <w:r w:rsidR="00A8127F">
        <w:rPr>
          <w:rFonts w:ascii="Times New Roman" w:hAnsi="Times New Roman"/>
          <w:sz w:val="24"/>
          <w:szCs w:val="24"/>
          <w:lang w:eastAsia="fr-FR"/>
        </w:rPr>
        <w:t xml:space="preserve"> (le plus souvent associé au carbone le plus oxydé) est placé</w:t>
      </w:r>
      <w:r w:rsidRPr="00191FEA">
        <w:rPr>
          <w:rFonts w:ascii="Times New Roman" w:hAnsi="Times New Roman"/>
          <w:sz w:val="24"/>
          <w:szCs w:val="24"/>
          <w:lang w:eastAsia="fr-FR"/>
        </w:rPr>
        <w:t xml:space="preserve"> en haut.</w:t>
      </w:r>
    </w:p>
    <w:p w:rsidR="00A8127F" w:rsidRDefault="00A8127F" w:rsidP="00955D2A">
      <w:pPr>
        <w:spacing w:after="0"/>
        <w:jc w:val="center"/>
        <w:rPr>
          <w:noProof/>
          <w:lang w:eastAsia="fr-FR"/>
        </w:rPr>
      </w:pPr>
    </w:p>
    <w:p w:rsidR="00955D2A" w:rsidRDefault="00D82915" w:rsidP="00955D2A">
      <w:pPr>
        <w:spacing w:after="0"/>
        <w:jc w:val="center"/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3048000" cy="1343025"/>
            <wp:effectExtent l="19050" t="0" r="0" b="0"/>
            <wp:docPr id="1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27F" w:rsidRPr="00955D2A" w:rsidRDefault="00955D2A" w:rsidP="00955D2A">
      <w:p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 w:rsidRPr="00955D2A">
        <w:rPr>
          <w:rFonts w:ascii="Times New Roman" w:hAnsi="Times New Roman"/>
          <w:sz w:val="24"/>
          <w:szCs w:val="24"/>
          <w:lang w:eastAsia="fr-FR"/>
        </w:rPr>
        <w:t>Cette représentation est utilisée, essentiellement</w:t>
      </w:r>
      <w:r>
        <w:rPr>
          <w:rFonts w:ascii="Times New Roman" w:hAnsi="Times New Roman"/>
          <w:sz w:val="24"/>
          <w:szCs w:val="24"/>
          <w:lang w:eastAsia="fr-FR"/>
        </w:rPr>
        <w:t xml:space="preserve"> en biochimie pour représenter </w:t>
      </w:r>
      <w:r w:rsidRPr="00955D2A">
        <w:rPr>
          <w:rFonts w:ascii="Times New Roman" w:hAnsi="Times New Roman"/>
          <w:sz w:val="24"/>
          <w:szCs w:val="24"/>
          <w:lang w:eastAsia="fr-FR"/>
        </w:rPr>
        <w:t xml:space="preserve">les sucres et les acides </w:t>
      </w:r>
      <w:proofErr w:type="spellStart"/>
      <w:r w:rsidRPr="00955D2A">
        <w:rPr>
          <w:rFonts w:ascii="Times New Roman" w:hAnsi="Times New Roman"/>
          <w:sz w:val="24"/>
          <w:szCs w:val="24"/>
          <w:lang w:eastAsia="fr-FR"/>
        </w:rPr>
        <w:t>amines</w:t>
      </w:r>
      <w:proofErr w:type="spellEnd"/>
      <w:r w:rsidRPr="00955D2A">
        <w:rPr>
          <w:rFonts w:ascii="Times New Roman" w:hAnsi="Times New Roman"/>
          <w:sz w:val="24"/>
          <w:szCs w:val="24"/>
          <w:lang w:eastAsia="fr-FR"/>
        </w:rPr>
        <w:t xml:space="preserve">. </w:t>
      </w:r>
    </w:p>
    <w:p w:rsidR="001709C7" w:rsidRPr="00EE4815" w:rsidRDefault="001709C7" w:rsidP="00EE4815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hAnsi="Times New Roman"/>
          <w:b/>
          <w:sz w:val="24"/>
          <w:szCs w:val="24"/>
          <w:u w:val="single"/>
          <w:lang w:eastAsia="fr-FR"/>
        </w:rPr>
      </w:pPr>
      <w:r w:rsidRPr="00EE4815">
        <w:rPr>
          <w:rFonts w:ascii="Times New Roman" w:hAnsi="Times New Roman"/>
          <w:b/>
          <w:sz w:val="24"/>
          <w:szCs w:val="24"/>
          <w:u w:val="single"/>
          <w:lang w:eastAsia="fr-FR"/>
        </w:rPr>
        <w:t>L’</w:t>
      </w:r>
      <w:proofErr w:type="spellStart"/>
      <w:r w:rsidRPr="00EE4815">
        <w:rPr>
          <w:rFonts w:ascii="Times New Roman" w:hAnsi="Times New Roman"/>
          <w:b/>
          <w:sz w:val="24"/>
          <w:szCs w:val="24"/>
          <w:u w:val="single"/>
          <w:lang w:eastAsia="fr-FR"/>
        </w:rPr>
        <w:t>énantiomérie</w:t>
      </w:r>
      <w:proofErr w:type="spellEnd"/>
    </w:p>
    <w:p w:rsidR="001709C7" w:rsidRPr="001709C7" w:rsidRDefault="001709C7" w:rsidP="001709C7">
      <w:pPr>
        <w:spacing w:after="0"/>
        <w:jc w:val="both"/>
        <w:rPr>
          <w:rFonts w:ascii="Times New Roman" w:hAnsi="Times New Roman"/>
          <w:sz w:val="24"/>
          <w:szCs w:val="24"/>
          <w:u w:val="single"/>
          <w:lang w:eastAsia="fr-FR"/>
        </w:rPr>
      </w:pPr>
      <w:r w:rsidRPr="001709C7">
        <w:rPr>
          <w:rFonts w:ascii="Times New Roman" w:hAnsi="Times New Roman"/>
          <w:sz w:val="24"/>
          <w:szCs w:val="24"/>
          <w:u w:val="single"/>
          <w:lang w:eastAsia="fr-FR"/>
        </w:rPr>
        <w:t>Définition de l’</w:t>
      </w:r>
      <w:proofErr w:type="spellStart"/>
      <w:r w:rsidRPr="001709C7">
        <w:rPr>
          <w:rFonts w:ascii="Times New Roman" w:hAnsi="Times New Roman"/>
          <w:sz w:val="24"/>
          <w:szCs w:val="24"/>
          <w:u w:val="single"/>
          <w:lang w:eastAsia="fr-FR"/>
        </w:rPr>
        <w:t>énantiomérie</w:t>
      </w:r>
      <w:proofErr w:type="spellEnd"/>
      <w:r w:rsidRPr="001709C7">
        <w:rPr>
          <w:rFonts w:ascii="Times New Roman" w:hAnsi="Times New Roman"/>
          <w:sz w:val="24"/>
          <w:szCs w:val="24"/>
          <w:u w:val="single"/>
          <w:lang w:eastAsia="fr-FR"/>
        </w:rPr>
        <w:tab/>
      </w:r>
    </w:p>
    <w:p w:rsidR="001709C7" w:rsidRPr="00EE4815" w:rsidRDefault="00EE4815" w:rsidP="00EE4815">
      <w:pPr>
        <w:spacing w:after="0"/>
        <w:ind w:left="-57" w:right="-397"/>
        <w:jc w:val="both"/>
        <w:rPr>
          <w:rFonts w:ascii="Times New Roman" w:hAnsi="Times New Roman"/>
          <w:sz w:val="24"/>
          <w:szCs w:val="24"/>
          <w:lang w:eastAsia="fr-FR"/>
        </w:rPr>
      </w:pPr>
      <w:r>
        <w:rPr>
          <w:rFonts w:ascii="Times New Roman" w:hAnsi="Times New Roman"/>
          <w:sz w:val="24"/>
          <w:szCs w:val="24"/>
          <w:lang w:eastAsia="fr-FR"/>
        </w:rPr>
        <w:t>Deux</w:t>
      </w:r>
      <w:r>
        <w:rPr>
          <w:rFonts w:ascii="Times New Roman" w:hAnsi="Times New Roman"/>
          <w:sz w:val="24"/>
          <w:szCs w:val="24"/>
          <w:lang w:eastAsia="fr-FR"/>
        </w:rPr>
        <w:tab/>
        <w:t>isomères sont</w:t>
      </w:r>
      <w:r>
        <w:rPr>
          <w:rFonts w:ascii="Times New Roman" w:hAnsi="Times New Roman"/>
          <w:sz w:val="24"/>
          <w:szCs w:val="24"/>
          <w:lang w:eastAsia="fr-FR"/>
        </w:rPr>
        <w:tab/>
        <w:t>appelés énantiomères</w:t>
      </w:r>
      <w:r>
        <w:rPr>
          <w:rFonts w:ascii="Times New Roman" w:hAnsi="Times New Roman"/>
          <w:sz w:val="24"/>
          <w:szCs w:val="24"/>
          <w:lang w:eastAsia="fr-FR"/>
        </w:rPr>
        <w:tab/>
        <w:t xml:space="preserve">s’ils sont images </w:t>
      </w:r>
      <w:r w:rsidR="001709C7" w:rsidRPr="001709C7">
        <w:rPr>
          <w:rFonts w:ascii="Times New Roman" w:hAnsi="Times New Roman"/>
          <w:sz w:val="24"/>
          <w:szCs w:val="24"/>
          <w:lang w:eastAsia="fr-FR"/>
        </w:rPr>
        <w:t>dans</w:t>
      </w:r>
      <w:r>
        <w:rPr>
          <w:rFonts w:ascii="Times New Roman" w:hAnsi="Times New Roman"/>
          <w:sz w:val="24"/>
          <w:szCs w:val="24"/>
          <w:lang w:eastAsia="fr-FR"/>
        </w:rPr>
        <w:t xml:space="preserve"> un miroir et </w:t>
      </w:r>
      <w:r w:rsidR="00A8127F">
        <w:rPr>
          <w:rFonts w:ascii="Times New Roman" w:hAnsi="Times New Roman"/>
          <w:sz w:val="24"/>
          <w:szCs w:val="24"/>
          <w:lang w:eastAsia="fr-FR"/>
        </w:rPr>
        <w:t>non</w:t>
      </w:r>
      <w:r w:rsidR="00A8127F">
        <w:rPr>
          <w:rFonts w:ascii="Times New Roman" w:hAnsi="Times New Roman"/>
          <w:sz w:val="24"/>
          <w:szCs w:val="24"/>
          <w:lang w:eastAsia="fr-FR"/>
        </w:rPr>
        <w:tab/>
        <w:t>superposables</w:t>
      </w:r>
      <w:r w:rsidR="001709C7" w:rsidRPr="001709C7">
        <w:rPr>
          <w:rFonts w:ascii="Times New Roman" w:hAnsi="Times New Roman"/>
          <w:sz w:val="24"/>
          <w:szCs w:val="24"/>
          <w:lang w:eastAsia="fr-FR"/>
        </w:rPr>
        <w:tab/>
      </w:r>
      <w:r w:rsidR="00706DEF">
        <w:rPr>
          <w:rFonts w:ascii="Times New Roman" w:hAnsi="Times New Roman"/>
          <w:sz w:val="24"/>
          <w:szCs w:val="24"/>
          <w:lang w:eastAsia="fr-FR"/>
        </w:rPr>
        <w:t>(Molécule</w:t>
      </w:r>
      <w:r w:rsidR="00706DEF" w:rsidRPr="00706DEF">
        <w:rPr>
          <w:rFonts w:ascii="Times New Roman" w:hAnsi="Times New Roman"/>
          <w:sz w:val="24"/>
          <w:szCs w:val="24"/>
          <w:u w:val="single"/>
          <w:lang w:eastAsia="fr-FR"/>
        </w:rPr>
        <w:t xml:space="preserve"> chirale</w:t>
      </w:r>
      <w:r w:rsidR="00706DEF">
        <w:rPr>
          <w:rFonts w:ascii="Times New Roman" w:hAnsi="Times New Roman"/>
          <w:sz w:val="24"/>
          <w:szCs w:val="24"/>
          <w:lang w:eastAsia="fr-FR"/>
        </w:rPr>
        <w:t>)</w:t>
      </w:r>
      <w:r w:rsidR="00A8127F">
        <w:rPr>
          <w:rFonts w:ascii="Times New Roman" w:hAnsi="Times New Roman"/>
          <w:sz w:val="24"/>
          <w:szCs w:val="24"/>
          <w:lang w:eastAsia="fr-FR"/>
        </w:rPr>
        <w:t>.</w:t>
      </w:r>
    </w:p>
    <w:p w:rsidR="001709C7" w:rsidRDefault="00D82915" w:rsidP="001709C7">
      <w:pPr>
        <w:spacing w:after="0"/>
        <w:ind w:left="-57" w:right="-397"/>
        <w:jc w:val="center"/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2333625" cy="1276350"/>
            <wp:effectExtent l="19050" t="0" r="9525" b="0"/>
            <wp:docPr id="1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27F" w:rsidRPr="00EE4815" w:rsidRDefault="004A5FDA" w:rsidP="00EE4815">
      <w:pPr>
        <w:spacing w:after="0"/>
        <w:ind w:right="-397"/>
        <w:jc w:val="both"/>
        <w:rPr>
          <w:rFonts w:ascii="Times New Roman" w:hAnsi="Times New Roman"/>
          <w:sz w:val="24"/>
          <w:szCs w:val="24"/>
          <w:lang w:eastAsia="fr-FR"/>
        </w:rPr>
      </w:pPr>
      <w:r>
        <w:rPr>
          <w:rFonts w:ascii="Times New Roman" w:hAnsi="Times New Roman"/>
          <w:sz w:val="24"/>
          <w:szCs w:val="24"/>
          <w:lang w:eastAsia="fr-FR"/>
        </w:rPr>
        <w:t>Une molécule non superposable à son image d</w:t>
      </w:r>
      <w:r w:rsidR="00EE4815">
        <w:rPr>
          <w:rFonts w:ascii="Times New Roman" w:hAnsi="Times New Roman"/>
          <w:sz w:val="24"/>
          <w:szCs w:val="24"/>
          <w:lang w:eastAsia="fr-FR"/>
        </w:rPr>
        <w:t xml:space="preserve">ans un miroir, c’est-à-dire une molécule qui possède </w:t>
      </w:r>
      <w:r>
        <w:rPr>
          <w:rFonts w:ascii="Times New Roman" w:hAnsi="Times New Roman"/>
          <w:sz w:val="24"/>
          <w:szCs w:val="24"/>
          <w:lang w:eastAsia="fr-FR"/>
        </w:rPr>
        <w:t xml:space="preserve">un énantiomère, est dite </w:t>
      </w:r>
      <w:r w:rsidRPr="00B35E67">
        <w:rPr>
          <w:rFonts w:ascii="Times New Roman" w:hAnsi="Times New Roman"/>
          <w:b/>
          <w:sz w:val="24"/>
          <w:szCs w:val="24"/>
          <w:u w:val="single"/>
          <w:lang w:eastAsia="fr-FR"/>
        </w:rPr>
        <w:t>chirale.</w:t>
      </w:r>
    </w:p>
    <w:p w:rsidR="001709C7" w:rsidRDefault="00D82915" w:rsidP="00B35E67">
      <w:pPr>
        <w:spacing w:after="0"/>
        <w:ind w:left="-57" w:right="-397"/>
        <w:jc w:val="both"/>
        <w:rPr>
          <w:rFonts w:ascii="Times New Roman" w:hAnsi="Times New Roman"/>
          <w:sz w:val="24"/>
          <w:szCs w:val="24"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6210300" cy="771525"/>
            <wp:effectExtent l="19050" t="0" r="0" b="0"/>
            <wp:docPr id="1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458" w:rsidRDefault="00D82915" w:rsidP="004A7A0C">
      <w:pPr>
        <w:tabs>
          <w:tab w:val="left" w:pos="7230"/>
        </w:tabs>
        <w:jc w:val="both"/>
        <w:rPr>
          <w:rFonts w:ascii="Times New Roman" w:hAnsi="Times New Roman"/>
          <w:sz w:val="24"/>
          <w:szCs w:val="24"/>
          <w:lang w:eastAsia="fr-FR"/>
        </w:rPr>
      </w:pPr>
      <w:r>
        <w:rPr>
          <w:noProof/>
          <w:lang w:eastAsia="fr-FR"/>
        </w:rPr>
        <w:lastRenderedPageBreak/>
        <w:drawing>
          <wp:inline distT="0" distB="0" distL="0" distR="0">
            <wp:extent cx="5962650" cy="1114425"/>
            <wp:effectExtent l="19050" t="0" r="0" b="0"/>
            <wp:docPr id="1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9C7" w:rsidRDefault="00D409D6" w:rsidP="00D409D6">
      <w:pPr>
        <w:jc w:val="both"/>
        <w:rPr>
          <w:rFonts w:ascii="Times New Roman" w:hAnsi="Times New Roman"/>
          <w:sz w:val="24"/>
          <w:szCs w:val="24"/>
          <w:lang w:eastAsia="fr-FR"/>
        </w:rPr>
      </w:pPr>
      <w:r>
        <w:rPr>
          <w:rFonts w:ascii="Times New Roman" w:hAnsi="Times New Roman"/>
          <w:sz w:val="24"/>
          <w:szCs w:val="24"/>
          <w:lang w:eastAsia="fr-FR"/>
        </w:rPr>
        <w:t>Si une</w:t>
      </w:r>
      <w:r>
        <w:rPr>
          <w:rFonts w:ascii="Times New Roman" w:hAnsi="Times New Roman"/>
          <w:sz w:val="24"/>
          <w:szCs w:val="24"/>
          <w:lang w:eastAsia="fr-FR"/>
        </w:rPr>
        <w:tab/>
        <w:t xml:space="preserve">molécule possède, dans </w:t>
      </w:r>
      <w:r w:rsidR="00B21458" w:rsidRPr="00B21458">
        <w:rPr>
          <w:rFonts w:ascii="Times New Roman" w:hAnsi="Times New Roman"/>
          <w:sz w:val="24"/>
          <w:szCs w:val="24"/>
          <w:lang w:eastAsia="fr-FR"/>
        </w:rPr>
        <w:t>l’une</w:t>
      </w:r>
      <w:r w:rsidR="00B21458" w:rsidRPr="00B21458">
        <w:rPr>
          <w:rFonts w:ascii="Times New Roman" w:hAnsi="Times New Roman"/>
          <w:sz w:val="24"/>
          <w:szCs w:val="24"/>
          <w:lang w:eastAsia="fr-FR"/>
        </w:rPr>
        <w:tab/>
      </w:r>
      <w:r>
        <w:rPr>
          <w:rFonts w:ascii="Times New Roman" w:hAnsi="Times New Roman"/>
          <w:sz w:val="24"/>
          <w:szCs w:val="24"/>
          <w:lang w:eastAsia="fr-FR"/>
        </w:rPr>
        <w:t xml:space="preserve"> de ses</w:t>
      </w:r>
      <w:r>
        <w:rPr>
          <w:rFonts w:ascii="Times New Roman" w:hAnsi="Times New Roman"/>
          <w:sz w:val="24"/>
          <w:szCs w:val="24"/>
          <w:lang w:eastAsia="fr-FR"/>
        </w:rPr>
        <w:tab/>
        <w:t xml:space="preserve">conformations, un plan ou </w:t>
      </w:r>
      <w:r w:rsidR="00B21458" w:rsidRPr="00B21458">
        <w:rPr>
          <w:rFonts w:ascii="Times New Roman" w:hAnsi="Times New Roman"/>
          <w:sz w:val="24"/>
          <w:szCs w:val="24"/>
          <w:lang w:eastAsia="fr-FR"/>
        </w:rPr>
        <w:t>un</w:t>
      </w:r>
      <w:r w:rsidR="00B21458" w:rsidRPr="00B21458">
        <w:rPr>
          <w:rFonts w:ascii="Times New Roman" w:hAnsi="Times New Roman"/>
          <w:sz w:val="24"/>
          <w:szCs w:val="24"/>
          <w:lang w:eastAsia="fr-FR"/>
        </w:rPr>
        <w:tab/>
      </w:r>
      <w:r w:rsidR="00662DF9">
        <w:rPr>
          <w:rFonts w:ascii="Times New Roman" w:hAnsi="Times New Roman"/>
          <w:sz w:val="24"/>
          <w:szCs w:val="24"/>
          <w:lang w:eastAsia="fr-FR"/>
        </w:rPr>
        <w:t xml:space="preserve"> centre</w:t>
      </w:r>
      <w:r w:rsidR="00662DF9">
        <w:rPr>
          <w:rFonts w:ascii="Times New Roman" w:hAnsi="Times New Roman"/>
          <w:sz w:val="24"/>
          <w:szCs w:val="24"/>
          <w:lang w:eastAsia="fr-FR"/>
        </w:rPr>
        <w:tab/>
        <w:t xml:space="preserve">de </w:t>
      </w:r>
      <w:r>
        <w:rPr>
          <w:rFonts w:ascii="Times New Roman" w:hAnsi="Times New Roman"/>
          <w:sz w:val="24"/>
          <w:szCs w:val="24"/>
          <w:lang w:eastAsia="fr-FR"/>
        </w:rPr>
        <w:t xml:space="preserve">symétrie, </w:t>
      </w:r>
      <w:r w:rsidR="00B21458" w:rsidRPr="00B21458">
        <w:rPr>
          <w:rFonts w:ascii="Times New Roman" w:hAnsi="Times New Roman"/>
          <w:sz w:val="24"/>
          <w:szCs w:val="24"/>
          <w:lang w:eastAsia="fr-FR"/>
        </w:rPr>
        <w:t>alors</w:t>
      </w:r>
      <w:r w:rsidRPr="00D409D6">
        <w:t xml:space="preserve"> </w:t>
      </w:r>
      <w:r>
        <w:rPr>
          <w:rFonts w:ascii="Times New Roman" w:hAnsi="Times New Roman"/>
          <w:sz w:val="24"/>
          <w:szCs w:val="24"/>
          <w:lang w:eastAsia="fr-FR"/>
        </w:rPr>
        <w:t xml:space="preserve">elle est </w:t>
      </w:r>
      <w:r w:rsidRPr="00D409D6">
        <w:rPr>
          <w:rFonts w:ascii="Times New Roman" w:hAnsi="Times New Roman"/>
          <w:b/>
          <w:sz w:val="24"/>
          <w:szCs w:val="24"/>
          <w:u w:val="single"/>
          <w:lang w:eastAsia="fr-FR"/>
        </w:rPr>
        <w:t>achirale</w:t>
      </w:r>
      <w:r w:rsidR="00B21458" w:rsidRPr="00B21458">
        <w:rPr>
          <w:rFonts w:ascii="Times New Roman" w:hAnsi="Times New Roman"/>
          <w:sz w:val="24"/>
          <w:szCs w:val="24"/>
          <w:lang w:eastAsia="fr-FR"/>
        </w:rPr>
        <w:tab/>
      </w:r>
    </w:p>
    <w:p w:rsidR="00D409D6" w:rsidRDefault="00D409D6" w:rsidP="00D409D6">
      <w:pPr>
        <w:jc w:val="both"/>
        <w:rPr>
          <w:rFonts w:ascii="Times New Roman" w:hAnsi="Times New Roman"/>
          <w:sz w:val="24"/>
          <w:szCs w:val="24"/>
          <w:lang w:eastAsia="fr-FR"/>
        </w:rPr>
      </w:pPr>
      <w:r>
        <w:rPr>
          <w:rFonts w:ascii="Times New Roman" w:hAnsi="Times New Roman"/>
          <w:sz w:val="24"/>
          <w:szCs w:val="24"/>
          <w:lang w:eastAsia="fr-FR"/>
        </w:rPr>
        <w:t>Pour le</w:t>
      </w:r>
      <w:r w:rsidR="002E4955">
        <w:rPr>
          <w:rFonts w:ascii="Times New Roman" w:hAnsi="Times New Roman"/>
          <w:sz w:val="24"/>
          <w:szCs w:val="24"/>
          <w:lang w:eastAsia="fr-FR"/>
        </w:rPr>
        <w:tab/>
      </w:r>
      <w:r w:rsidR="00662DF9">
        <w:rPr>
          <w:rFonts w:ascii="Times New Roman" w:hAnsi="Times New Roman"/>
          <w:sz w:val="24"/>
          <w:szCs w:val="24"/>
          <w:lang w:eastAsia="fr-FR"/>
        </w:rPr>
        <w:t xml:space="preserve"> </w:t>
      </w:r>
      <w:proofErr w:type="spellStart"/>
      <w:r w:rsidR="002E4955">
        <w:rPr>
          <w:rFonts w:ascii="Times New Roman" w:hAnsi="Times New Roman"/>
          <w:sz w:val="24"/>
          <w:szCs w:val="24"/>
          <w:lang w:eastAsia="fr-FR"/>
        </w:rPr>
        <w:t>bromoéthane</w:t>
      </w:r>
      <w:proofErr w:type="spellEnd"/>
      <w:r w:rsidR="002E4955">
        <w:rPr>
          <w:rFonts w:ascii="Times New Roman" w:hAnsi="Times New Roman"/>
          <w:sz w:val="24"/>
          <w:szCs w:val="24"/>
          <w:lang w:eastAsia="fr-FR"/>
        </w:rPr>
        <w:t xml:space="preserve">, il </w:t>
      </w:r>
      <w:r>
        <w:rPr>
          <w:rFonts w:ascii="Times New Roman" w:hAnsi="Times New Roman"/>
          <w:sz w:val="24"/>
          <w:szCs w:val="24"/>
          <w:lang w:eastAsia="fr-FR"/>
        </w:rPr>
        <w:t>po</w:t>
      </w:r>
      <w:r w:rsidR="002E4955">
        <w:rPr>
          <w:rFonts w:ascii="Times New Roman" w:hAnsi="Times New Roman"/>
          <w:sz w:val="24"/>
          <w:szCs w:val="24"/>
          <w:lang w:eastAsia="fr-FR"/>
        </w:rPr>
        <w:t xml:space="preserve">ssède, le plan </w:t>
      </w:r>
      <w:r>
        <w:rPr>
          <w:rFonts w:ascii="Times New Roman" w:hAnsi="Times New Roman"/>
          <w:sz w:val="24"/>
          <w:szCs w:val="24"/>
          <w:lang w:eastAsia="fr-FR"/>
        </w:rPr>
        <w:t xml:space="preserve">de la feuille comme </w:t>
      </w:r>
      <w:r w:rsidR="002E4955">
        <w:rPr>
          <w:rFonts w:ascii="Times New Roman" w:hAnsi="Times New Roman"/>
          <w:sz w:val="24"/>
          <w:szCs w:val="24"/>
          <w:lang w:eastAsia="fr-FR"/>
        </w:rPr>
        <w:t xml:space="preserve"> plan de symétrie. En </w:t>
      </w:r>
      <w:r>
        <w:rPr>
          <w:rFonts w:ascii="Times New Roman" w:hAnsi="Times New Roman"/>
          <w:sz w:val="24"/>
          <w:szCs w:val="24"/>
          <w:lang w:eastAsia="fr-FR"/>
        </w:rPr>
        <w:t xml:space="preserve">effet, le brome, </w:t>
      </w:r>
      <w:r w:rsidRPr="00D409D6">
        <w:rPr>
          <w:rFonts w:ascii="Times New Roman" w:hAnsi="Times New Roman"/>
          <w:sz w:val="24"/>
          <w:szCs w:val="24"/>
          <w:lang w:eastAsia="fr-FR"/>
        </w:rPr>
        <w:t>le</w:t>
      </w:r>
      <w:r w:rsidR="002E4955">
        <w:rPr>
          <w:rFonts w:ascii="Times New Roman" w:hAnsi="Times New Roman"/>
          <w:sz w:val="24"/>
          <w:szCs w:val="24"/>
          <w:lang w:eastAsia="fr-FR"/>
        </w:rPr>
        <w:t xml:space="preserve"> carbone et le méthyle </w:t>
      </w:r>
      <w:r>
        <w:rPr>
          <w:rFonts w:ascii="Times New Roman" w:hAnsi="Times New Roman"/>
          <w:sz w:val="24"/>
          <w:szCs w:val="24"/>
          <w:lang w:eastAsia="fr-FR"/>
        </w:rPr>
        <w:t>sont dans</w:t>
      </w:r>
      <w:r w:rsidR="002E4955">
        <w:rPr>
          <w:rFonts w:ascii="Times New Roman" w:hAnsi="Times New Roman"/>
          <w:sz w:val="24"/>
          <w:szCs w:val="24"/>
          <w:lang w:eastAsia="fr-FR"/>
        </w:rPr>
        <w:t xml:space="preserve"> ce </w:t>
      </w:r>
      <w:r>
        <w:rPr>
          <w:rFonts w:ascii="Times New Roman" w:hAnsi="Times New Roman"/>
          <w:sz w:val="24"/>
          <w:szCs w:val="24"/>
          <w:lang w:eastAsia="fr-FR"/>
        </w:rPr>
        <w:t>plan, donc se</w:t>
      </w:r>
      <w:r>
        <w:rPr>
          <w:rFonts w:ascii="Times New Roman" w:hAnsi="Times New Roman"/>
          <w:sz w:val="24"/>
          <w:szCs w:val="24"/>
          <w:lang w:eastAsia="fr-FR"/>
        </w:rPr>
        <w:tab/>
        <w:t xml:space="preserve">réfléchissent en eux-mêmes et les deux </w:t>
      </w:r>
      <w:r w:rsidRPr="00D409D6">
        <w:rPr>
          <w:rFonts w:ascii="Times New Roman" w:hAnsi="Times New Roman"/>
          <w:sz w:val="24"/>
          <w:szCs w:val="24"/>
          <w:lang w:eastAsia="fr-FR"/>
        </w:rPr>
        <w:t>hydrogènes</w:t>
      </w:r>
      <w:r w:rsidRPr="00D409D6">
        <w:t xml:space="preserve"> </w:t>
      </w:r>
      <w:r>
        <w:rPr>
          <w:rFonts w:ascii="Times New Roman" w:hAnsi="Times New Roman"/>
          <w:sz w:val="24"/>
          <w:szCs w:val="24"/>
          <w:lang w:eastAsia="fr-FR"/>
        </w:rPr>
        <w:t>sont</w:t>
      </w:r>
      <w:r>
        <w:rPr>
          <w:rFonts w:ascii="Times New Roman" w:hAnsi="Times New Roman"/>
          <w:sz w:val="24"/>
          <w:szCs w:val="24"/>
          <w:lang w:eastAsia="fr-FR"/>
        </w:rPr>
        <w:tab/>
        <w:t>images</w:t>
      </w:r>
      <w:r>
        <w:rPr>
          <w:rFonts w:ascii="Times New Roman" w:hAnsi="Times New Roman"/>
          <w:sz w:val="24"/>
          <w:szCs w:val="24"/>
          <w:lang w:eastAsia="fr-FR"/>
        </w:rPr>
        <w:tab/>
        <w:t xml:space="preserve">l’un </w:t>
      </w:r>
      <w:r w:rsidRPr="00D409D6">
        <w:rPr>
          <w:rFonts w:ascii="Times New Roman" w:hAnsi="Times New Roman"/>
          <w:sz w:val="24"/>
          <w:szCs w:val="24"/>
          <w:lang w:eastAsia="fr-FR"/>
        </w:rPr>
        <w:t>de</w:t>
      </w:r>
      <w:r>
        <w:rPr>
          <w:rFonts w:ascii="Times New Roman" w:hAnsi="Times New Roman"/>
          <w:sz w:val="24"/>
          <w:szCs w:val="24"/>
          <w:lang w:eastAsia="fr-FR"/>
        </w:rPr>
        <w:t xml:space="preserve"> l’autre</w:t>
      </w:r>
      <w:r>
        <w:rPr>
          <w:rFonts w:ascii="Times New Roman" w:hAnsi="Times New Roman"/>
          <w:sz w:val="24"/>
          <w:szCs w:val="24"/>
          <w:lang w:eastAsia="fr-FR"/>
        </w:rPr>
        <w:tab/>
        <w:t xml:space="preserve">par rapport à ce </w:t>
      </w:r>
      <w:r w:rsidRPr="00D409D6">
        <w:rPr>
          <w:rFonts w:ascii="Times New Roman" w:hAnsi="Times New Roman"/>
          <w:sz w:val="24"/>
          <w:szCs w:val="24"/>
          <w:lang w:eastAsia="fr-FR"/>
        </w:rPr>
        <w:t>plan.</w:t>
      </w:r>
    </w:p>
    <w:p w:rsidR="003B764B" w:rsidRDefault="003B764B" w:rsidP="00D409D6">
      <w:pPr>
        <w:jc w:val="both"/>
        <w:rPr>
          <w:rFonts w:ascii="Times New Roman" w:hAnsi="Times New Roman"/>
          <w:sz w:val="24"/>
          <w:szCs w:val="24"/>
          <w:lang w:eastAsia="fr-FR"/>
        </w:rPr>
      </w:pPr>
      <w:r>
        <w:rPr>
          <w:rFonts w:ascii="Times New Roman" w:hAnsi="Times New Roman"/>
          <w:sz w:val="24"/>
          <w:szCs w:val="24"/>
          <w:lang w:eastAsia="fr-FR"/>
        </w:rPr>
        <w:t>Mais il existe des molécules achirales sans avoir un plan ou un centre de symétrie</w:t>
      </w:r>
    </w:p>
    <w:p w:rsidR="003B764B" w:rsidRDefault="00CD2397" w:rsidP="00D409D6">
      <w:pPr>
        <w:jc w:val="both"/>
        <w:rPr>
          <w:rFonts w:ascii="Times New Roman" w:hAnsi="Times New Roman"/>
          <w:b/>
          <w:sz w:val="24"/>
          <w:szCs w:val="24"/>
          <w:lang w:eastAsia="fr-FR"/>
        </w:rPr>
      </w:pPr>
      <w:r>
        <w:rPr>
          <w:rFonts w:ascii="Times New Roman" w:hAnsi="Times New Roman"/>
          <w:sz w:val="24"/>
          <w:szCs w:val="24"/>
          <w:lang w:eastAsia="fr-FR"/>
        </w:rPr>
        <w:t>Exemple</w:t>
      </w:r>
      <w:r w:rsidRPr="00CD2397">
        <w:rPr>
          <w:rFonts w:ascii="Times New Roman" w:hAnsi="Times New Roman"/>
          <w:sz w:val="24"/>
          <w:szCs w:val="24"/>
          <w:lang w:eastAsia="fr-FR"/>
        </w:rPr>
        <w:t xml:space="preserve">: le 3,4-dichloro-3,4-diméthylhexane est </w:t>
      </w:r>
      <w:r w:rsidRPr="00CD2397">
        <w:rPr>
          <w:rFonts w:ascii="Times New Roman" w:hAnsi="Times New Roman"/>
          <w:b/>
          <w:sz w:val="24"/>
          <w:szCs w:val="24"/>
          <w:lang w:eastAsia="fr-FR"/>
        </w:rPr>
        <w:t>achiral</w:t>
      </w:r>
      <w:r>
        <w:rPr>
          <w:rFonts w:ascii="Times New Roman" w:hAnsi="Times New Roman"/>
          <w:b/>
          <w:sz w:val="24"/>
          <w:szCs w:val="24"/>
          <w:lang w:eastAsia="fr-FR"/>
        </w:rPr>
        <w:t>e</w:t>
      </w:r>
    </w:p>
    <w:p w:rsidR="00A8127F" w:rsidRPr="00662DF9" w:rsidRDefault="00D82915" w:rsidP="00662DF9">
      <w:pPr>
        <w:jc w:val="center"/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2905125" cy="981075"/>
            <wp:effectExtent l="19050" t="0" r="9525" b="0"/>
            <wp:docPr id="1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483" w:rsidRPr="003C7483" w:rsidRDefault="003C7483" w:rsidP="003C7483">
      <w:pPr>
        <w:spacing w:after="0"/>
        <w:jc w:val="both"/>
        <w:rPr>
          <w:rFonts w:ascii="Times New Roman" w:hAnsi="Times New Roman"/>
          <w:b/>
          <w:sz w:val="24"/>
          <w:szCs w:val="24"/>
          <w:lang w:eastAsia="fr-FR"/>
        </w:rPr>
      </w:pPr>
      <w:r w:rsidRPr="003C7483">
        <w:rPr>
          <w:rFonts w:ascii="Times New Roman" w:hAnsi="Times New Roman"/>
          <w:b/>
          <w:sz w:val="24"/>
          <w:szCs w:val="24"/>
          <w:u w:val="single"/>
          <w:lang w:eastAsia="fr-FR"/>
        </w:rPr>
        <w:t>Isomérie optique</w:t>
      </w:r>
      <w:r w:rsidRPr="003C7483">
        <w:rPr>
          <w:rFonts w:ascii="Times New Roman" w:hAnsi="Times New Roman"/>
          <w:b/>
          <w:sz w:val="24"/>
          <w:szCs w:val="24"/>
          <w:lang w:eastAsia="fr-FR"/>
        </w:rPr>
        <w:t xml:space="preserve">. </w:t>
      </w:r>
    </w:p>
    <w:p w:rsidR="003C7483" w:rsidRDefault="003C7483" w:rsidP="003C7483">
      <w:p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 w:rsidRPr="003C7483">
        <w:rPr>
          <w:rFonts w:ascii="Times New Roman" w:hAnsi="Times New Roman"/>
          <w:sz w:val="24"/>
          <w:szCs w:val="24"/>
          <w:lang w:eastAsia="fr-FR"/>
        </w:rPr>
        <w:t xml:space="preserve">Elle  concerne  les  </w:t>
      </w:r>
      <w:r w:rsidRPr="00454CA7">
        <w:rPr>
          <w:rFonts w:ascii="Times New Roman" w:hAnsi="Times New Roman"/>
          <w:b/>
          <w:sz w:val="24"/>
          <w:szCs w:val="24"/>
          <w:lang w:eastAsia="fr-FR"/>
        </w:rPr>
        <w:t>carbones  asymétriques</w:t>
      </w:r>
      <w:r w:rsidRPr="003C7483">
        <w:rPr>
          <w:rFonts w:ascii="Times New Roman" w:hAnsi="Times New Roman"/>
          <w:sz w:val="24"/>
          <w:szCs w:val="24"/>
          <w:lang w:eastAsia="fr-FR"/>
        </w:rPr>
        <w:t>.  Il  s’agit  de  2</w:t>
      </w:r>
      <w:r>
        <w:rPr>
          <w:rFonts w:ascii="Times New Roman" w:hAnsi="Times New Roman"/>
          <w:sz w:val="24"/>
          <w:szCs w:val="24"/>
          <w:lang w:eastAsia="fr-FR"/>
        </w:rPr>
        <w:t xml:space="preserve"> </w:t>
      </w:r>
      <w:r w:rsidRPr="003C7483">
        <w:rPr>
          <w:rFonts w:ascii="Times New Roman" w:hAnsi="Times New Roman"/>
          <w:sz w:val="24"/>
          <w:szCs w:val="24"/>
          <w:lang w:eastAsia="fr-FR"/>
        </w:rPr>
        <w:t>molécule</w:t>
      </w:r>
      <w:r>
        <w:rPr>
          <w:rFonts w:ascii="Times New Roman" w:hAnsi="Times New Roman"/>
          <w:sz w:val="24"/>
          <w:szCs w:val="24"/>
          <w:lang w:eastAsia="fr-FR"/>
        </w:rPr>
        <w:t xml:space="preserve">s  différentes,  aux </w:t>
      </w:r>
      <w:r w:rsidRPr="003C7483">
        <w:rPr>
          <w:rFonts w:ascii="Times New Roman" w:hAnsi="Times New Roman"/>
          <w:sz w:val="24"/>
          <w:szCs w:val="24"/>
          <w:lang w:eastAsia="fr-FR"/>
        </w:rPr>
        <w:t>propriétés physico-chimiques différentes et qui ont 2 configurations différentes</w:t>
      </w:r>
      <w:r w:rsidR="00225360">
        <w:rPr>
          <w:rFonts w:ascii="Times New Roman" w:hAnsi="Times New Roman"/>
          <w:sz w:val="24"/>
          <w:szCs w:val="24"/>
          <w:lang w:eastAsia="fr-FR"/>
        </w:rPr>
        <w:t>,</w:t>
      </w:r>
      <w:r w:rsidRPr="003C7483">
        <w:t xml:space="preserve"> </w:t>
      </w:r>
      <w:r w:rsidR="00225360">
        <w:rPr>
          <w:rFonts w:ascii="Times New Roman" w:hAnsi="Times New Roman"/>
          <w:sz w:val="24"/>
          <w:szCs w:val="24"/>
          <w:lang w:eastAsia="fr-FR"/>
        </w:rPr>
        <w:t>o</w:t>
      </w:r>
      <w:r w:rsidRPr="003C7483">
        <w:rPr>
          <w:rFonts w:ascii="Times New Roman" w:hAnsi="Times New Roman"/>
          <w:sz w:val="24"/>
          <w:szCs w:val="24"/>
          <w:lang w:eastAsia="fr-FR"/>
        </w:rPr>
        <w:t>n parle d’isomère R et S</w:t>
      </w:r>
    </w:p>
    <w:p w:rsidR="003C7483" w:rsidRDefault="00D82915" w:rsidP="003C7483">
      <w:pPr>
        <w:spacing w:after="0"/>
        <w:jc w:val="center"/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4714875" cy="1266825"/>
            <wp:effectExtent l="19050" t="0" r="9525" b="0"/>
            <wp:docPr id="1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7444" w:rsidRDefault="00454CA7" w:rsidP="00454CA7">
      <w:p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 w:rsidRPr="00454CA7">
        <w:rPr>
          <w:rFonts w:ascii="Times New Roman" w:hAnsi="Times New Roman"/>
          <w:sz w:val="24"/>
          <w:szCs w:val="24"/>
          <w:lang w:eastAsia="fr-FR"/>
        </w:rPr>
        <w:t xml:space="preserve">Molécules avec un ou plusieurs </w:t>
      </w:r>
      <w:r w:rsidRPr="00454CA7">
        <w:rPr>
          <w:rFonts w:ascii="Times New Roman" w:hAnsi="Times New Roman"/>
          <w:b/>
          <w:sz w:val="24"/>
          <w:szCs w:val="24"/>
          <w:lang w:eastAsia="fr-FR"/>
        </w:rPr>
        <w:t>carbones asymétriques</w:t>
      </w:r>
      <w:r>
        <w:rPr>
          <w:rFonts w:ascii="Times New Roman" w:hAnsi="Times New Roman"/>
          <w:sz w:val="24"/>
          <w:szCs w:val="24"/>
          <w:lang w:eastAsia="fr-FR"/>
        </w:rPr>
        <w:t xml:space="preserve"> : Un</w:t>
      </w:r>
      <w:r w:rsidRPr="00454CA7">
        <w:rPr>
          <w:rFonts w:ascii="Times New Roman" w:hAnsi="Times New Roman"/>
          <w:sz w:val="24"/>
          <w:szCs w:val="24"/>
          <w:lang w:eastAsia="fr-FR"/>
        </w:rPr>
        <w:t xml:space="preserve"> carbone asymétrique est un carbone portant quat</w:t>
      </w:r>
      <w:r>
        <w:rPr>
          <w:rFonts w:ascii="Times New Roman" w:hAnsi="Times New Roman"/>
          <w:sz w:val="24"/>
          <w:szCs w:val="24"/>
          <w:lang w:eastAsia="fr-FR"/>
        </w:rPr>
        <w:t xml:space="preserve">re substituants différents. On </w:t>
      </w:r>
      <w:r w:rsidRPr="00454CA7">
        <w:rPr>
          <w:rFonts w:ascii="Times New Roman" w:hAnsi="Times New Roman"/>
          <w:sz w:val="24"/>
          <w:szCs w:val="24"/>
          <w:lang w:eastAsia="fr-FR"/>
        </w:rPr>
        <w:t xml:space="preserve">parle aussi de centre </w:t>
      </w:r>
      <w:r w:rsidRPr="00454CA7">
        <w:rPr>
          <w:rFonts w:ascii="Times New Roman" w:hAnsi="Times New Roman"/>
          <w:sz w:val="24"/>
          <w:szCs w:val="24"/>
          <w:u w:val="single"/>
          <w:lang w:eastAsia="fr-FR"/>
        </w:rPr>
        <w:t>de chiralité</w:t>
      </w:r>
      <w:r w:rsidRPr="00454CA7">
        <w:rPr>
          <w:rFonts w:ascii="Times New Roman" w:hAnsi="Times New Roman"/>
          <w:sz w:val="24"/>
          <w:szCs w:val="24"/>
          <w:lang w:eastAsia="fr-FR"/>
        </w:rPr>
        <w:t xml:space="preserve"> ou de centre </w:t>
      </w:r>
      <w:proofErr w:type="spellStart"/>
      <w:r w:rsidRPr="00454CA7">
        <w:rPr>
          <w:rFonts w:ascii="Times New Roman" w:hAnsi="Times New Roman"/>
          <w:b/>
          <w:sz w:val="24"/>
          <w:szCs w:val="24"/>
          <w:lang w:eastAsia="fr-FR"/>
        </w:rPr>
        <w:t>stéréogène</w:t>
      </w:r>
      <w:proofErr w:type="spellEnd"/>
      <w:r w:rsidRPr="00454CA7">
        <w:rPr>
          <w:rFonts w:ascii="Times New Roman" w:hAnsi="Times New Roman"/>
          <w:sz w:val="24"/>
          <w:szCs w:val="24"/>
          <w:lang w:eastAsia="fr-FR"/>
        </w:rPr>
        <w:t>.</w:t>
      </w:r>
    </w:p>
    <w:p w:rsidR="00454CA7" w:rsidRDefault="00454CA7" w:rsidP="00454CA7">
      <w:p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 w:rsidRPr="00454CA7">
        <w:rPr>
          <w:rFonts w:ascii="Times New Roman" w:hAnsi="Times New Roman"/>
          <w:sz w:val="24"/>
          <w:szCs w:val="24"/>
          <w:lang w:eastAsia="fr-FR"/>
        </w:rPr>
        <w:t>Une molécule possédant un seul carbone asymétrique est toujours chirale.</w:t>
      </w:r>
    </w:p>
    <w:p w:rsidR="00454CA7" w:rsidRDefault="00D82915" w:rsidP="00454CA7">
      <w:pPr>
        <w:spacing w:after="0"/>
        <w:jc w:val="center"/>
        <w:rPr>
          <w:rFonts w:ascii="Times New Roman" w:hAnsi="Times New Roman"/>
          <w:sz w:val="24"/>
          <w:szCs w:val="24"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3524250" cy="1428750"/>
            <wp:effectExtent l="19050" t="0" r="0" b="0"/>
            <wp:docPr id="1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4CA7" w:rsidRPr="00454CA7" w:rsidRDefault="00454CA7" w:rsidP="00662DF9">
      <w:p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 w:rsidRPr="00454CA7">
        <w:rPr>
          <w:rFonts w:ascii="Times New Roman" w:hAnsi="Times New Roman"/>
          <w:sz w:val="24"/>
          <w:szCs w:val="24"/>
          <w:lang w:eastAsia="fr-FR"/>
        </w:rPr>
        <w:lastRenderedPageBreak/>
        <w:t>Ces deux molécule</w:t>
      </w:r>
      <w:r w:rsidR="00225360">
        <w:rPr>
          <w:rFonts w:ascii="Times New Roman" w:hAnsi="Times New Roman"/>
          <w:sz w:val="24"/>
          <w:szCs w:val="24"/>
          <w:lang w:eastAsia="fr-FR"/>
        </w:rPr>
        <w:t>s</w:t>
      </w:r>
      <w:r w:rsidRPr="00454CA7">
        <w:rPr>
          <w:rFonts w:ascii="Times New Roman" w:hAnsi="Times New Roman"/>
          <w:sz w:val="24"/>
          <w:szCs w:val="24"/>
          <w:lang w:eastAsia="fr-FR"/>
        </w:rPr>
        <w:t xml:space="preserve"> sont  images  l’une de  l’autre et ne</w:t>
      </w:r>
      <w:r>
        <w:rPr>
          <w:rFonts w:ascii="Times New Roman" w:hAnsi="Times New Roman"/>
          <w:sz w:val="24"/>
          <w:szCs w:val="24"/>
          <w:lang w:eastAsia="fr-FR"/>
        </w:rPr>
        <w:t xml:space="preserve"> sont pas superposables, elles </w:t>
      </w:r>
      <w:r w:rsidRPr="00454CA7">
        <w:rPr>
          <w:rFonts w:ascii="Times New Roman" w:hAnsi="Times New Roman"/>
          <w:sz w:val="24"/>
          <w:szCs w:val="24"/>
          <w:lang w:eastAsia="fr-FR"/>
        </w:rPr>
        <w:t xml:space="preserve">sont donc chirales. </w:t>
      </w:r>
    </w:p>
    <w:p w:rsidR="00454CA7" w:rsidRPr="00454CA7" w:rsidRDefault="00454CA7" w:rsidP="00454CA7">
      <w:p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 w:rsidRPr="00454CA7">
        <w:rPr>
          <w:rFonts w:ascii="Times New Roman" w:hAnsi="Times New Roman"/>
          <w:sz w:val="24"/>
          <w:szCs w:val="24"/>
          <w:lang w:eastAsia="fr-FR"/>
        </w:rPr>
        <w:t xml:space="preserve">Si deux </w:t>
      </w:r>
      <w:proofErr w:type="spellStart"/>
      <w:r w:rsidRPr="00454CA7">
        <w:rPr>
          <w:rFonts w:ascii="Times New Roman" w:hAnsi="Times New Roman"/>
          <w:sz w:val="24"/>
          <w:szCs w:val="24"/>
          <w:lang w:eastAsia="fr-FR"/>
        </w:rPr>
        <w:t>stéréoisomères</w:t>
      </w:r>
      <w:proofErr w:type="spellEnd"/>
      <w:r w:rsidRPr="00454CA7">
        <w:rPr>
          <w:rFonts w:ascii="Times New Roman" w:hAnsi="Times New Roman"/>
          <w:sz w:val="24"/>
          <w:szCs w:val="24"/>
          <w:lang w:eastAsia="fr-FR"/>
        </w:rPr>
        <w:t xml:space="preserve"> de configuration sont images </w:t>
      </w:r>
      <w:r>
        <w:rPr>
          <w:rFonts w:ascii="Times New Roman" w:hAnsi="Times New Roman"/>
          <w:sz w:val="24"/>
          <w:szCs w:val="24"/>
          <w:lang w:eastAsia="fr-FR"/>
        </w:rPr>
        <w:t xml:space="preserve">l’un de l’autre dans un miroir </w:t>
      </w:r>
      <w:r w:rsidRPr="00454CA7">
        <w:rPr>
          <w:rFonts w:ascii="Times New Roman" w:hAnsi="Times New Roman"/>
          <w:sz w:val="24"/>
          <w:szCs w:val="24"/>
          <w:lang w:eastAsia="fr-FR"/>
        </w:rPr>
        <w:t xml:space="preserve">plan ce sont des </w:t>
      </w:r>
      <w:r w:rsidRPr="003E14E2">
        <w:rPr>
          <w:rFonts w:ascii="Times New Roman" w:hAnsi="Times New Roman"/>
          <w:sz w:val="24"/>
          <w:szCs w:val="24"/>
          <w:u w:val="single"/>
          <w:lang w:eastAsia="fr-FR"/>
        </w:rPr>
        <w:t>énantiomères ou  isomère optique</w:t>
      </w:r>
      <w:r w:rsidRPr="00454CA7">
        <w:rPr>
          <w:rFonts w:ascii="Times New Roman" w:hAnsi="Times New Roman"/>
          <w:sz w:val="24"/>
          <w:szCs w:val="24"/>
          <w:lang w:eastAsia="fr-FR"/>
        </w:rPr>
        <w:t>. Da</w:t>
      </w:r>
      <w:r>
        <w:rPr>
          <w:rFonts w:ascii="Times New Roman" w:hAnsi="Times New Roman"/>
          <w:sz w:val="24"/>
          <w:szCs w:val="24"/>
          <w:lang w:eastAsia="fr-FR"/>
        </w:rPr>
        <w:t xml:space="preserve">ns  le cas contraire, on parle de </w:t>
      </w:r>
      <w:proofErr w:type="spellStart"/>
      <w:r w:rsidRPr="00454CA7">
        <w:rPr>
          <w:rFonts w:ascii="Times New Roman" w:hAnsi="Times New Roman"/>
          <w:b/>
          <w:sz w:val="24"/>
          <w:szCs w:val="24"/>
          <w:lang w:eastAsia="fr-FR"/>
        </w:rPr>
        <w:t>diastéréoisomères</w:t>
      </w:r>
      <w:proofErr w:type="spellEnd"/>
      <w:r w:rsidRPr="00454CA7">
        <w:rPr>
          <w:rFonts w:ascii="Times New Roman" w:hAnsi="Times New Roman"/>
          <w:sz w:val="24"/>
          <w:szCs w:val="24"/>
          <w:lang w:eastAsia="fr-FR"/>
        </w:rPr>
        <w:t xml:space="preserve">.   </w:t>
      </w:r>
    </w:p>
    <w:p w:rsidR="00454CA7" w:rsidRDefault="00454CA7" w:rsidP="00454CA7">
      <w:p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 w:rsidRPr="00454CA7">
        <w:rPr>
          <w:rFonts w:ascii="Times New Roman" w:hAnsi="Times New Roman"/>
          <w:sz w:val="24"/>
          <w:szCs w:val="24"/>
          <w:lang w:eastAsia="fr-FR"/>
        </w:rPr>
        <w:t>Certaines  molécules  possèdent  des  carbones  c</w:t>
      </w:r>
      <w:r>
        <w:rPr>
          <w:rFonts w:ascii="Times New Roman" w:hAnsi="Times New Roman"/>
          <w:sz w:val="24"/>
          <w:szCs w:val="24"/>
          <w:lang w:eastAsia="fr-FR"/>
        </w:rPr>
        <w:t xml:space="preserve">hiraux,  mais  sont  toutefois </w:t>
      </w:r>
      <w:r w:rsidRPr="00454CA7">
        <w:rPr>
          <w:rFonts w:ascii="Times New Roman" w:hAnsi="Times New Roman"/>
          <w:sz w:val="24"/>
          <w:szCs w:val="24"/>
          <w:lang w:eastAsia="fr-FR"/>
        </w:rPr>
        <w:t>superposables  à  leur  image  dans  un  miroir.  Les  molécules  suiv</w:t>
      </w:r>
      <w:r>
        <w:rPr>
          <w:rFonts w:ascii="Times New Roman" w:hAnsi="Times New Roman"/>
          <w:sz w:val="24"/>
          <w:szCs w:val="24"/>
          <w:lang w:eastAsia="fr-FR"/>
        </w:rPr>
        <w:t xml:space="preserve">antes  possèdent </w:t>
      </w:r>
      <w:r w:rsidRPr="00454CA7">
        <w:rPr>
          <w:rFonts w:ascii="Times New Roman" w:hAnsi="Times New Roman"/>
          <w:sz w:val="24"/>
          <w:szCs w:val="24"/>
          <w:lang w:eastAsia="fr-FR"/>
        </w:rPr>
        <w:t>plusieurs carbones asymétriques.</w:t>
      </w:r>
    </w:p>
    <w:p w:rsidR="00ED3A46" w:rsidRDefault="00D82915" w:rsidP="00454CA7">
      <w:p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5972175" cy="1333500"/>
            <wp:effectExtent l="19050" t="0" r="9525" b="0"/>
            <wp:docPr id="2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A46" w:rsidRDefault="00ED3A46" w:rsidP="00D32FE6">
      <w:pPr>
        <w:jc w:val="both"/>
        <w:rPr>
          <w:rFonts w:ascii="Times New Roman" w:hAnsi="Times New Roman"/>
          <w:sz w:val="24"/>
          <w:szCs w:val="24"/>
          <w:lang w:eastAsia="fr-FR"/>
        </w:rPr>
      </w:pPr>
      <w:r w:rsidRPr="00ED3A46">
        <w:rPr>
          <w:rFonts w:ascii="Times New Roman" w:hAnsi="Times New Roman"/>
          <w:sz w:val="24"/>
          <w:szCs w:val="24"/>
          <w:lang w:eastAsia="fr-FR"/>
        </w:rPr>
        <w:t>Par contre, elles possèdent aussi un centre de sy</w:t>
      </w:r>
      <w:r>
        <w:rPr>
          <w:rFonts w:ascii="Times New Roman" w:hAnsi="Times New Roman"/>
          <w:sz w:val="24"/>
          <w:szCs w:val="24"/>
          <w:lang w:eastAsia="fr-FR"/>
        </w:rPr>
        <w:t xml:space="preserve">métrie ou un plan de symétrie. </w:t>
      </w:r>
      <w:r w:rsidRPr="00ED3A46">
        <w:rPr>
          <w:rFonts w:ascii="Times New Roman" w:hAnsi="Times New Roman"/>
          <w:sz w:val="24"/>
          <w:szCs w:val="24"/>
          <w:lang w:eastAsia="fr-FR"/>
        </w:rPr>
        <w:t>Posséder  un  centre de  symétrie  ou  un  plan  de  symétrie  implique  qu’une molé</w:t>
      </w:r>
      <w:r>
        <w:rPr>
          <w:rFonts w:ascii="Times New Roman" w:hAnsi="Times New Roman"/>
          <w:sz w:val="24"/>
          <w:szCs w:val="24"/>
          <w:lang w:eastAsia="fr-FR"/>
        </w:rPr>
        <w:t xml:space="preserve">cule </w:t>
      </w:r>
      <w:r w:rsidRPr="00ED3A46">
        <w:rPr>
          <w:rFonts w:ascii="Times New Roman" w:hAnsi="Times New Roman"/>
          <w:sz w:val="24"/>
          <w:szCs w:val="24"/>
          <w:lang w:eastAsia="fr-FR"/>
        </w:rPr>
        <w:t>pourra toujours êtr</w:t>
      </w:r>
      <w:r w:rsidR="00225360">
        <w:rPr>
          <w:rFonts w:ascii="Times New Roman" w:hAnsi="Times New Roman"/>
          <w:sz w:val="24"/>
          <w:szCs w:val="24"/>
          <w:lang w:eastAsia="fr-FR"/>
        </w:rPr>
        <w:t>e superposée à</w:t>
      </w:r>
      <w:r w:rsidRPr="00ED3A46">
        <w:rPr>
          <w:rFonts w:ascii="Times New Roman" w:hAnsi="Times New Roman"/>
          <w:sz w:val="24"/>
          <w:szCs w:val="24"/>
          <w:lang w:eastAsia="fr-FR"/>
        </w:rPr>
        <w:t xml:space="preserve"> son image dans un miroir</w:t>
      </w:r>
      <w:r w:rsidR="00225360">
        <w:rPr>
          <w:rFonts w:ascii="Times New Roman" w:hAnsi="Times New Roman"/>
          <w:sz w:val="24"/>
          <w:szCs w:val="24"/>
          <w:lang w:eastAsia="fr-FR"/>
        </w:rPr>
        <w:t>.</w:t>
      </w:r>
    </w:p>
    <w:p w:rsidR="008109C0" w:rsidRPr="008109C0" w:rsidRDefault="008109C0" w:rsidP="00D32FE6">
      <w:pPr>
        <w:jc w:val="both"/>
        <w:rPr>
          <w:rFonts w:ascii="Times New Roman" w:hAnsi="Times New Roman"/>
          <w:sz w:val="24"/>
          <w:szCs w:val="24"/>
          <w:lang w:eastAsia="fr-FR"/>
        </w:rPr>
      </w:pPr>
      <w:r w:rsidRPr="008109C0">
        <w:rPr>
          <w:rFonts w:ascii="Times New Roman" w:hAnsi="Times New Roman"/>
          <w:sz w:val="24"/>
          <w:szCs w:val="24"/>
          <w:lang w:eastAsia="fr-FR"/>
        </w:rPr>
        <w:t>La plupart des énantiomères possèdent des propriét</w:t>
      </w:r>
      <w:r>
        <w:rPr>
          <w:rFonts w:ascii="Times New Roman" w:hAnsi="Times New Roman"/>
          <w:sz w:val="24"/>
          <w:szCs w:val="24"/>
          <w:lang w:eastAsia="fr-FR"/>
        </w:rPr>
        <w:t xml:space="preserve">és physicochimiques identiques </w:t>
      </w:r>
      <w:r w:rsidRPr="008109C0">
        <w:rPr>
          <w:rFonts w:ascii="Times New Roman" w:hAnsi="Times New Roman"/>
          <w:sz w:val="24"/>
          <w:szCs w:val="24"/>
          <w:lang w:eastAsia="fr-FR"/>
        </w:rPr>
        <w:t>(capacité calorifique, températures de fusion et d’éb</w:t>
      </w:r>
      <w:r>
        <w:rPr>
          <w:rFonts w:ascii="Times New Roman" w:hAnsi="Times New Roman"/>
          <w:sz w:val="24"/>
          <w:szCs w:val="24"/>
          <w:lang w:eastAsia="fr-FR"/>
        </w:rPr>
        <w:t xml:space="preserve">ullition, masse volumique…), à </w:t>
      </w:r>
      <w:r w:rsidRPr="008109C0">
        <w:rPr>
          <w:rFonts w:ascii="Times New Roman" w:hAnsi="Times New Roman"/>
          <w:sz w:val="24"/>
          <w:szCs w:val="24"/>
          <w:lang w:eastAsia="fr-FR"/>
        </w:rPr>
        <w:t xml:space="preserve">l'exception de leur pouvoir rotatoire. </w:t>
      </w:r>
    </w:p>
    <w:p w:rsidR="008109C0" w:rsidRPr="008109C0" w:rsidRDefault="008109C0" w:rsidP="00D32FE6">
      <w:pPr>
        <w:jc w:val="both"/>
        <w:rPr>
          <w:rFonts w:ascii="Times New Roman" w:hAnsi="Times New Roman"/>
          <w:sz w:val="24"/>
          <w:szCs w:val="24"/>
          <w:lang w:eastAsia="fr-FR"/>
        </w:rPr>
      </w:pPr>
      <w:r w:rsidRPr="008109C0">
        <w:rPr>
          <w:rFonts w:ascii="Times New Roman" w:hAnsi="Times New Roman"/>
          <w:sz w:val="24"/>
          <w:szCs w:val="24"/>
          <w:lang w:eastAsia="fr-FR"/>
        </w:rPr>
        <w:t>Deux  énantiomères  purs  font  dévier  le  plan  de  la  lum</w:t>
      </w:r>
      <w:r>
        <w:rPr>
          <w:rFonts w:ascii="Times New Roman" w:hAnsi="Times New Roman"/>
          <w:sz w:val="24"/>
          <w:szCs w:val="24"/>
          <w:lang w:eastAsia="fr-FR"/>
        </w:rPr>
        <w:t xml:space="preserve">ière  polarisée  d’une  valeur </w:t>
      </w:r>
      <w:r w:rsidR="00225360">
        <w:rPr>
          <w:rFonts w:ascii="Times New Roman" w:hAnsi="Times New Roman"/>
          <w:sz w:val="24"/>
          <w:szCs w:val="24"/>
          <w:lang w:eastAsia="fr-FR"/>
        </w:rPr>
        <w:t>égale mais en sens opposé</w:t>
      </w:r>
      <w:r w:rsidRPr="008109C0">
        <w:rPr>
          <w:rFonts w:ascii="Times New Roman" w:hAnsi="Times New Roman"/>
          <w:sz w:val="24"/>
          <w:szCs w:val="24"/>
          <w:lang w:eastAsia="fr-FR"/>
        </w:rPr>
        <w:t>. On dit que ces molécul</w:t>
      </w:r>
      <w:r>
        <w:rPr>
          <w:rFonts w:ascii="Times New Roman" w:hAnsi="Times New Roman"/>
          <w:sz w:val="24"/>
          <w:szCs w:val="24"/>
          <w:lang w:eastAsia="fr-FR"/>
        </w:rPr>
        <w:t xml:space="preserve">es sont optiquement actives ou </w:t>
      </w:r>
      <w:r w:rsidRPr="008109C0">
        <w:rPr>
          <w:rFonts w:ascii="Times New Roman" w:hAnsi="Times New Roman"/>
          <w:sz w:val="24"/>
          <w:szCs w:val="24"/>
          <w:lang w:eastAsia="fr-FR"/>
        </w:rPr>
        <w:t xml:space="preserve">douées de pouvoir rotatoire : </w:t>
      </w:r>
    </w:p>
    <w:p w:rsidR="008109C0" w:rsidRPr="008109C0" w:rsidRDefault="008109C0" w:rsidP="00D32FE6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  <w:lang w:eastAsia="fr-FR"/>
        </w:rPr>
      </w:pPr>
      <w:r w:rsidRPr="008109C0">
        <w:rPr>
          <w:rFonts w:ascii="Times New Roman" w:hAnsi="Times New Roman"/>
          <w:sz w:val="24"/>
          <w:szCs w:val="24"/>
          <w:lang w:eastAsia="fr-FR"/>
        </w:rPr>
        <w:t xml:space="preserve">L'énantiomère  faisant  tourner  le  plan  de  polarisation  de  la  lumière  vers  la droite  est  dit  dextrogyre,  note  (d)  ou  (+);  («  qui  tourne  à  droite  »,  en  latin </w:t>
      </w:r>
      <w:proofErr w:type="spellStart"/>
      <w:r w:rsidRPr="008109C0">
        <w:rPr>
          <w:rFonts w:ascii="Times New Roman" w:hAnsi="Times New Roman"/>
          <w:sz w:val="24"/>
          <w:szCs w:val="24"/>
          <w:lang w:eastAsia="fr-FR"/>
        </w:rPr>
        <w:t>dextro</w:t>
      </w:r>
      <w:proofErr w:type="spellEnd"/>
      <w:r w:rsidRPr="008109C0">
        <w:rPr>
          <w:rFonts w:ascii="Times New Roman" w:hAnsi="Times New Roman"/>
          <w:sz w:val="24"/>
          <w:szCs w:val="24"/>
          <w:lang w:eastAsia="fr-FR"/>
        </w:rPr>
        <w:t xml:space="preserve"> : droite). </w:t>
      </w:r>
    </w:p>
    <w:p w:rsidR="008109C0" w:rsidRDefault="008109C0" w:rsidP="00D32FE6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  <w:lang w:eastAsia="fr-FR"/>
        </w:rPr>
      </w:pPr>
      <w:r>
        <w:rPr>
          <w:rFonts w:ascii="Times New Roman" w:hAnsi="Times New Roman"/>
          <w:sz w:val="24"/>
          <w:szCs w:val="24"/>
          <w:lang w:eastAsia="fr-FR"/>
        </w:rPr>
        <w:t>C</w:t>
      </w:r>
      <w:r w:rsidRPr="008109C0">
        <w:rPr>
          <w:rFonts w:ascii="Times New Roman" w:hAnsi="Times New Roman"/>
          <w:sz w:val="24"/>
          <w:szCs w:val="24"/>
          <w:lang w:eastAsia="fr-FR"/>
        </w:rPr>
        <w:t xml:space="preserve">elui faisant tourner le plan vers la gauche est dit lévogyre, note (l) ou (-) ;  (« qui tourne à gauche », en latin </w:t>
      </w:r>
      <w:proofErr w:type="spellStart"/>
      <w:r w:rsidRPr="008109C0">
        <w:rPr>
          <w:rFonts w:ascii="Times New Roman" w:hAnsi="Times New Roman"/>
          <w:sz w:val="24"/>
          <w:szCs w:val="24"/>
          <w:lang w:eastAsia="fr-FR"/>
        </w:rPr>
        <w:t>laevus</w:t>
      </w:r>
      <w:proofErr w:type="spellEnd"/>
      <w:r w:rsidRPr="008109C0">
        <w:rPr>
          <w:rFonts w:ascii="Times New Roman" w:hAnsi="Times New Roman"/>
          <w:sz w:val="24"/>
          <w:szCs w:val="24"/>
          <w:lang w:eastAsia="fr-FR"/>
        </w:rPr>
        <w:t xml:space="preserve"> : gauche.).</w:t>
      </w:r>
    </w:p>
    <w:p w:rsidR="006D7444" w:rsidRDefault="00D32FE6" w:rsidP="006D7444">
      <w:pPr>
        <w:jc w:val="both"/>
        <w:rPr>
          <w:rFonts w:ascii="Times New Roman" w:hAnsi="Times New Roman"/>
          <w:sz w:val="24"/>
          <w:szCs w:val="24"/>
          <w:lang w:eastAsia="fr-FR"/>
        </w:rPr>
      </w:pPr>
      <w:r w:rsidRPr="00D32FE6">
        <w:rPr>
          <w:rFonts w:ascii="Times New Roman" w:hAnsi="Times New Roman"/>
          <w:sz w:val="24"/>
          <w:szCs w:val="24"/>
          <w:lang w:eastAsia="fr-FR"/>
        </w:rPr>
        <w:t>Un  mélange  racémique  est  optiquement  inactif</w:t>
      </w:r>
      <w:r>
        <w:rPr>
          <w:rFonts w:ascii="Times New Roman" w:hAnsi="Times New Roman"/>
          <w:sz w:val="24"/>
          <w:szCs w:val="24"/>
          <w:lang w:eastAsia="fr-FR"/>
        </w:rPr>
        <w:t xml:space="preserve">  car  il  contient  les  deux </w:t>
      </w:r>
      <w:r w:rsidRPr="00D32FE6">
        <w:rPr>
          <w:rFonts w:ascii="Times New Roman" w:hAnsi="Times New Roman"/>
          <w:sz w:val="24"/>
          <w:szCs w:val="24"/>
          <w:lang w:eastAsia="fr-FR"/>
        </w:rPr>
        <w:t>énantiomères  en  quantité  équimolaire  et  a  un  pouvoir  rotatoir</w:t>
      </w:r>
      <w:r w:rsidR="00427F83">
        <w:rPr>
          <w:rFonts w:ascii="Times New Roman" w:hAnsi="Times New Roman"/>
          <w:sz w:val="24"/>
          <w:szCs w:val="24"/>
          <w:lang w:eastAsia="fr-FR"/>
        </w:rPr>
        <w:t>e  nul.  Le "racémique" est noté</w:t>
      </w:r>
      <w:r w:rsidRPr="00D32FE6">
        <w:rPr>
          <w:rFonts w:ascii="Times New Roman" w:hAnsi="Times New Roman"/>
          <w:sz w:val="24"/>
          <w:szCs w:val="24"/>
          <w:lang w:eastAsia="fr-FR"/>
        </w:rPr>
        <w:t xml:space="preserve"> (±) α =0</w:t>
      </w:r>
    </w:p>
    <w:p w:rsidR="005C2D05" w:rsidRPr="003E14E2" w:rsidRDefault="005C2D05" w:rsidP="003E14E2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 w:rsidRPr="003E14E2">
        <w:rPr>
          <w:rFonts w:ascii="Times New Roman" w:hAnsi="Times New Roman"/>
          <w:b/>
          <w:sz w:val="24"/>
          <w:szCs w:val="24"/>
          <w:u w:val="single"/>
          <w:lang w:eastAsia="fr-FR"/>
        </w:rPr>
        <w:t xml:space="preserve"> La </w:t>
      </w:r>
      <w:proofErr w:type="spellStart"/>
      <w:r w:rsidRPr="003E14E2">
        <w:rPr>
          <w:rFonts w:ascii="Times New Roman" w:hAnsi="Times New Roman"/>
          <w:b/>
          <w:sz w:val="24"/>
          <w:szCs w:val="24"/>
          <w:u w:val="single"/>
          <w:lang w:eastAsia="fr-FR"/>
        </w:rPr>
        <w:t>diastéréo-isomérie</w:t>
      </w:r>
      <w:proofErr w:type="spellEnd"/>
      <w:r w:rsidRPr="003E14E2">
        <w:rPr>
          <w:rFonts w:ascii="Times New Roman" w:hAnsi="Times New Roman"/>
          <w:b/>
          <w:sz w:val="24"/>
          <w:szCs w:val="24"/>
          <w:u w:val="single"/>
          <w:lang w:eastAsia="fr-FR"/>
        </w:rPr>
        <w:t xml:space="preserve">  </w:t>
      </w:r>
    </w:p>
    <w:p w:rsidR="005C2D05" w:rsidRPr="005C2D05" w:rsidRDefault="005C2D05" w:rsidP="006D7444">
      <w:p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 w:rsidRPr="005C2D05">
        <w:rPr>
          <w:rFonts w:ascii="Times New Roman" w:hAnsi="Times New Roman"/>
          <w:sz w:val="24"/>
          <w:szCs w:val="24"/>
          <w:lang w:eastAsia="fr-FR"/>
        </w:rPr>
        <w:t xml:space="preserve">Les </w:t>
      </w:r>
      <w:proofErr w:type="spellStart"/>
      <w:r w:rsidRPr="005C2D05">
        <w:rPr>
          <w:rFonts w:ascii="Times New Roman" w:hAnsi="Times New Roman"/>
          <w:sz w:val="24"/>
          <w:szCs w:val="24"/>
          <w:lang w:eastAsia="fr-FR"/>
        </w:rPr>
        <w:t>diastereoisomeres</w:t>
      </w:r>
      <w:proofErr w:type="spellEnd"/>
      <w:r w:rsidRPr="005C2D05">
        <w:rPr>
          <w:rFonts w:ascii="Times New Roman" w:hAnsi="Times New Roman"/>
          <w:sz w:val="24"/>
          <w:szCs w:val="24"/>
          <w:lang w:eastAsia="fr-FR"/>
        </w:rPr>
        <w:t xml:space="preserve"> sont des stéréo-isomères de</w:t>
      </w:r>
      <w:r>
        <w:rPr>
          <w:rFonts w:ascii="Times New Roman" w:hAnsi="Times New Roman"/>
          <w:sz w:val="24"/>
          <w:szCs w:val="24"/>
          <w:lang w:eastAsia="fr-FR"/>
        </w:rPr>
        <w:t xml:space="preserve"> configuration qui ne sont pas </w:t>
      </w:r>
      <w:r w:rsidRPr="005C2D05">
        <w:rPr>
          <w:rFonts w:ascii="Times New Roman" w:hAnsi="Times New Roman"/>
          <w:sz w:val="24"/>
          <w:szCs w:val="24"/>
          <w:lang w:eastAsia="fr-FR"/>
        </w:rPr>
        <w:t xml:space="preserve">image l'un de  l'autre dans un miroir. Les </w:t>
      </w:r>
      <w:proofErr w:type="spellStart"/>
      <w:r w:rsidRPr="005C2D05">
        <w:rPr>
          <w:rFonts w:ascii="Times New Roman" w:hAnsi="Times New Roman"/>
          <w:sz w:val="24"/>
          <w:szCs w:val="24"/>
          <w:lang w:eastAsia="fr-FR"/>
        </w:rPr>
        <w:t>diastereo</w:t>
      </w:r>
      <w:r w:rsidR="00225360">
        <w:rPr>
          <w:rFonts w:ascii="Times New Roman" w:hAnsi="Times New Roman"/>
          <w:sz w:val="24"/>
          <w:szCs w:val="24"/>
          <w:lang w:eastAsia="fr-FR"/>
        </w:rPr>
        <w:t>-isomeres</w:t>
      </w:r>
      <w:proofErr w:type="spellEnd"/>
      <w:r w:rsidR="00225360">
        <w:rPr>
          <w:rFonts w:ascii="Times New Roman" w:hAnsi="Times New Roman"/>
          <w:sz w:val="24"/>
          <w:szCs w:val="24"/>
          <w:lang w:eastAsia="fr-FR"/>
        </w:rPr>
        <w:t>, à</w:t>
      </w:r>
      <w:r>
        <w:rPr>
          <w:rFonts w:ascii="Times New Roman" w:hAnsi="Times New Roman"/>
          <w:sz w:val="24"/>
          <w:szCs w:val="24"/>
          <w:lang w:eastAsia="fr-FR"/>
        </w:rPr>
        <w:t xml:space="preserve"> la différence des </w:t>
      </w:r>
      <w:r w:rsidRPr="005C2D05">
        <w:rPr>
          <w:rFonts w:ascii="Times New Roman" w:hAnsi="Times New Roman"/>
          <w:sz w:val="24"/>
          <w:szCs w:val="24"/>
          <w:lang w:eastAsia="fr-FR"/>
        </w:rPr>
        <w:t>énantiomères,  ne  possèdent  pas  les  mêmes  proprié</w:t>
      </w:r>
      <w:r>
        <w:rPr>
          <w:rFonts w:ascii="Times New Roman" w:hAnsi="Times New Roman"/>
          <w:sz w:val="24"/>
          <w:szCs w:val="24"/>
          <w:lang w:eastAsia="fr-FR"/>
        </w:rPr>
        <w:t xml:space="preserve">tés  physico-chimiques  ;  ils </w:t>
      </w:r>
      <w:r w:rsidRPr="005C2D05">
        <w:rPr>
          <w:rFonts w:ascii="Times New Roman" w:hAnsi="Times New Roman"/>
          <w:sz w:val="24"/>
          <w:szCs w:val="24"/>
          <w:lang w:eastAsia="fr-FR"/>
        </w:rPr>
        <w:t>peuvent  donc</w:t>
      </w:r>
      <w:r w:rsidR="00225360">
        <w:rPr>
          <w:rFonts w:ascii="Times New Roman" w:hAnsi="Times New Roman"/>
          <w:sz w:val="24"/>
          <w:szCs w:val="24"/>
          <w:lang w:eastAsia="fr-FR"/>
        </w:rPr>
        <w:t xml:space="preserve">  être  plus  facilement  séparé</w:t>
      </w:r>
      <w:r w:rsidRPr="005C2D05">
        <w:rPr>
          <w:rFonts w:ascii="Times New Roman" w:hAnsi="Times New Roman"/>
          <w:sz w:val="24"/>
          <w:szCs w:val="24"/>
          <w:lang w:eastAsia="fr-FR"/>
        </w:rPr>
        <w:t>s  par  distil</w:t>
      </w:r>
      <w:r>
        <w:rPr>
          <w:rFonts w:ascii="Times New Roman" w:hAnsi="Times New Roman"/>
          <w:sz w:val="24"/>
          <w:szCs w:val="24"/>
          <w:lang w:eastAsia="fr-FR"/>
        </w:rPr>
        <w:t xml:space="preserve">lation,  recristallisation  ou </w:t>
      </w:r>
      <w:r w:rsidRPr="005C2D05">
        <w:rPr>
          <w:rFonts w:ascii="Times New Roman" w:hAnsi="Times New Roman"/>
          <w:sz w:val="24"/>
          <w:szCs w:val="24"/>
          <w:lang w:eastAsia="fr-FR"/>
        </w:rPr>
        <w:t xml:space="preserve">chromatographie. </w:t>
      </w:r>
    </w:p>
    <w:p w:rsidR="005C2D05" w:rsidRPr="005C2D05" w:rsidRDefault="00225360" w:rsidP="00266AB2">
      <w:p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>
        <w:rPr>
          <w:rFonts w:ascii="Times New Roman" w:hAnsi="Times New Roman"/>
          <w:sz w:val="24"/>
          <w:szCs w:val="24"/>
          <w:lang w:eastAsia="fr-FR"/>
        </w:rPr>
        <w:t xml:space="preserve">La </w:t>
      </w:r>
      <w:proofErr w:type="spellStart"/>
      <w:r>
        <w:rPr>
          <w:rFonts w:ascii="Times New Roman" w:hAnsi="Times New Roman"/>
          <w:sz w:val="24"/>
          <w:szCs w:val="24"/>
          <w:lang w:eastAsia="fr-FR"/>
        </w:rPr>
        <w:t>diastereoisomé</w:t>
      </w:r>
      <w:r w:rsidR="005C2D05" w:rsidRPr="005C2D05">
        <w:rPr>
          <w:rFonts w:ascii="Times New Roman" w:hAnsi="Times New Roman"/>
          <w:sz w:val="24"/>
          <w:szCs w:val="24"/>
          <w:lang w:eastAsia="fr-FR"/>
        </w:rPr>
        <w:t>rie</w:t>
      </w:r>
      <w:proofErr w:type="spellEnd"/>
      <w:r w:rsidR="005C2D05" w:rsidRPr="005C2D05">
        <w:rPr>
          <w:rFonts w:ascii="Times New Roman" w:hAnsi="Times New Roman"/>
          <w:sz w:val="24"/>
          <w:szCs w:val="24"/>
          <w:lang w:eastAsia="fr-FR"/>
        </w:rPr>
        <w:t xml:space="preserve"> peut être due, </w:t>
      </w:r>
      <w:r w:rsidR="00266AB2">
        <w:rPr>
          <w:rFonts w:ascii="Times New Roman" w:hAnsi="Times New Roman"/>
          <w:sz w:val="24"/>
          <w:szCs w:val="24"/>
          <w:lang w:eastAsia="fr-FR"/>
        </w:rPr>
        <w:t>soit à la</w:t>
      </w:r>
    </w:p>
    <w:p w:rsidR="005C2D05" w:rsidRDefault="005C2D05" w:rsidP="00266AB2">
      <w:pPr>
        <w:numPr>
          <w:ilvl w:val="0"/>
          <w:numId w:val="12"/>
        </w:num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 w:rsidRPr="005C2D05">
        <w:rPr>
          <w:rFonts w:ascii="Times New Roman" w:hAnsi="Times New Roman"/>
          <w:sz w:val="24"/>
          <w:szCs w:val="24"/>
          <w:lang w:eastAsia="fr-FR"/>
        </w:rPr>
        <w:t>Présence d’une double liaison.</w:t>
      </w:r>
    </w:p>
    <w:p w:rsidR="00225360" w:rsidRPr="00E25A0F" w:rsidRDefault="005C2D05" w:rsidP="00E25A0F">
      <w:pPr>
        <w:numPr>
          <w:ilvl w:val="0"/>
          <w:numId w:val="12"/>
        </w:num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 w:rsidRPr="005C2D05">
        <w:rPr>
          <w:rFonts w:ascii="Times New Roman" w:hAnsi="Times New Roman"/>
          <w:sz w:val="24"/>
          <w:szCs w:val="24"/>
          <w:lang w:eastAsia="fr-FR"/>
        </w:rPr>
        <w:t>Existence de plusieurs carbones asymétriques</w:t>
      </w:r>
    </w:p>
    <w:p w:rsidR="00FF48FF" w:rsidRPr="00FF48FF" w:rsidRDefault="005C2D05" w:rsidP="00FF48FF">
      <w:pPr>
        <w:numPr>
          <w:ilvl w:val="0"/>
          <w:numId w:val="13"/>
        </w:num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 w:rsidRPr="005C2D05">
        <w:rPr>
          <w:rFonts w:ascii="Times New Roman" w:hAnsi="Times New Roman"/>
          <w:b/>
          <w:sz w:val="24"/>
          <w:szCs w:val="24"/>
          <w:lang w:eastAsia="fr-FR"/>
        </w:rPr>
        <w:lastRenderedPageBreak/>
        <w:t>Isomérie géométrique des éthyléniques</w:t>
      </w:r>
      <w:r w:rsidRPr="005C2D05">
        <w:rPr>
          <w:rFonts w:ascii="Times New Roman" w:hAnsi="Times New Roman"/>
          <w:sz w:val="24"/>
          <w:szCs w:val="24"/>
          <w:lang w:eastAsia="fr-FR"/>
        </w:rPr>
        <w:t xml:space="preserve"> :</w:t>
      </w:r>
    </w:p>
    <w:p w:rsidR="00FF48FF" w:rsidRPr="005C2D05" w:rsidRDefault="00FF48FF" w:rsidP="00FF48FF">
      <w:p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 w:rsidRPr="005C2D05">
        <w:rPr>
          <w:rFonts w:ascii="Times New Roman" w:hAnsi="Times New Roman"/>
          <w:sz w:val="24"/>
          <w:szCs w:val="24"/>
          <w:lang w:eastAsia="fr-FR"/>
        </w:rPr>
        <w:t>La  présence  d'une  double  liaison  C=C  (éthylén</w:t>
      </w:r>
      <w:r>
        <w:rPr>
          <w:rFonts w:ascii="Times New Roman" w:hAnsi="Times New Roman"/>
          <w:sz w:val="24"/>
          <w:szCs w:val="24"/>
          <w:lang w:eastAsia="fr-FR"/>
        </w:rPr>
        <w:t xml:space="preserve">ique),  C=N  (imine…)  ou  N=N </w:t>
      </w:r>
      <w:r w:rsidRPr="005C2D05">
        <w:rPr>
          <w:rFonts w:ascii="Times New Roman" w:hAnsi="Times New Roman"/>
          <w:sz w:val="24"/>
          <w:szCs w:val="24"/>
          <w:lang w:eastAsia="fr-FR"/>
        </w:rPr>
        <w:t>(</w:t>
      </w:r>
      <w:proofErr w:type="spellStart"/>
      <w:r w:rsidRPr="005C2D05">
        <w:rPr>
          <w:rFonts w:ascii="Times New Roman" w:hAnsi="Times New Roman"/>
          <w:sz w:val="24"/>
          <w:szCs w:val="24"/>
          <w:lang w:eastAsia="fr-FR"/>
        </w:rPr>
        <w:t>diazonium</w:t>
      </w:r>
      <w:proofErr w:type="spellEnd"/>
      <w:r w:rsidRPr="005C2D05">
        <w:rPr>
          <w:rFonts w:ascii="Times New Roman" w:hAnsi="Times New Roman"/>
          <w:sz w:val="24"/>
          <w:szCs w:val="24"/>
          <w:lang w:eastAsia="fr-FR"/>
        </w:rPr>
        <w:t>) empêche la rotation des deux atomes l</w:t>
      </w:r>
      <w:r>
        <w:rPr>
          <w:rFonts w:ascii="Times New Roman" w:hAnsi="Times New Roman"/>
          <w:sz w:val="24"/>
          <w:szCs w:val="24"/>
          <w:lang w:eastAsia="fr-FR"/>
        </w:rPr>
        <w:t xml:space="preserve">'un par rapport </w:t>
      </w:r>
      <w:proofErr w:type="spellStart"/>
      <w:r>
        <w:rPr>
          <w:rFonts w:ascii="Times New Roman" w:hAnsi="Times New Roman"/>
          <w:sz w:val="24"/>
          <w:szCs w:val="24"/>
          <w:lang w:eastAsia="fr-FR"/>
        </w:rPr>
        <w:t>a</w:t>
      </w:r>
      <w:proofErr w:type="spellEnd"/>
      <w:r>
        <w:rPr>
          <w:rFonts w:ascii="Times New Roman" w:hAnsi="Times New Roman"/>
          <w:sz w:val="24"/>
          <w:szCs w:val="24"/>
          <w:lang w:eastAsia="fr-FR"/>
        </w:rPr>
        <w:t xml:space="preserve"> l'autre. Par </w:t>
      </w:r>
      <w:r w:rsidRPr="005C2D05">
        <w:rPr>
          <w:rFonts w:ascii="Times New Roman" w:hAnsi="Times New Roman"/>
          <w:sz w:val="24"/>
          <w:szCs w:val="24"/>
          <w:lang w:eastAsia="fr-FR"/>
        </w:rPr>
        <w:t>conséquent,  si  chacun  de  ces  deux  atomes  porte  2</w:t>
      </w:r>
      <w:r>
        <w:rPr>
          <w:rFonts w:ascii="Times New Roman" w:hAnsi="Times New Roman"/>
          <w:sz w:val="24"/>
          <w:szCs w:val="24"/>
          <w:lang w:eastAsia="fr-FR"/>
        </w:rPr>
        <w:t xml:space="preserve">  groupements  différents,  il </w:t>
      </w:r>
      <w:r w:rsidRPr="005C2D05">
        <w:rPr>
          <w:rFonts w:ascii="Times New Roman" w:hAnsi="Times New Roman"/>
          <w:sz w:val="24"/>
          <w:szCs w:val="24"/>
          <w:lang w:eastAsia="fr-FR"/>
        </w:rPr>
        <w:t>peut  exister  deux  configurations  distin</w:t>
      </w:r>
      <w:r>
        <w:rPr>
          <w:rFonts w:ascii="Times New Roman" w:hAnsi="Times New Roman"/>
          <w:sz w:val="24"/>
          <w:szCs w:val="24"/>
          <w:lang w:eastAsia="fr-FR"/>
        </w:rPr>
        <w:t xml:space="preserve">ctes  appelées  stéréo-isomères géométriques ou </w:t>
      </w:r>
      <w:proofErr w:type="spellStart"/>
      <w:r>
        <w:rPr>
          <w:rFonts w:ascii="Times New Roman" w:hAnsi="Times New Roman"/>
          <w:sz w:val="24"/>
          <w:szCs w:val="24"/>
          <w:lang w:eastAsia="fr-FR"/>
        </w:rPr>
        <w:t>diastéré</w:t>
      </w:r>
      <w:r w:rsidRPr="005C2D05">
        <w:rPr>
          <w:rFonts w:ascii="Times New Roman" w:hAnsi="Times New Roman"/>
          <w:sz w:val="24"/>
          <w:szCs w:val="24"/>
          <w:lang w:eastAsia="fr-FR"/>
        </w:rPr>
        <w:t>o</w:t>
      </w:r>
      <w:r>
        <w:rPr>
          <w:rFonts w:ascii="Times New Roman" w:hAnsi="Times New Roman"/>
          <w:sz w:val="24"/>
          <w:szCs w:val="24"/>
          <w:lang w:eastAsia="fr-FR"/>
        </w:rPr>
        <w:t>-isomères</w:t>
      </w:r>
      <w:proofErr w:type="spellEnd"/>
      <w:r>
        <w:rPr>
          <w:rFonts w:ascii="Times New Roman" w:hAnsi="Times New Roman"/>
          <w:sz w:val="24"/>
          <w:szCs w:val="24"/>
          <w:lang w:eastAsia="fr-FR"/>
        </w:rPr>
        <w:t xml:space="preserve"> de type Z/E. </w:t>
      </w:r>
    </w:p>
    <w:p w:rsidR="00FF48FF" w:rsidRPr="005C2D05" w:rsidRDefault="00FF48FF" w:rsidP="00FF48FF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 w:rsidRPr="005C2D05">
        <w:rPr>
          <w:rFonts w:ascii="Times New Roman" w:hAnsi="Times New Roman"/>
          <w:sz w:val="24"/>
          <w:szCs w:val="24"/>
          <w:lang w:eastAsia="fr-FR"/>
        </w:rPr>
        <w:t xml:space="preserve">Si les deux groupements prioritaires sont du même </w:t>
      </w:r>
      <w:proofErr w:type="spellStart"/>
      <w:r w:rsidRPr="005C2D05">
        <w:rPr>
          <w:rFonts w:ascii="Times New Roman" w:hAnsi="Times New Roman"/>
          <w:sz w:val="24"/>
          <w:szCs w:val="24"/>
          <w:lang w:eastAsia="fr-FR"/>
        </w:rPr>
        <w:t>coté</w:t>
      </w:r>
      <w:proofErr w:type="spellEnd"/>
      <w:r w:rsidRPr="005C2D05">
        <w:rPr>
          <w:rFonts w:ascii="Times New Roman" w:hAnsi="Times New Roman"/>
          <w:sz w:val="24"/>
          <w:szCs w:val="24"/>
          <w:lang w:eastAsia="fr-FR"/>
        </w:rPr>
        <w:t xml:space="preserve"> de l’axe de la double  liaison,  il  s’agit  de  l’isomère  Z  (de  l’allemand  </w:t>
      </w:r>
      <w:proofErr w:type="spellStart"/>
      <w:r w:rsidRPr="005C2D05">
        <w:rPr>
          <w:rFonts w:ascii="Times New Roman" w:hAnsi="Times New Roman"/>
          <w:sz w:val="24"/>
          <w:szCs w:val="24"/>
          <w:lang w:eastAsia="fr-FR"/>
        </w:rPr>
        <w:t>Zusammen</w:t>
      </w:r>
      <w:proofErr w:type="spellEnd"/>
      <w:r w:rsidRPr="005C2D05">
        <w:rPr>
          <w:rFonts w:ascii="Times New Roman" w:hAnsi="Times New Roman"/>
          <w:sz w:val="24"/>
          <w:szCs w:val="24"/>
          <w:lang w:eastAsia="fr-FR"/>
        </w:rPr>
        <w:t xml:space="preserve">  qui  signifie ensemble). </w:t>
      </w:r>
    </w:p>
    <w:p w:rsidR="00FF48FF" w:rsidRDefault="00FF48FF" w:rsidP="00FF48FF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 w:rsidRPr="005C2D05">
        <w:rPr>
          <w:rFonts w:ascii="Times New Roman" w:hAnsi="Times New Roman"/>
          <w:sz w:val="24"/>
          <w:szCs w:val="24"/>
          <w:lang w:eastAsia="fr-FR"/>
        </w:rPr>
        <w:t xml:space="preserve">Si sont de part et d’autre </w:t>
      </w:r>
      <w:proofErr w:type="gramStart"/>
      <w:r w:rsidRPr="005C2D05">
        <w:rPr>
          <w:rFonts w:ascii="Times New Roman" w:hAnsi="Times New Roman"/>
          <w:sz w:val="24"/>
          <w:szCs w:val="24"/>
          <w:lang w:eastAsia="fr-FR"/>
        </w:rPr>
        <w:t>de la</w:t>
      </w:r>
      <w:proofErr w:type="gramEnd"/>
      <w:r w:rsidRPr="005C2D05">
        <w:rPr>
          <w:rFonts w:ascii="Times New Roman" w:hAnsi="Times New Roman"/>
          <w:sz w:val="24"/>
          <w:szCs w:val="24"/>
          <w:lang w:eastAsia="fr-FR"/>
        </w:rPr>
        <w:t xml:space="preserve"> double liaison, il s’agit de l’isomère E (de </w:t>
      </w:r>
      <w:proofErr w:type="spellStart"/>
      <w:r w:rsidRPr="005C2D05">
        <w:rPr>
          <w:rFonts w:ascii="Times New Roman" w:hAnsi="Times New Roman"/>
          <w:sz w:val="24"/>
          <w:szCs w:val="24"/>
          <w:lang w:eastAsia="fr-FR"/>
        </w:rPr>
        <w:t>Entgegen</w:t>
      </w:r>
      <w:proofErr w:type="spellEnd"/>
      <w:r w:rsidRPr="005C2D05">
        <w:rPr>
          <w:rFonts w:ascii="Times New Roman" w:hAnsi="Times New Roman"/>
          <w:sz w:val="24"/>
          <w:szCs w:val="24"/>
          <w:lang w:eastAsia="fr-FR"/>
        </w:rPr>
        <w:t xml:space="preserve"> qui signifie opposé).</w:t>
      </w:r>
    </w:p>
    <w:p w:rsidR="00FF48FF" w:rsidRDefault="00FF48FF" w:rsidP="00FF48FF">
      <w:pPr>
        <w:spacing w:after="0"/>
        <w:ind w:left="360"/>
        <w:jc w:val="both"/>
        <w:rPr>
          <w:rFonts w:ascii="Times New Roman" w:hAnsi="Times New Roman"/>
          <w:sz w:val="24"/>
          <w:szCs w:val="24"/>
          <w:lang w:eastAsia="fr-FR"/>
        </w:rPr>
      </w:pPr>
    </w:p>
    <w:p w:rsidR="007251C9" w:rsidRPr="00FF48FF" w:rsidRDefault="00FF48FF" w:rsidP="00FF48F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FF48FF">
        <w:rPr>
          <w:rFonts w:ascii="Times New Roman" w:hAnsi="Times New Roman"/>
          <w:b/>
          <w:bCs/>
          <w:sz w:val="24"/>
          <w:szCs w:val="24"/>
        </w:rPr>
        <w:t xml:space="preserve">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7251C9" w:rsidTr="006A3DF4">
        <w:tc>
          <w:tcPr>
            <w:tcW w:w="4606" w:type="dxa"/>
            <w:shd w:val="clear" w:color="auto" w:fill="auto"/>
          </w:tcPr>
          <w:p w:rsidR="007251C9" w:rsidRPr="006A3DF4" w:rsidRDefault="00D82915" w:rsidP="006A3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noProof/>
                <w:lang w:eastAsia="fr-FR"/>
              </w:rPr>
              <w:drawing>
                <wp:inline distT="0" distB="0" distL="0" distR="0">
                  <wp:extent cx="2390775" cy="1866900"/>
                  <wp:effectExtent l="19050" t="0" r="9525" b="0"/>
                  <wp:docPr id="21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1866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shd w:val="clear" w:color="auto" w:fill="auto"/>
          </w:tcPr>
          <w:p w:rsidR="007251C9" w:rsidRPr="006A3DF4" w:rsidRDefault="00D82915" w:rsidP="006A3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noProof/>
                <w:lang w:eastAsia="fr-FR"/>
              </w:rPr>
              <w:drawing>
                <wp:inline distT="0" distB="0" distL="0" distR="0">
                  <wp:extent cx="2705100" cy="1743075"/>
                  <wp:effectExtent l="19050" t="0" r="0" b="0"/>
                  <wp:docPr id="22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1743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F48FF" w:rsidRPr="00FF48FF" w:rsidRDefault="00FF48FF" w:rsidP="00FF48F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FF48FF" w:rsidRPr="007732DD" w:rsidRDefault="00FF48FF" w:rsidP="00FF48F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u w:val="dotted"/>
        </w:rPr>
      </w:pPr>
      <w:r w:rsidRPr="007732DD">
        <w:rPr>
          <w:rFonts w:ascii="Times New Roman" w:hAnsi="Times New Roman"/>
          <w:b/>
          <w:bCs/>
          <w:color w:val="000000"/>
          <w:sz w:val="24"/>
          <w:szCs w:val="24"/>
          <w:u w:val="dotted"/>
        </w:rPr>
        <w:t xml:space="preserve">Règles de </w:t>
      </w:r>
      <w:proofErr w:type="spellStart"/>
      <w:r w:rsidRPr="007732DD">
        <w:rPr>
          <w:rFonts w:ascii="Times New Roman" w:hAnsi="Times New Roman"/>
          <w:b/>
          <w:bCs/>
          <w:color w:val="FF3300"/>
          <w:sz w:val="24"/>
          <w:szCs w:val="24"/>
          <w:u w:val="dotted"/>
        </w:rPr>
        <w:t>C</w:t>
      </w:r>
      <w:r w:rsidRPr="007732DD">
        <w:rPr>
          <w:rFonts w:ascii="Times New Roman" w:hAnsi="Times New Roman"/>
          <w:b/>
          <w:bCs/>
          <w:color w:val="000000"/>
          <w:sz w:val="24"/>
          <w:szCs w:val="24"/>
          <w:u w:val="dotted"/>
        </w:rPr>
        <w:t>ahn</w:t>
      </w:r>
      <w:proofErr w:type="spellEnd"/>
      <w:r w:rsidRPr="007732DD">
        <w:rPr>
          <w:rFonts w:ascii="Times New Roman" w:hAnsi="Times New Roman"/>
          <w:b/>
          <w:bCs/>
          <w:color w:val="000000"/>
          <w:sz w:val="24"/>
          <w:szCs w:val="24"/>
          <w:u w:val="dotted"/>
        </w:rPr>
        <w:t xml:space="preserve"> </w:t>
      </w:r>
      <w:r w:rsidRPr="007732DD">
        <w:rPr>
          <w:rFonts w:ascii="Times New Roman" w:hAnsi="Times New Roman"/>
          <w:b/>
          <w:bCs/>
          <w:color w:val="FF3300"/>
          <w:sz w:val="24"/>
          <w:szCs w:val="24"/>
          <w:u w:val="dotted"/>
        </w:rPr>
        <w:t>I</w:t>
      </w:r>
      <w:r w:rsidRPr="007732DD">
        <w:rPr>
          <w:rFonts w:ascii="Times New Roman" w:hAnsi="Times New Roman"/>
          <w:b/>
          <w:bCs/>
          <w:color w:val="000000"/>
          <w:sz w:val="24"/>
          <w:szCs w:val="24"/>
          <w:u w:val="dotted"/>
        </w:rPr>
        <w:t xml:space="preserve">ngold et </w:t>
      </w:r>
      <w:proofErr w:type="spellStart"/>
      <w:r w:rsidRPr="007732DD">
        <w:rPr>
          <w:rFonts w:ascii="Times New Roman" w:hAnsi="Times New Roman"/>
          <w:b/>
          <w:bCs/>
          <w:color w:val="FF3300"/>
          <w:sz w:val="24"/>
          <w:szCs w:val="24"/>
          <w:u w:val="dotted"/>
        </w:rPr>
        <w:t>P</w:t>
      </w:r>
      <w:r w:rsidRPr="007732DD">
        <w:rPr>
          <w:rFonts w:ascii="Times New Roman" w:hAnsi="Times New Roman"/>
          <w:b/>
          <w:bCs/>
          <w:color w:val="000000"/>
          <w:sz w:val="24"/>
          <w:szCs w:val="24"/>
          <w:u w:val="dotted"/>
        </w:rPr>
        <w:t>rélog</w:t>
      </w:r>
      <w:proofErr w:type="spellEnd"/>
      <w:r w:rsidRPr="007732DD">
        <w:rPr>
          <w:rFonts w:ascii="Times New Roman" w:hAnsi="Times New Roman"/>
          <w:b/>
          <w:bCs/>
          <w:color w:val="000000"/>
          <w:sz w:val="24"/>
          <w:szCs w:val="24"/>
          <w:u w:val="dotted"/>
        </w:rPr>
        <w:t xml:space="preserve"> (</w:t>
      </w:r>
      <w:r w:rsidRPr="007732DD">
        <w:rPr>
          <w:rFonts w:ascii="Times New Roman" w:hAnsi="Times New Roman"/>
          <w:b/>
          <w:bCs/>
          <w:color w:val="FF3300"/>
          <w:sz w:val="24"/>
          <w:szCs w:val="24"/>
          <w:u w:val="dotted"/>
        </w:rPr>
        <w:t>CIP</w:t>
      </w:r>
      <w:r w:rsidRPr="007732DD">
        <w:rPr>
          <w:rFonts w:ascii="Times New Roman" w:hAnsi="Times New Roman"/>
          <w:b/>
          <w:bCs/>
          <w:color w:val="000000"/>
          <w:sz w:val="24"/>
          <w:szCs w:val="24"/>
          <w:u w:val="dotted"/>
        </w:rPr>
        <w:t>)</w:t>
      </w:r>
    </w:p>
    <w:p w:rsidR="00FF48FF" w:rsidRPr="00FF48FF" w:rsidRDefault="00FF48FF" w:rsidP="00FF48F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F48FF">
        <w:rPr>
          <w:rFonts w:ascii="Times New Roman" w:hAnsi="Times New Roman"/>
          <w:sz w:val="24"/>
          <w:szCs w:val="24"/>
        </w:rPr>
        <w:t xml:space="preserve">Lorsque les substituants de la double liaison ne sont pas identiques 2 à 2, il n’est plus possible d’utiliser la nomenclature cis et </w:t>
      </w:r>
      <w:proofErr w:type="spellStart"/>
      <w:r w:rsidRPr="00FF48FF">
        <w:rPr>
          <w:rFonts w:ascii="Times New Roman" w:hAnsi="Times New Roman"/>
          <w:sz w:val="24"/>
          <w:szCs w:val="24"/>
        </w:rPr>
        <w:t>trans</w:t>
      </w:r>
      <w:proofErr w:type="spellEnd"/>
      <w:r w:rsidRPr="00FF48FF">
        <w:rPr>
          <w:rFonts w:ascii="Times New Roman" w:hAnsi="Times New Roman"/>
          <w:sz w:val="24"/>
          <w:szCs w:val="24"/>
        </w:rPr>
        <w:t>.</w:t>
      </w:r>
    </w:p>
    <w:p w:rsidR="00FF48FF" w:rsidRPr="00FF48FF" w:rsidRDefault="00FF48FF" w:rsidP="00FF48F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FF48FF">
        <w:rPr>
          <w:rFonts w:ascii="Times New Roman" w:hAnsi="Times New Roman"/>
          <w:color w:val="000000"/>
          <w:sz w:val="24"/>
          <w:szCs w:val="24"/>
        </w:rPr>
        <w:t xml:space="preserve">Une nouvelle dénomination s’impose. Elle repose sur les règles de </w:t>
      </w:r>
      <w:proofErr w:type="spellStart"/>
      <w:r w:rsidRPr="00FF48FF">
        <w:rPr>
          <w:rFonts w:ascii="Times New Roman" w:hAnsi="Times New Roman"/>
          <w:color w:val="FF3300"/>
          <w:sz w:val="24"/>
          <w:szCs w:val="24"/>
        </w:rPr>
        <w:t>C</w:t>
      </w:r>
      <w:r w:rsidRPr="00FF48FF">
        <w:rPr>
          <w:rFonts w:ascii="Times New Roman" w:hAnsi="Times New Roman"/>
          <w:color w:val="000000"/>
          <w:sz w:val="24"/>
          <w:szCs w:val="24"/>
        </w:rPr>
        <w:t>ahn</w:t>
      </w:r>
      <w:proofErr w:type="spellEnd"/>
      <w:r w:rsidRPr="00FF48F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F48FF">
        <w:rPr>
          <w:rFonts w:ascii="Times New Roman" w:hAnsi="Times New Roman"/>
          <w:color w:val="FF3300"/>
          <w:sz w:val="24"/>
          <w:szCs w:val="24"/>
        </w:rPr>
        <w:t>I</w:t>
      </w:r>
      <w:r w:rsidRPr="00FF48FF">
        <w:rPr>
          <w:rFonts w:ascii="Times New Roman" w:hAnsi="Times New Roman"/>
          <w:color w:val="000000"/>
          <w:sz w:val="24"/>
          <w:szCs w:val="24"/>
        </w:rPr>
        <w:t xml:space="preserve">ngold et </w:t>
      </w:r>
      <w:proofErr w:type="spellStart"/>
      <w:r w:rsidRPr="00FF48FF">
        <w:rPr>
          <w:rFonts w:ascii="Times New Roman" w:hAnsi="Times New Roman"/>
          <w:color w:val="FF3300"/>
          <w:sz w:val="24"/>
          <w:szCs w:val="24"/>
        </w:rPr>
        <w:t>P</w:t>
      </w:r>
      <w:r w:rsidRPr="00FF48FF">
        <w:rPr>
          <w:rFonts w:ascii="Times New Roman" w:hAnsi="Times New Roman"/>
          <w:color w:val="000000"/>
          <w:sz w:val="24"/>
          <w:szCs w:val="24"/>
        </w:rPr>
        <w:t>rélog</w:t>
      </w:r>
      <w:proofErr w:type="spellEnd"/>
      <w:r w:rsidRPr="00FF48FF">
        <w:rPr>
          <w:rFonts w:ascii="Times New Roman" w:hAnsi="Times New Roman"/>
          <w:color w:val="000000"/>
          <w:sz w:val="24"/>
          <w:szCs w:val="24"/>
        </w:rPr>
        <w:t xml:space="preserve"> (</w:t>
      </w:r>
      <w:r w:rsidRPr="00FF48FF">
        <w:rPr>
          <w:rFonts w:ascii="Times New Roman" w:hAnsi="Times New Roman"/>
          <w:color w:val="FF3300"/>
          <w:sz w:val="24"/>
          <w:szCs w:val="24"/>
        </w:rPr>
        <w:t>CIP</w:t>
      </w:r>
      <w:r w:rsidRPr="00FF48FF">
        <w:rPr>
          <w:rFonts w:ascii="Times New Roman" w:hAnsi="Times New Roman"/>
          <w:color w:val="000000"/>
          <w:sz w:val="24"/>
          <w:szCs w:val="24"/>
        </w:rPr>
        <w:t>) qui classent les substituants suivant un ordre de priorité décroissant. Les substituants de chaque carbone sp</w:t>
      </w:r>
      <w:r w:rsidRPr="00FF48FF">
        <w:rPr>
          <w:rFonts w:ascii="Times New Roman" w:hAnsi="Times New Roman"/>
          <w:color w:val="000000"/>
          <w:sz w:val="24"/>
          <w:szCs w:val="24"/>
          <w:vertAlign w:val="superscript"/>
        </w:rPr>
        <w:t>2</w:t>
      </w:r>
      <w:r w:rsidRPr="00FF48FF">
        <w:rPr>
          <w:rFonts w:ascii="Times New Roman" w:hAnsi="Times New Roman"/>
          <w:color w:val="000000"/>
          <w:sz w:val="24"/>
          <w:szCs w:val="24"/>
        </w:rPr>
        <w:t xml:space="preserve"> sont classés entre eux (1</w:t>
      </w:r>
      <w:r w:rsidRPr="00FF48FF">
        <w:rPr>
          <w:rFonts w:ascii="Times New Roman" w:hAnsi="Times New Roman"/>
          <w:color w:val="000000"/>
          <w:sz w:val="24"/>
          <w:szCs w:val="24"/>
          <w:vertAlign w:val="superscript"/>
        </w:rPr>
        <w:t>er</w:t>
      </w:r>
      <w:r w:rsidRPr="00FF48FF">
        <w:rPr>
          <w:rFonts w:ascii="Times New Roman" w:hAnsi="Times New Roman"/>
          <w:color w:val="000000"/>
          <w:sz w:val="24"/>
          <w:szCs w:val="24"/>
        </w:rPr>
        <w:t>, 2</w:t>
      </w:r>
      <w:r w:rsidRPr="00FF48FF">
        <w:rPr>
          <w:rFonts w:ascii="Times New Roman" w:hAnsi="Times New Roman"/>
          <w:color w:val="000000"/>
          <w:sz w:val="24"/>
          <w:szCs w:val="24"/>
          <w:vertAlign w:val="superscript"/>
        </w:rPr>
        <w:t>ème</w:t>
      </w:r>
      <w:r w:rsidRPr="00FF48FF">
        <w:rPr>
          <w:rFonts w:ascii="Times New Roman" w:hAnsi="Times New Roman"/>
          <w:color w:val="000000"/>
          <w:sz w:val="24"/>
          <w:szCs w:val="24"/>
        </w:rPr>
        <w:t>) selon les règles suivants :</w:t>
      </w:r>
    </w:p>
    <w:p w:rsidR="00FF48FF" w:rsidRPr="00FF48FF" w:rsidRDefault="00FF48FF" w:rsidP="00FF48F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F48FF">
        <w:rPr>
          <w:rFonts w:ascii="Times New Roman" w:hAnsi="Times New Roman"/>
          <w:b/>
          <w:bCs/>
          <w:sz w:val="24"/>
          <w:szCs w:val="24"/>
        </w:rPr>
        <w:t xml:space="preserve">Règle n°1 </w:t>
      </w:r>
      <w:r w:rsidRPr="00FF48FF">
        <w:rPr>
          <w:rFonts w:ascii="Times New Roman" w:hAnsi="Times New Roman"/>
          <w:sz w:val="24"/>
          <w:szCs w:val="24"/>
        </w:rPr>
        <w:t>: L’atome ayant le numéro atomique Z le plus élevé est classé 1</w:t>
      </w:r>
      <w:r w:rsidRPr="00FF48FF">
        <w:rPr>
          <w:rFonts w:ascii="Times New Roman" w:hAnsi="Times New Roman"/>
          <w:sz w:val="24"/>
          <w:szCs w:val="24"/>
          <w:vertAlign w:val="superscript"/>
        </w:rPr>
        <w:t>er</w:t>
      </w:r>
      <w:r w:rsidRPr="00FF48FF">
        <w:rPr>
          <w:rFonts w:ascii="Times New Roman" w:hAnsi="Times New Roman"/>
          <w:sz w:val="24"/>
          <w:szCs w:val="24"/>
        </w:rPr>
        <w:t>.</w:t>
      </w:r>
    </w:p>
    <w:p w:rsidR="00FF48FF" w:rsidRPr="00FF48FF" w:rsidRDefault="00FF48FF" w:rsidP="00FF48F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FF48FF">
        <w:rPr>
          <w:rFonts w:ascii="Times New Roman" w:hAnsi="Times New Roman"/>
          <w:sz w:val="24"/>
          <w:szCs w:val="24"/>
          <w:lang w:val="en-US"/>
        </w:rPr>
        <w:t>Exemple</w:t>
      </w:r>
      <w:proofErr w:type="spellEnd"/>
      <w:r w:rsidRPr="00FF48FF">
        <w:rPr>
          <w:rFonts w:ascii="Times New Roman" w:hAnsi="Times New Roman"/>
          <w:sz w:val="24"/>
          <w:szCs w:val="24"/>
          <w:lang w:val="en-US"/>
        </w:rPr>
        <w:t xml:space="preserve"> :</w:t>
      </w:r>
      <w:proofErr w:type="gramEnd"/>
      <w:r w:rsidRPr="00FF48FF">
        <w:rPr>
          <w:rFonts w:ascii="Times New Roman" w:hAnsi="Times New Roman"/>
          <w:color w:val="000000"/>
          <w:sz w:val="24"/>
          <w:szCs w:val="24"/>
          <w:lang w:val="en-US"/>
        </w:rPr>
        <w:t xml:space="preserve"> I&gt;Br ; </w:t>
      </w:r>
      <w:proofErr w:type="spellStart"/>
      <w:r w:rsidRPr="00FF48FF">
        <w:rPr>
          <w:rFonts w:ascii="Times New Roman" w:hAnsi="Times New Roman"/>
          <w:color w:val="000000"/>
          <w:sz w:val="24"/>
          <w:szCs w:val="24"/>
          <w:lang w:val="en-US"/>
        </w:rPr>
        <w:t>Cl</w:t>
      </w:r>
      <w:proofErr w:type="spellEnd"/>
      <w:r w:rsidRPr="00FF48FF">
        <w:rPr>
          <w:rFonts w:ascii="Times New Roman" w:hAnsi="Times New Roman"/>
          <w:color w:val="000000"/>
          <w:sz w:val="24"/>
          <w:szCs w:val="24"/>
          <w:lang w:val="en-US"/>
        </w:rPr>
        <w:t>&gt;F ; O-R&gt;CR</w:t>
      </w:r>
      <w:r w:rsidRPr="00FF48FF">
        <w:rPr>
          <w:rFonts w:ascii="Times New Roman" w:hAnsi="Times New Roman"/>
          <w:color w:val="000000"/>
          <w:sz w:val="24"/>
          <w:szCs w:val="24"/>
          <w:vertAlign w:val="subscript"/>
          <w:lang w:val="en-US"/>
        </w:rPr>
        <w:t>3</w:t>
      </w:r>
    </w:p>
    <w:p w:rsidR="00FF48FF" w:rsidRPr="00FF48FF" w:rsidRDefault="00FF48FF" w:rsidP="00FF48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FF48FF" w:rsidRPr="00FF48FF" w:rsidRDefault="00FF48FF" w:rsidP="00FF48F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FF48FF">
        <w:rPr>
          <w:rFonts w:ascii="Times New Roman" w:hAnsi="Times New Roman"/>
          <w:b/>
          <w:bCs/>
          <w:sz w:val="24"/>
          <w:szCs w:val="24"/>
        </w:rPr>
        <w:t>Règle n°2</w:t>
      </w:r>
      <w:r w:rsidRPr="00FF48FF">
        <w:rPr>
          <w:rFonts w:ascii="Times New Roman" w:hAnsi="Times New Roman"/>
          <w:b/>
          <w:bCs/>
          <w:color w:val="0065FF"/>
          <w:sz w:val="24"/>
          <w:szCs w:val="24"/>
        </w:rPr>
        <w:t xml:space="preserve"> </w:t>
      </w:r>
      <w:r w:rsidRPr="00FF48FF">
        <w:rPr>
          <w:rFonts w:ascii="Times New Roman" w:hAnsi="Times New Roman"/>
          <w:color w:val="000000"/>
          <w:sz w:val="24"/>
          <w:szCs w:val="24"/>
        </w:rPr>
        <w:t xml:space="preserve">: Si les deux atomes à classer ont le même </w:t>
      </w:r>
      <w:r w:rsidRPr="00FF48FF">
        <w:rPr>
          <w:rFonts w:ascii="Times New Roman" w:hAnsi="Times New Roman"/>
          <w:sz w:val="24"/>
          <w:szCs w:val="24"/>
        </w:rPr>
        <w:t>Z</w:t>
      </w:r>
      <w:r w:rsidRPr="00FF48FF">
        <w:rPr>
          <w:rFonts w:ascii="Times New Roman" w:hAnsi="Times New Roman"/>
          <w:color w:val="000000"/>
          <w:sz w:val="24"/>
          <w:szCs w:val="24"/>
        </w:rPr>
        <w:t>, on regarde les atomes adjacents et on les classe de la même manière et ainsi de suite.</w:t>
      </w:r>
    </w:p>
    <w:p w:rsidR="00FF48FF" w:rsidRPr="00FF48FF" w:rsidRDefault="00FF48FF" w:rsidP="00FF48F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proofErr w:type="spellStart"/>
      <w:proofErr w:type="gramStart"/>
      <w:r w:rsidRPr="00FF48FF">
        <w:rPr>
          <w:rFonts w:ascii="Times New Roman" w:hAnsi="Times New Roman"/>
          <w:sz w:val="24"/>
          <w:szCs w:val="24"/>
          <w:lang w:val="en-US"/>
        </w:rPr>
        <w:t>Exemple</w:t>
      </w:r>
      <w:proofErr w:type="spellEnd"/>
      <w:r w:rsidRPr="00FF48FF">
        <w:rPr>
          <w:rFonts w:ascii="Times New Roman" w:hAnsi="Times New Roman"/>
          <w:sz w:val="24"/>
          <w:szCs w:val="24"/>
          <w:lang w:val="en-US"/>
        </w:rPr>
        <w:t xml:space="preserve"> :</w:t>
      </w:r>
      <w:proofErr w:type="gramEnd"/>
      <w:r w:rsidRPr="00FF48FF">
        <w:rPr>
          <w:rFonts w:ascii="Times New Roman" w:hAnsi="Times New Roman"/>
          <w:b/>
          <w:bCs/>
          <w:color w:val="0065FF"/>
          <w:sz w:val="24"/>
          <w:szCs w:val="24"/>
          <w:lang w:val="en-US"/>
        </w:rPr>
        <w:t xml:space="preserve"> </w:t>
      </w:r>
      <w:r w:rsidRPr="00FF48FF">
        <w:rPr>
          <w:rFonts w:ascii="Times New Roman" w:hAnsi="Times New Roman"/>
          <w:color w:val="000000"/>
          <w:sz w:val="24"/>
          <w:szCs w:val="24"/>
          <w:lang w:val="en-US"/>
        </w:rPr>
        <w:t>-OCH</w:t>
      </w:r>
      <w:r w:rsidRPr="00FF48FF">
        <w:rPr>
          <w:rFonts w:ascii="Times New Roman" w:hAnsi="Times New Roman"/>
          <w:color w:val="000000"/>
          <w:sz w:val="24"/>
          <w:szCs w:val="24"/>
          <w:vertAlign w:val="subscript"/>
          <w:lang w:val="en-US"/>
        </w:rPr>
        <w:t>3</w:t>
      </w:r>
      <w:r w:rsidRPr="00FF48FF">
        <w:rPr>
          <w:rFonts w:ascii="Times New Roman" w:hAnsi="Times New Roman"/>
          <w:color w:val="000000"/>
          <w:sz w:val="24"/>
          <w:szCs w:val="24"/>
          <w:lang w:val="en-US"/>
        </w:rPr>
        <w:t>&gt;-OH; -CH</w:t>
      </w:r>
      <w:r w:rsidRPr="00FF48FF">
        <w:rPr>
          <w:rFonts w:ascii="Times New Roman" w:hAnsi="Times New Roman"/>
          <w:color w:val="000000"/>
          <w:sz w:val="24"/>
          <w:szCs w:val="24"/>
          <w:vertAlign w:val="subscript"/>
          <w:lang w:val="en-US"/>
        </w:rPr>
        <w:t>2</w:t>
      </w:r>
      <w:r w:rsidRPr="00FF48FF">
        <w:rPr>
          <w:rFonts w:ascii="Times New Roman" w:hAnsi="Times New Roman"/>
          <w:color w:val="000000"/>
          <w:sz w:val="24"/>
          <w:szCs w:val="24"/>
          <w:lang w:val="en-US"/>
        </w:rPr>
        <w:t>-CH</w:t>
      </w:r>
      <w:r w:rsidRPr="00FF48FF">
        <w:rPr>
          <w:rFonts w:ascii="Times New Roman" w:hAnsi="Times New Roman"/>
          <w:color w:val="000000"/>
          <w:sz w:val="24"/>
          <w:szCs w:val="24"/>
          <w:vertAlign w:val="subscript"/>
          <w:lang w:val="en-US"/>
        </w:rPr>
        <w:t>3</w:t>
      </w:r>
      <w:r w:rsidRPr="00FF48FF">
        <w:rPr>
          <w:rFonts w:ascii="Times New Roman" w:hAnsi="Times New Roman"/>
          <w:color w:val="000000"/>
          <w:sz w:val="24"/>
          <w:szCs w:val="24"/>
          <w:lang w:val="en-US"/>
        </w:rPr>
        <w:t>&gt; -CH</w:t>
      </w:r>
      <w:r w:rsidRPr="00FF48FF">
        <w:rPr>
          <w:rFonts w:ascii="Times New Roman" w:hAnsi="Times New Roman"/>
          <w:color w:val="000000"/>
          <w:sz w:val="24"/>
          <w:szCs w:val="24"/>
          <w:vertAlign w:val="subscript"/>
          <w:lang w:val="en-US"/>
        </w:rPr>
        <w:t>3</w:t>
      </w:r>
      <w:r w:rsidRPr="00FF48FF">
        <w:rPr>
          <w:rFonts w:ascii="Times New Roman" w:hAnsi="Times New Roman"/>
          <w:color w:val="000000"/>
          <w:sz w:val="24"/>
          <w:szCs w:val="24"/>
          <w:lang w:val="en-US"/>
        </w:rPr>
        <w:t>;  -NHR&gt;-NH</w:t>
      </w:r>
      <w:r w:rsidRPr="00FF48FF">
        <w:rPr>
          <w:rFonts w:ascii="Times New Roman" w:hAnsi="Times New Roman"/>
          <w:color w:val="000000"/>
          <w:sz w:val="24"/>
          <w:szCs w:val="24"/>
          <w:vertAlign w:val="subscript"/>
          <w:lang w:val="en-US"/>
        </w:rPr>
        <w:t>2</w:t>
      </w:r>
      <w:r w:rsidRPr="00FF48FF">
        <w:rPr>
          <w:rFonts w:ascii="Times New Roman" w:hAnsi="Times New Roman"/>
          <w:color w:val="000000"/>
          <w:sz w:val="24"/>
          <w:szCs w:val="24"/>
          <w:lang w:val="en-US"/>
        </w:rPr>
        <w:t>; -CH</w:t>
      </w:r>
      <w:r w:rsidRPr="00FF48FF">
        <w:rPr>
          <w:rFonts w:ascii="Times New Roman" w:hAnsi="Times New Roman"/>
          <w:color w:val="000000"/>
          <w:sz w:val="24"/>
          <w:szCs w:val="24"/>
          <w:vertAlign w:val="subscript"/>
          <w:lang w:val="en-US"/>
        </w:rPr>
        <w:t>2</w:t>
      </w:r>
      <w:r w:rsidRPr="00FF48FF">
        <w:rPr>
          <w:rFonts w:ascii="Times New Roman" w:hAnsi="Times New Roman"/>
          <w:color w:val="000000"/>
          <w:sz w:val="24"/>
          <w:szCs w:val="24"/>
          <w:lang w:val="en-US"/>
        </w:rPr>
        <w:t>-CH</w:t>
      </w:r>
      <w:r w:rsidRPr="00FF48FF">
        <w:rPr>
          <w:rFonts w:ascii="Times New Roman" w:hAnsi="Times New Roman"/>
          <w:color w:val="000000"/>
          <w:sz w:val="24"/>
          <w:szCs w:val="24"/>
          <w:vertAlign w:val="subscript"/>
          <w:lang w:val="en-US"/>
        </w:rPr>
        <w:t>2</w:t>
      </w:r>
      <w:r w:rsidRPr="00FF48FF">
        <w:rPr>
          <w:rFonts w:ascii="Times New Roman" w:hAnsi="Times New Roman"/>
          <w:color w:val="000000"/>
          <w:sz w:val="24"/>
          <w:szCs w:val="24"/>
          <w:lang w:val="en-US"/>
        </w:rPr>
        <w:t>-CH</w:t>
      </w:r>
      <w:r w:rsidRPr="00FF48FF">
        <w:rPr>
          <w:rFonts w:ascii="Times New Roman" w:hAnsi="Times New Roman"/>
          <w:color w:val="000000"/>
          <w:sz w:val="24"/>
          <w:szCs w:val="24"/>
          <w:vertAlign w:val="subscript"/>
          <w:lang w:val="en-US"/>
        </w:rPr>
        <w:t>3</w:t>
      </w:r>
      <w:r w:rsidRPr="00FF48FF">
        <w:rPr>
          <w:rFonts w:ascii="Times New Roman" w:hAnsi="Times New Roman"/>
          <w:color w:val="000000"/>
          <w:sz w:val="24"/>
          <w:szCs w:val="24"/>
          <w:lang w:val="en-US"/>
        </w:rPr>
        <w:t>&gt;-CH</w:t>
      </w:r>
      <w:r w:rsidRPr="00FF48FF">
        <w:rPr>
          <w:rFonts w:ascii="Times New Roman" w:hAnsi="Times New Roman"/>
          <w:color w:val="000000"/>
          <w:sz w:val="24"/>
          <w:szCs w:val="24"/>
          <w:vertAlign w:val="subscript"/>
          <w:lang w:val="en-US"/>
        </w:rPr>
        <w:t>2</w:t>
      </w:r>
      <w:r w:rsidRPr="00FF48FF">
        <w:rPr>
          <w:rFonts w:ascii="Times New Roman" w:hAnsi="Times New Roman"/>
          <w:color w:val="000000"/>
          <w:sz w:val="24"/>
          <w:szCs w:val="24"/>
          <w:lang w:val="en-US"/>
        </w:rPr>
        <w:t>-CH</w:t>
      </w:r>
      <w:r w:rsidRPr="00FF48FF">
        <w:rPr>
          <w:rFonts w:ascii="Times New Roman" w:hAnsi="Times New Roman"/>
          <w:color w:val="000000"/>
          <w:sz w:val="24"/>
          <w:szCs w:val="24"/>
          <w:vertAlign w:val="subscript"/>
          <w:lang w:val="en-US"/>
        </w:rPr>
        <w:t>3</w:t>
      </w:r>
      <w:r w:rsidRPr="00FF48FF">
        <w:rPr>
          <w:rFonts w:ascii="Times New Roman" w:hAnsi="Times New Roman"/>
          <w:color w:val="000000"/>
          <w:sz w:val="24"/>
          <w:szCs w:val="24"/>
          <w:lang w:val="en-US"/>
        </w:rPr>
        <w:t>;</w:t>
      </w:r>
    </w:p>
    <w:p w:rsidR="00FF48FF" w:rsidRPr="00FF48FF" w:rsidRDefault="00FF48FF" w:rsidP="00FF48F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FF48FF">
        <w:rPr>
          <w:rFonts w:ascii="Times New Roman" w:hAnsi="Times New Roman"/>
          <w:color w:val="000000"/>
          <w:sz w:val="24"/>
          <w:szCs w:val="24"/>
          <w:lang w:val="en-US"/>
        </w:rPr>
        <w:t xml:space="preserve">                 </w:t>
      </w:r>
      <w:r w:rsidRPr="00FF48FF">
        <w:rPr>
          <w:rFonts w:ascii="Times New Roman" w:hAnsi="Times New Roman"/>
          <w:color w:val="000000"/>
          <w:sz w:val="24"/>
          <w:szCs w:val="24"/>
        </w:rPr>
        <w:t>-COOH˃-CH</w:t>
      </w:r>
      <w:r w:rsidRPr="00FF48FF">
        <w:rPr>
          <w:rFonts w:ascii="Times New Roman" w:hAnsi="Times New Roman"/>
          <w:color w:val="000000"/>
          <w:sz w:val="24"/>
          <w:szCs w:val="24"/>
          <w:vertAlign w:val="subscript"/>
        </w:rPr>
        <w:t>2</w:t>
      </w:r>
      <w:r w:rsidRPr="00FF48FF">
        <w:rPr>
          <w:rFonts w:ascii="Times New Roman" w:hAnsi="Times New Roman"/>
          <w:color w:val="000000"/>
          <w:sz w:val="24"/>
          <w:szCs w:val="24"/>
        </w:rPr>
        <w:t xml:space="preserve">F             </w:t>
      </w:r>
    </w:p>
    <w:p w:rsidR="00FF48FF" w:rsidRPr="00FF48FF" w:rsidRDefault="00FF48FF" w:rsidP="00FF48F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FF48FF">
        <w:rPr>
          <w:rFonts w:ascii="Times New Roman" w:hAnsi="Times New Roman"/>
          <w:b/>
          <w:bCs/>
          <w:sz w:val="24"/>
          <w:szCs w:val="24"/>
        </w:rPr>
        <w:t xml:space="preserve">Règle n°3 </w:t>
      </w:r>
      <w:r w:rsidRPr="00FF48FF">
        <w:rPr>
          <w:rFonts w:ascii="Times New Roman" w:hAnsi="Times New Roman"/>
          <w:sz w:val="24"/>
          <w:szCs w:val="24"/>
        </w:rPr>
        <w:t>:</w:t>
      </w:r>
      <w:r w:rsidRPr="00FF48FF">
        <w:rPr>
          <w:rFonts w:ascii="Times New Roman" w:hAnsi="Times New Roman"/>
          <w:color w:val="0065FF"/>
          <w:sz w:val="24"/>
          <w:szCs w:val="24"/>
        </w:rPr>
        <w:t xml:space="preserve"> </w:t>
      </w:r>
      <w:r w:rsidRPr="00FF48FF">
        <w:rPr>
          <w:rFonts w:ascii="Times New Roman" w:hAnsi="Times New Roman"/>
          <w:color w:val="000000"/>
          <w:sz w:val="24"/>
          <w:szCs w:val="24"/>
        </w:rPr>
        <w:t>(Règle de duplication) : Lorsque les groupes substituants présentent des liaisons multiples, on remplace la double liaison par deux liaisons simples et la triple par trois liaisons simples.</w:t>
      </w:r>
    </w:p>
    <w:p w:rsidR="00FF48FF" w:rsidRPr="00FF48FF" w:rsidRDefault="00FF48FF" w:rsidP="00FF48F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FF48FF">
        <w:rPr>
          <w:rFonts w:ascii="Times New Roman" w:hAnsi="Times New Roman"/>
          <w:sz w:val="24"/>
          <w:szCs w:val="24"/>
        </w:rPr>
        <w:lastRenderedPageBreak/>
        <w:t xml:space="preserve">Exemple : </w:t>
      </w:r>
      <w:r w:rsidRPr="00FF48FF">
        <w:rPr>
          <w:rFonts w:ascii="Times New Roman" w:hAnsi="Times New Roman"/>
          <w:color w:val="000000"/>
          <w:sz w:val="24"/>
          <w:szCs w:val="24"/>
        </w:rPr>
        <w:t>-</w:t>
      </w:r>
      <w:r w:rsidRPr="00FF48FF">
        <w:rPr>
          <w:rFonts w:ascii="Times New Roman" w:hAnsi="Times New Roman"/>
          <w:sz w:val="24"/>
          <w:szCs w:val="24"/>
        </w:rPr>
        <w:t>CO</w:t>
      </w:r>
      <w:r w:rsidRPr="00FF48FF">
        <w:rPr>
          <w:rFonts w:ascii="Times New Roman" w:hAnsi="Times New Roman"/>
          <w:sz w:val="24"/>
          <w:szCs w:val="24"/>
          <w:vertAlign w:val="subscript"/>
        </w:rPr>
        <w:t>2</w:t>
      </w:r>
      <w:r w:rsidRPr="00FF48FF">
        <w:rPr>
          <w:rFonts w:ascii="Times New Roman" w:hAnsi="Times New Roman"/>
          <w:sz w:val="24"/>
          <w:szCs w:val="24"/>
        </w:rPr>
        <w:t>CH</w:t>
      </w:r>
      <w:r w:rsidRPr="00FF48FF">
        <w:rPr>
          <w:rFonts w:ascii="Times New Roman" w:hAnsi="Times New Roman"/>
          <w:sz w:val="24"/>
          <w:szCs w:val="24"/>
          <w:vertAlign w:val="subscript"/>
        </w:rPr>
        <w:t>3</w:t>
      </w:r>
      <w:r w:rsidRPr="00FF48FF">
        <w:rPr>
          <w:rFonts w:ascii="Times New Roman" w:hAnsi="Times New Roman"/>
          <w:sz w:val="24"/>
          <w:szCs w:val="24"/>
        </w:rPr>
        <w:t xml:space="preserve"> &gt;</w:t>
      </w:r>
      <w:r w:rsidRPr="00FF48FF">
        <w:rPr>
          <w:rFonts w:ascii="Times New Roman" w:hAnsi="Times New Roman"/>
          <w:color w:val="FF33CD"/>
          <w:sz w:val="24"/>
          <w:szCs w:val="24"/>
        </w:rPr>
        <w:t xml:space="preserve"> </w:t>
      </w:r>
      <w:r w:rsidRPr="00FF48FF">
        <w:rPr>
          <w:rFonts w:ascii="Times New Roman" w:hAnsi="Times New Roman"/>
          <w:color w:val="000000"/>
          <w:sz w:val="24"/>
          <w:szCs w:val="24"/>
        </w:rPr>
        <w:t>-CN</w:t>
      </w:r>
    </w:p>
    <w:p w:rsidR="00625237" w:rsidRDefault="00FF48FF" w:rsidP="007251C9">
      <w:pPr>
        <w:spacing w:after="0"/>
        <w:ind w:left="720"/>
        <w:jc w:val="both"/>
        <w:rPr>
          <w:rFonts w:ascii="Times New Roman" w:hAnsi="Times New Roman"/>
          <w:sz w:val="24"/>
          <w:szCs w:val="24"/>
          <w:lang w:eastAsia="fr-FR"/>
        </w:rPr>
      </w:pPr>
      <w:r>
        <w:object w:dxaOrig="5168" w:dyaOrig="13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2.1pt;height:45.7pt" o:ole="">
            <v:imagedata r:id="rId29" o:title=""/>
          </v:shape>
          <o:OLEObject Type="Embed" ProgID="ChemDraw.Document.6.0" ShapeID="_x0000_i1025" DrawAspect="Content" ObjectID="_1553235485" r:id="rId30"/>
        </w:object>
      </w:r>
      <w:r>
        <w:t xml:space="preserve">                                </w:t>
      </w:r>
      <w:r>
        <w:object w:dxaOrig="4041" w:dyaOrig="756">
          <v:shape id="_x0000_i1026" type="#_x0000_t75" style="width:151.6pt;height:33.9pt" o:ole="">
            <v:imagedata r:id="rId31" o:title=""/>
          </v:shape>
          <o:OLEObject Type="Embed" ProgID="ChemDraw.Document.6.0" ShapeID="_x0000_i1026" DrawAspect="Content" ObjectID="_1553235486" r:id="rId32"/>
        </w:object>
      </w:r>
    </w:p>
    <w:p w:rsidR="007251C9" w:rsidRDefault="007251C9" w:rsidP="007251C9">
      <w:pPr>
        <w:spacing w:after="0"/>
        <w:rPr>
          <w:rFonts w:ascii="Times New Roman" w:hAnsi="Times New Roman"/>
          <w:b/>
          <w:noProof/>
          <w:sz w:val="24"/>
          <w:szCs w:val="24"/>
          <w:lang w:eastAsia="fr-FR"/>
        </w:rPr>
      </w:pPr>
    </w:p>
    <w:p w:rsidR="00225360" w:rsidRDefault="007251C9" w:rsidP="007251C9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fr-FR"/>
        </w:rPr>
      </w:pPr>
      <w:r w:rsidRPr="007251C9">
        <w:rPr>
          <w:rFonts w:ascii="Times New Roman" w:hAnsi="Times New Roman"/>
          <w:b/>
          <w:noProof/>
          <w:sz w:val="24"/>
          <w:szCs w:val="24"/>
          <w:lang w:eastAsia="fr-FR"/>
        </w:rPr>
        <w:t xml:space="preserve">Exemples </w:t>
      </w:r>
    </w:p>
    <w:p w:rsidR="007251C9" w:rsidRPr="007251C9" w:rsidRDefault="00D82915" w:rsidP="007251C9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4791075" cy="981075"/>
            <wp:effectExtent l="19050" t="0" r="9525" b="0"/>
            <wp:docPr id="25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3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1C9" w:rsidRDefault="007251C9" w:rsidP="007251C9">
      <w:pPr>
        <w:spacing w:after="0"/>
        <w:jc w:val="right"/>
        <w:rPr>
          <w:noProof/>
          <w:lang w:eastAsia="fr-FR"/>
        </w:rPr>
      </w:pPr>
    </w:p>
    <w:p w:rsidR="007251C9" w:rsidRDefault="007251C9" w:rsidP="007251C9">
      <w:pPr>
        <w:spacing w:after="0"/>
        <w:jc w:val="right"/>
        <w:rPr>
          <w:noProof/>
          <w:lang w:eastAsia="fr-FR"/>
        </w:rPr>
      </w:pPr>
    </w:p>
    <w:p w:rsidR="007251C9" w:rsidRDefault="007251C9" w:rsidP="007251C9">
      <w:pPr>
        <w:spacing w:after="0"/>
        <w:jc w:val="right"/>
        <w:rPr>
          <w:noProof/>
          <w:lang w:eastAsia="fr-FR"/>
        </w:rPr>
      </w:pPr>
    </w:p>
    <w:p w:rsidR="007251C9" w:rsidRDefault="00D82915" w:rsidP="007251C9">
      <w:pPr>
        <w:spacing w:after="0"/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5772150" cy="1238250"/>
            <wp:effectExtent l="19050" t="0" r="0" b="0"/>
            <wp:docPr id="26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4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1C9" w:rsidRDefault="007251C9" w:rsidP="007251C9">
      <w:pPr>
        <w:spacing w:after="0"/>
        <w:jc w:val="right"/>
        <w:rPr>
          <w:noProof/>
          <w:lang w:eastAsia="fr-FR"/>
        </w:rPr>
      </w:pPr>
    </w:p>
    <w:p w:rsidR="007251C9" w:rsidRDefault="007251C9" w:rsidP="007251C9">
      <w:pPr>
        <w:spacing w:after="0"/>
        <w:jc w:val="right"/>
        <w:rPr>
          <w:noProof/>
          <w:lang w:eastAsia="fr-FR"/>
        </w:rPr>
      </w:pPr>
    </w:p>
    <w:p w:rsidR="00D619B2" w:rsidRDefault="00D82915" w:rsidP="00D619B2">
      <w:pPr>
        <w:spacing w:after="0"/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5762625" cy="1343025"/>
            <wp:effectExtent l="19050" t="0" r="9525" b="0"/>
            <wp:docPr id="27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1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1C9" w:rsidRDefault="007251C9" w:rsidP="007251C9">
      <w:pPr>
        <w:spacing w:after="0"/>
        <w:jc w:val="right"/>
        <w:rPr>
          <w:noProof/>
          <w:lang w:eastAsia="fr-FR"/>
        </w:rPr>
      </w:pPr>
    </w:p>
    <w:p w:rsidR="007251C9" w:rsidRDefault="007251C9" w:rsidP="007251C9">
      <w:pPr>
        <w:spacing w:after="0"/>
        <w:jc w:val="right"/>
        <w:rPr>
          <w:noProof/>
          <w:lang w:eastAsia="fr-FR"/>
        </w:rPr>
      </w:pPr>
    </w:p>
    <w:p w:rsidR="007251C9" w:rsidRDefault="007251C9" w:rsidP="007251C9">
      <w:pPr>
        <w:spacing w:after="0"/>
        <w:jc w:val="right"/>
        <w:rPr>
          <w:noProof/>
          <w:lang w:eastAsia="fr-FR"/>
        </w:rPr>
      </w:pPr>
    </w:p>
    <w:p w:rsidR="007251C9" w:rsidRDefault="007251C9" w:rsidP="007251C9">
      <w:pPr>
        <w:spacing w:after="0"/>
        <w:jc w:val="both"/>
        <w:rPr>
          <w:noProof/>
          <w:lang w:eastAsia="fr-FR"/>
        </w:rPr>
      </w:pPr>
    </w:p>
    <w:p w:rsidR="00266AB2" w:rsidRPr="00266AB2" w:rsidRDefault="00266AB2" w:rsidP="00266AB2">
      <w:pPr>
        <w:numPr>
          <w:ilvl w:val="0"/>
          <w:numId w:val="13"/>
        </w:num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 w:rsidRPr="00266AB2">
        <w:rPr>
          <w:rFonts w:ascii="Times New Roman" w:hAnsi="Times New Roman"/>
          <w:b/>
          <w:sz w:val="24"/>
          <w:szCs w:val="24"/>
          <w:lang w:eastAsia="fr-FR"/>
        </w:rPr>
        <w:t>Isomérie cyclanique Cis/</w:t>
      </w:r>
      <w:proofErr w:type="spellStart"/>
      <w:r w:rsidRPr="00266AB2">
        <w:rPr>
          <w:rFonts w:ascii="Times New Roman" w:hAnsi="Times New Roman"/>
          <w:b/>
          <w:sz w:val="24"/>
          <w:szCs w:val="24"/>
          <w:lang w:eastAsia="fr-FR"/>
        </w:rPr>
        <w:t>Trans</w:t>
      </w:r>
      <w:proofErr w:type="spellEnd"/>
      <w:r w:rsidRPr="00266AB2">
        <w:rPr>
          <w:rFonts w:ascii="Times New Roman" w:hAnsi="Times New Roman"/>
          <w:sz w:val="24"/>
          <w:szCs w:val="24"/>
          <w:lang w:eastAsia="fr-FR"/>
        </w:rPr>
        <w:t xml:space="preserve"> : </w:t>
      </w:r>
    </w:p>
    <w:p w:rsidR="00266AB2" w:rsidRPr="00266AB2" w:rsidRDefault="00266AB2" w:rsidP="00266AB2">
      <w:p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 w:rsidRPr="00266AB2">
        <w:rPr>
          <w:rFonts w:ascii="Times New Roman" w:hAnsi="Times New Roman"/>
          <w:sz w:val="24"/>
          <w:szCs w:val="24"/>
          <w:lang w:eastAsia="fr-FR"/>
        </w:rPr>
        <w:t xml:space="preserve">La </w:t>
      </w:r>
      <w:proofErr w:type="spellStart"/>
      <w:r>
        <w:rPr>
          <w:rFonts w:ascii="Times New Roman" w:hAnsi="Times New Roman"/>
          <w:sz w:val="24"/>
          <w:szCs w:val="24"/>
          <w:lang w:eastAsia="fr-FR"/>
        </w:rPr>
        <w:t>diastéréo-isomèrie</w:t>
      </w:r>
      <w:proofErr w:type="spellEnd"/>
      <w:r w:rsidRPr="00266AB2">
        <w:rPr>
          <w:rFonts w:ascii="Times New Roman" w:hAnsi="Times New Roman"/>
          <w:sz w:val="24"/>
          <w:szCs w:val="24"/>
          <w:lang w:eastAsia="fr-FR"/>
        </w:rPr>
        <w:t xml:space="preserve"> cis-</w:t>
      </w:r>
      <w:proofErr w:type="spellStart"/>
      <w:r w:rsidRPr="00266AB2">
        <w:rPr>
          <w:rFonts w:ascii="Times New Roman" w:hAnsi="Times New Roman"/>
          <w:sz w:val="24"/>
          <w:szCs w:val="24"/>
          <w:lang w:eastAsia="fr-FR"/>
        </w:rPr>
        <w:t>trans</w:t>
      </w:r>
      <w:proofErr w:type="spellEnd"/>
      <w:r w:rsidRPr="00266AB2">
        <w:rPr>
          <w:rFonts w:ascii="Times New Roman" w:hAnsi="Times New Roman"/>
          <w:sz w:val="24"/>
          <w:szCs w:val="24"/>
          <w:lang w:eastAsia="fr-FR"/>
        </w:rPr>
        <w:t xml:space="preserve">  est  utilisée  dans </w:t>
      </w:r>
      <w:r>
        <w:rPr>
          <w:rFonts w:ascii="Times New Roman" w:hAnsi="Times New Roman"/>
          <w:sz w:val="24"/>
          <w:szCs w:val="24"/>
          <w:lang w:eastAsia="fr-FR"/>
        </w:rPr>
        <w:t xml:space="preserve"> les  composes  cycliques  qui </w:t>
      </w:r>
      <w:r w:rsidRPr="00266AB2">
        <w:rPr>
          <w:rFonts w:ascii="Times New Roman" w:hAnsi="Times New Roman"/>
          <w:sz w:val="24"/>
          <w:szCs w:val="24"/>
          <w:lang w:eastAsia="fr-FR"/>
        </w:rPr>
        <w:t xml:space="preserve">portent deux  substituants R  identiques. Elle  repose  </w:t>
      </w:r>
      <w:r>
        <w:rPr>
          <w:rFonts w:ascii="Times New Roman" w:hAnsi="Times New Roman"/>
          <w:sz w:val="24"/>
          <w:szCs w:val="24"/>
          <w:lang w:eastAsia="fr-FR"/>
        </w:rPr>
        <w:t xml:space="preserve">sur  la position  relative des </w:t>
      </w:r>
      <w:r w:rsidRPr="00266AB2">
        <w:rPr>
          <w:rFonts w:ascii="Times New Roman" w:hAnsi="Times New Roman"/>
          <w:sz w:val="24"/>
          <w:szCs w:val="24"/>
          <w:lang w:eastAsia="fr-FR"/>
        </w:rPr>
        <w:t xml:space="preserve">deux substituants : </w:t>
      </w:r>
    </w:p>
    <w:p w:rsidR="00266AB2" w:rsidRDefault="00266AB2" w:rsidP="00266AB2">
      <w:p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>
        <w:rPr>
          <w:rFonts w:ascii="Times New Roman" w:hAnsi="Times New Roman"/>
          <w:sz w:val="24"/>
          <w:szCs w:val="24"/>
          <w:lang w:eastAsia="fr-FR"/>
        </w:rPr>
        <w:t xml:space="preserve">. </w:t>
      </w:r>
      <w:r w:rsidRPr="00266AB2">
        <w:rPr>
          <w:rFonts w:ascii="Times New Roman" w:hAnsi="Times New Roman"/>
          <w:sz w:val="24"/>
          <w:szCs w:val="24"/>
          <w:lang w:eastAsia="fr-FR"/>
        </w:rPr>
        <w:t>Si les 2 substituants se trouvent du même cote d</w:t>
      </w:r>
      <w:r>
        <w:rPr>
          <w:rFonts w:ascii="Times New Roman" w:hAnsi="Times New Roman"/>
          <w:sz w:val="24"/>
          <w:szCs w:val="24"/>
          <w:lang w:eastAsia="fr-FR"/>
        </w:rPr>
        <w:t xml:space="preserve">'un plan défini par le cycle ; il s’agit de l’isomère " Cis". </w:t>
      </w:r>
    </w:p>
    <w:p w:rsidR="00266AB2" w:rsidRDefault="00266AB2" w:rsidP="00266AB2">
      <w:p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>
        <w:rPr>
          <w:rFonts w:ascii="Times New Roman" w:hAnsi="Times New Roman"/>
          <w:sz w:val="24"/>
          <w:szCs w:val="24"/>
          <w:lang w:eastAsia="fr-FR"/>
        </w:rPr>
        <w:t xml:space="preserve">; </w:t>
      </w:r>
      <w:r w:rsidRPr="00266AB2">
        <w:rPr>
          <w:rFonts w:ascii="Times New Roman" w:hAnsi="Times New Roman"/>
          <w:sz w:val="24"/>
          <w:szCs w:val="24"/>
          <w:lang w:eastAsia="fr-FR"/>
        </w:rPr>
        <w:t>Si  les 2 substituants se trouvent de part et d'a</w:t>
      </w:r>
      <w:r>
        <w:rPr>
          <w:rFonts w:ascii="Times New Roman" w:hAnsi="Times New Roman"/>
          <w:sz w:val="24"/>
          <w:szCs w:val="24"/>
          <w:lang w:eastAsia="fr-FR"/>
        </w:rPr>
        <w:t xml:space="preserve">utre du plan du </w:t>
      </w:r>
      <w:proofErr w:type="gramStart"/>
      <w:r>
        <w:rPr>
          <w:rFonts w:ascii="Times New Roman" w:hAnsi="Times New Roman"/>
          <w:sz w:val="24"/>
          <w:szCs w:val="24"/>
          <w:lang w:eastAsia="fr-FR"/>
        </w:rPr>
        <w:t>cycle  ;</w:t>
      </w:r>
      <w:proofErr w:type="gramEnd"/>
      <w:r>
        <w:rPr>
          <w:rFonts w:ascii="Times New Roman" w:hAnsi="Times New Roman"/>
          <w:sz w:val="24"/>
          <w:szCs w:val="24"/>
          <w:lang w:eastAsia="fr-FR"/>
        </w:rPr>
        <w:t xml:space="preserve"> c’est </w:t>
      </w:r>
      <w:r w:rsidRPr="00266AB2">
        <w:rPr>
          <w:rFonts w:ascii="Times New Roman" w:hAnsi="Times New Roman"/>
          <w:sz w:val="24"/>
          <w:szCs w:val="24"/>
          <w:lang w:eastAsia="fr-FR"/>
        </w:rPr>
        <w:t xml:space="preserve">l’isomère " </w:t>
      </w:r>
      <w:proofErr w:type="spellStart"/>
      <w:r w:rsidRPr="00266AB2">
        <w:rPr>
          <w:rFonts w:ascii="Times New Roman" w:hAnsi="Times New Roman"/>
          <w:sz w:val="24"/>
          <w:szCs w:val="24"/>
          <w:lang w:eastAsia="fr-FR"/>
        </w:rPr>
        <w:t>Trans</w:t>
      </w:r>
      <w:proofErr w:type="spellEnd"/>
    </w:p>
    <w:p w:rsidR="00266AB2" w:rsidRDefault="00D82915" w:rsidP="00266AB2">
      <w:pPr>
        <w:tabs>
          <w:tab w:val="left" w:pos="2940"/>
        </w:tabs>
        <w:jc w:val="center"/>
        <w:rPr>
          <w:noProof/>
          <w:lang w:eastAsia="fr-FR"/>
        </w:rPr>
      </w:pPr>
      <w:r>
        <w:rPr>
          <w:noProof/>
          <w:lang w:eastAsia="fr-FR"/>
        </w:rPr>
        <w:lastRenderedPageBreak/>
        <w:drawing>
          <wp:inline distT="0" distB="0" distL="0" distR="0">
            <wp:extent cx="4038600" cy="1447800"/>
            <wp:effectExtent l="19050" t="0" r="0" b="0"/>
            <wp:docPr id="2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AC2" w:rsidRDefault="00D82915" w:rsidP="00C952AE">
      <w:pPr>
        <w:tabs>
          <w:tab w:val="left" w:pos="2940"/>
        </w:tabs>
        <w:jc w:val="center"/>
        <w:rPr>
          <w:rFonts w:ascii="Times New Roman" w:hAnsi="Times New Roman"/>
          <w:sz w:val="24"/>
          <w:szCs w:val="24"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4343400" cy="1209675"/>
            <wp:effectExtent l="19050" t="0" r="0" b="0"/>
            <wp:docPr id="2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7DB" w:rsidRDefault="00D82915" w:rsidP="006027DB">
      <w:pPr>
        <w:tabs>
          <w:tab w:val="left" w:pos="2940"/>
        </w:tabs>
        <w:rPr>
          <w:rFonts w:ascii="Times New Roman" w:hAnsi="Times New Roman"/>
          <w:sz w:val="24"/>
          <w:szCs w:val="24"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5762625" cy="2314575"/>
            <wp:effectExtent l="19050" t="0" r="9525" b="0"/>
            <wp:docPr id="30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8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7DB" w:rsidRDefault="006027DB" w:rsidP="00C952AE">
      <w:pPr>
        <w:tabs>
          <w:tab w:val="left" w:pos="2940"/>
        </w:tabs>
        <w:jc w:val="center"/>
        <w:rPr>
          <w:rFonts w:ascii="Times New Roman" w:hAnsi="Times New Roman"/>
          <w:sz w:val="24"/>
          <w:szCs w:val="24"/>
          <w:lang w:eastAsia="fr-FR"/>
        </w:rPr>
      </w:pPr>
    </w:p>
    <w:p w:rsidR="006027DB" w:rsidRDefault="00D82915" w:rsidP="00C952AE">
      <w:pPr>
        <w:tabs>
          <w:tab w:val="left" w:pos="2940"/>
        </w:tabs>
        <w:jc w:val="center"/>
        <w:rPr>
          <w:rFonts w:ascii="Times New Roman" w:hAnsi="Times New Roman"/>
          <w:sz w:val="24"/>
          <w:szCs w:val="24"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3857625" cy="1562100"/>
            <wp:effectExtent l="19050" t="0" r="9525" b="0"/>
            <wp:docPr id="31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2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7DB" w:rsidRDefault="006027DB" w:rsidP="00E85917">
      <w:pPr>
        <w:spacing w:after="0"/>
        <w:rPr>
          <w:rFonts w:ascii="Times New Roman" w:hAnsi="Times New Roman"/>
          <w:sz w:val="24"/>
          <w:szCs w:val="24"/>
          <w:lang w:eastAsia="fr-FR"/>
        </w:rPr>
      </w:pPr>
    </w:p>
    <w:p w:rsidR="002B4AC2" w:rsidRDefault="002B4AC2" w:rsidP="00E85917">
      <w:pPr>
        <w:spacing w:after="0"/>
        <w:rPr>
          <w:rFonts w:ascii="Times New Roman" w:hAnsi="Times New Roman"/>
          <w:b/>
          <w:sz w:val="24"/>
          <w:szCs w:val="24"/>
          <w:u w:val="single"/>
          <w:lang w:eastAsia="fr-FR"/>
        </w:rPr>
      </w:pPr>
      <w:r>
        <w:rPr>
          <w:rFonts w:ascii="Times New Roman" w:hAnsi="Times New Roman"/>
          <w:b/>
          <w:sz w:val="24"/>
          <w:szCs w:val="24"/>
          <w:u w:val="single"/>
          <w:lang w:eastAsia="fr-FR"/>
        </w:rPr>
        <w:t>ISOMÉRIE DE</w:t>
      </w:r>
      <w:r w:rsidRPr="002B4AC2">
        <w:rPr>
          <w:rFonts w:ascii="Times New Roman" w:hAnsi="Times New Roman"/>
          <w:b/>
          <w:sz w:val="24"/>
          <w:szCs w:val="24"/>
          <w:u w:val="single"/>
          <w:lang w:eastAsia="fr-FR"/>
        </w:rPr>
        <w:t xml:space="preserve"> CONFORMATION</w:t>
      </w:r>
    </w:p>
    <w:p w:rsidR="002B4AC2" w:rsidRPr="002B4AC2" w:rsidRDefault="002B4AC2" w:rsidP="00E85917">
      <w:p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 w:rsidRPr="002B4AC2">
        <w:rPr>
          <w:rFonts w:ascii="Times New Roman" w:hAnsi="Times New Roman"/>
          <w:sz w:val="24"/>
          <w:szCs w:val="24"/>
          <w:lang w:eastAsia="fr-FR"/>
        </w:rPr>
        <w:t xml:space="preserve">Deux  </w:t>
      </w:r>
      <w:proofErr w:type="spellStart"/>
      <w:r w:rsidRPr="002B4AC2">
        <w:rPr>
          <w:rFonts w:ascii="Times New Roman" w:hAnsi="Times New Roman"/>
          <w:sz w:val="24"/>
          <w:szCs w:val="24"/>
          <w:lang w:eastAsia="fr-FR"/>
        </w:rPr>
        <w:t>conformères</w:t>
      </w:r>
      <w:proofErr w:type="spellEnd"/>
      <w:r w:rsidRPr="002B4AC2">
        <w:rPr>
          <w:rFonts w:ascii="Times New Roman" w:hAnsi="Times New Roman"/>
          <w:sz w:val="24"/>
          <w:szCs w:val="24"/>
          <w:lang w:eastAsia="fr-FR"/>
        </w:rPr>
        <w:t xml:space="preserve">  représentent  la  même  molé</w:t>
      </w:r>
      <w:r w:rsidR="00E64C33">
        <w:rPr>
          <w:rFonts w:ascii="Times New Roman" w:hAnsi="Times New Roman"/>
          <w:sz w:val="24"/>
          <w:szCs w:val="24"/>
          <w:lang w:eastAsia="fr-FR"/>
        </w:rPr>
        <w:t xml:space="preserve">cule,  dans  des  dispositions </w:t>
      </w:r>
      <w:r w:rsidRPr="002B4AC2">
        <w:rPr>
          <w:rFonts w:ascii="Times New Roman" w:hAnsi="Times New Roman"/>
          <w:sz w:val="24"/>
          <w:szCs w:val="24"/>
          <w:lang w:eastAsia="fr-FR"/>
        </w:rPr>
        <w:t>spatiales  et  état  d’énergie  différents.  Le  passag</w:t>
      </w:r>
      <w:r w:rsidR="00F2771C">
        <w:rPr>
          <w:rFonts w:ascii="Times New Roman" w:hAnsi="Times New Roman"/>
          <w:sz w:val="24"/>
          <w:szCs w:val="24"/>
          <w:lang w:eastAsia="fr-FR"/>
        </w:rPr>
        <w:t>e  d'une  conformation  à</w:t>
      </w:r>
      <w:r w:rsidR="00E64C33">
        <w:rPr>
          <w:rFonts w:ascii="Times New Roman" w:hAnsi="Times New Roman"/>
          <w:sz w:val="24"/>
          <w:szCs w:val="24"/>
          <w:lang w:eastAsia="fr-FR"/>
        </w:rPr>
        <w:t xml:space="preserve">  une </w:t>
      </w:r>
      <w:r w:rsidRPr="002B4AC2">
        <w:rPr>
          <w:rFonts w:ascii="Times New Roman" w:hAnsi="Times New Roman"/>
          <w:sz w:val="24"/>
          <w:szCs w:val="24"/>
          <w:lang w:eastAsia="fr-FR"/>
        </w:rPr>
        <w:t xml:space="preserve">autre  se  fait  par  simple  rotation  </w:t>
      </w:r>
      <w:r w:rsidR="00E64C33">
        <w:rPr>
          <w:rFonts w:ascii="Times New Roman" w:hAnsi="Times New Roman"/>
          <w:sz w:val="24"/>
          <w:szCs w:val="24"/>
          <w:lang w:eastAsia="fr-FR"/>
        </w:rPr>
        <w:t xml:space="preserve">autour  d'une  liaison  simple , sans </w:t>
      </w:r>
      <w:r w:rsidRPr="002B4AC2">
        <w:rPr>
          <w:rFonts w:ascii="Times New Roman" w:hAnsi="Times New Roman"/>
          <w:sz w:val="24"/>
          <w:szCs w:val="24"/>
          <w:lang w:eastAsia="fr-FR"/>
        </w:rPr>
        <w:t xml:space="preserve">rupture  de  liaison.  Ce  passage  ne  nécessite  </w:t>
      </w:r>
      <w:r w:rsidRPr="002B4AC2">
        <w:rPr>
          <w:rFonts w:ascii="Times New Roman" w:hAnsi="Times New Roman"/>
          <w:sz w:val="24"/>
          <w:szCs w:val="24"/>
          <w:lang w:eastAsia="fr-FR"/>
        </w:rPr>
        <w:lastRenderedPageBreak/>
        <w:t>que  quelques  KJ  et  se</w:t>
      </w:r>
      <w:r w:rsidR="00E64C33">
        <w:rPr>
          <w:rFonts w:ascii="Times New Roman" w:hAnsi="Times New Roman"/>
          <w:sz w:val="24"/>
          <w:szCs w:val="24"/>
          <w:lang w:eastAsia="fr-FR"/>
        </w:rPr>
        <w:t xml:space="preserve">  fait </w:t>
      </w:r>
      <w:r w:rsidRPr="002B4AC2">
        <w:rPr>
          <w:rFonts w:ascii="Times New Roman" w:hAnsi="Times New Roman"/>
          <w:sz w:val="24"/>
          <w:szCs w:val="24"/>
          <w:lang w:eastAsia="fr-FR"/>
        </w:rPr>
        <w:t>rapidement à température ambiante et  le même</w:t>
      </w:r>
      <w:r w:rsidR="00F2771C">
        <w:rPr>
          <w:rFonts w:ascii="Times New Roman" w:hAnsi="Times New Roman"/>
          <w:sz w:val="24"/>
          <w:szCs w:val="24"/>
          <w:lang w:eastAsia="fr-FR"/>
        </w:rPr>
        <w:t xml:space="preserve"> composé</w:t>
      </w:r>
      <w:r w:rsidR="00E64C33">
        <w:rPr>
          <w:rFonts w:ascii="Times New Roman" w:hAnsi="Times New Roman"/>
          <w:sz w:val="24"/>
          <w:szCs w:val="24"/>
          <w:lang w:eastAsia="fr-FR"/>
        </w:rPr>
        <w:t xml:space="preserve"> existe successivement </w:t>
      </w:r>
      <w:r w:rsidRPr="002B4AC2">
        <w:rPr>
          <w:rFonts w:ascii="Times New Roman" w:hAnsi="Times New Roman"/>
          <w:sz w:val="24"/>
          <w:szCs w:val="24"/>
          <w:lang w:eastAsia="fr-FR"/>
        </w:rPr>
        <w:t xml:space="preserve">sous différentes conformations en équilibre entre elles. </w:t>
      </w:r>
    </w:p>
    <w:p w:rsidR="00C952AE" w:rsidRDefault="002B4AC2" w:rsidP="00E64C33">
      <w:pPr>
        <w:spacing w:after="0"/>
        <w:jc w:val="both"/>
        <w:rPr>
          <w:rFonts w:ascii="Times New Roman" w:hAnsi="Times New Roman"/>
          <w:sz w:val="24"/>
          <w:szCs w:val="24"/>
          <w:lang w:eastAsia="fr-FR"/>
        </w:rPr>
      </w:pPr>
      <w:r w:rsidRPr="002B4AC2">
        <w:rPr>
          <w:rFonts w:ascii="Times New Roman" w:hAnsi="Times New Roman"/>
          <w:sz w:val="24"/>
          <w:szCs w:val="24"/>
          <w:lang w:eastAsia="fr-FR"/>
        </w:rPr>
        <w:t xml:space="preserve">D'une  manière  générale,  les  différents  </w:t>
      </w:r>
      <w:proofErr w:type="spellStart"/>
      <w:r w:rsidRPr="002B4AC2">
        <w:rPr>
          <w:rFonts w:ascii="Times New Roman" w:hAnsi="Times New Roman"/>
          <w:sz w:val="24"/>
          <w:szCs w:val="24"/>
          <w:lang w:eastAsia="fr-FR"/>
        </w:rPr>
        <w:t>conformè</w:t>
      </w:r>
      <w:r w:rsidR="00E64C33">
        <w:rPr>
          <w:rFonts w:ascii="Times New Roman" w:hAnsi="Times New Roman"/>
          <w:sz w:val="24"/>
          <w:szCs w:val="24"/>
          <w:lang w:eastAsia="fr-FR"/>
        </w:rPr>
        <w:t>res</w:t>
      </w:r>
      <w:proofErr w:type="spellEnd"/>
      <w:r w:rsidR="00E64C33">
        <w:rPr>
          <w:rFonts w:ascii="Times New Roman" w:hAnsi="Times New Roman"/>
          <w:sz w:val="24"/>
          <w:szCs w:val="24"/>
          <w:lang w:eastAsia="fr-FR"/>
        </w:rPr>
        <w:t xml:space="preserve">  d'une  même  molécule  ne </w:t>
      </w:r>
      <w:r w:rsidRPr="002B4AC2">
        <w:rPr>
          <w:rFonts w:ascii="Times New Roman" w:hAnsi="Times New Roman"/>
          <w:sz w:val="24"/>
          <w:szCs w:val="24"/>
          <w:lang w:eastAsia="fr-FR"/>
        </w:rPr>
        <w:t>constituent  pas  des  espèces  chimiques  distinctes.  En</w:t>
      </w:r>
      <w:r w:rsidR="00E64C33">
        <w:rPr>
          <w:rFonts w:ascii="Times New Roman" w:hAnsi="Times New Roman"/>
          <w:sz w:val="24"/>
          <w:szCs w:val="24"/>
          <w:lang w:eastAsia="fr-FR"/>
        </w:rPr>
        <w:t xml:space="preserve">  effet,  la  faible  barrière </w:t>
      </w:r>
      <w:r w:rsidRPr="002B4AC2">
        <w:rPr>
          <w:rFonts w:ascii="Times New Roman" w:hAnsi="Times New Roman"/>
          <w:sz w:val="24"/>
          <w:szCs w:val="24"/>
          <w:lang w:eastAsia="fr-FR"/>
        </w:rPr>
        <w:t xml:space="preserve">énergétique  qui  les  sépare,  ne  permet  pas  de  les  </w:t>
      </w:r>
      <w:r w:rsidR="00E64C33">
        <w:rPr>
          <w:rFonts w:ascii="Times New Roman" w:hAnsi="Times New Roman"/>
          <w:sz w:val="24"/>
          <w:szCs w:val="24"/>
          <w:lang w:eastAsia="fr-FR"/>
        </w:rPr>
        <w:t xml:space="preserve">séparer  dans  les  conditions </w:t>
      </w:r>
      <w:r w:rsidRPr="002B4AC2">
        <w:rPr>
          <w:rFonts w:ascii="Times New Roman" w:hAnsi="Times New Roman"/>
          <w:sz w:val="24"/>
          <w:szCs w:val="24"/>
          <w:lang w:eastAsia="fr-FR"/>
        </w:rPr>
        <w:t xml:space="preserve">ordinaires (25°C, 1 </w:t>
      </w:r>
      <w:proofErr w:type="spellStart"/>
      <w:r w:rsidRPr="002B4AC2">
        <w:rPr>
          <w:rFonts w:ascii="Times New Roman" w:hAnsi="Times New Roman"/>
          <w:sz w:val="24"/>
          <w:szCs w:val="24"/>
          <w:lang w:eastAsia="fr-FR"/>
        </w:rPr>
        <w:t>atm</w:t>
      </w:r>
      <w:proofErr w:type="spellEnd"/>
      <w:r w:rsidRPr="002B4AC2">
        <w:rPr>
          <w:rFonts w:ascii="Times New Roman" w:hAnsi="Times New Roman"/>
          <w:sz w:val="24"/>
          <w:szCs w:val="24"/>
          <w:lang w:eastAsia="fr-FR"/>
        </w:rPr>
        <w:t>).</w:t>
      </w:r>
    </w:p>
    <w:p w:rsidR="00461277" w:rsidRDefault="00D82915" w:rsidP="00461277">
      <w:pPr>
        <w:spacing w:after="0"/>
        <w:jc w:val="center"/>
        <w:rPr>
          <w:rFonts w:ascii="Times New Roman" w:hAnsi="Times New Roman"/>
          <w:sz w:val="24"/>
          <w:szCs w:val="24"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5200650" cy="1428750"/>
            <wp:effectExtent l="19050" t="0" r="0" b="0"/>
            <wp:docPr id="3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FBF" w:rsidRDefault="00461277" w:rsidP="00674FBF">
      <w:pPr>
        <w:numPr>
          <w:ilvl w:val="0"/>
          <w:numId w:val="14"/>
        </w:numPr>
        <w:spacing w:after="0"/>
        <w:rPr>
          <w:rFonts w:ascii="Times New Roman" w:hAnsi="Times New Roman"/>
          <w:b/>
          <w:sz w:val="24"/>
          <w:szCs w:val="24"/>
          <w:lang w:eastAsia="fr-FR"/>
        </w:rPr>
      </w:pPr>
      <w:r w:rsidRPr="00461277">
        <w:rPr>
          <w:rFonts w:ascii="Times New Roman" w:hAnsi="Times New Roman"/>
          <w:b/>
          <w:sz w:val="24"/>
          <w:szCs w:val="24"/>
          <w:lang w:eastAsia="fr-FR"/>
        </w:rPr>
        <w:t>Composés acycliques</w:t>
      </w:r>
    </w:p>
    <w:p w:rsidR="00461277" w:rsidRPr="00461277" w:rsidRDefault="00461277" w:rsidP="00674FBF">
      <w:pPr>
        <w:numPr>
          <w:ilvl w:val="0"/>
          <w:numId w:val="11"/>
        </w:numPr>
        <w:spacing w:after="0"/>
        <w:rPr>
          <w:rFonts w:ascii="Times New Roman" w:hAnsi="Times New Roman"/>
          <w:b/>
          <w:sz w:val="24"/>
          <w:szCs w:val="24"/>
          <w:lang w:eastAsia="fr-FR"/>
        </w:rPr>
      </w:pPr>
      <w:r w:rsidRPr="00461277">
        <w:rPr>
          <w:rFonts w:ascii="Times New Roman" w:hAnsi="Times New Roman"/>
          <w:b/>
          <w:sz w:val="24"/>
          <w:szCs w:val="24"/>
          <w:lang w:eastAsia="fr-FR"/>
        </w:rPr>
        <w:t xml:space="preserve"> (cas de l’</w:t>
      </w:r>
      <w:r>
        <w:rPr>
          <w:rFonts w:ascii="Times New Roman" w:hAnsi="Times New Roman"/>
          <w:b/>
          <w:sz w:val="24"/>
          <w:szCs w:val="24"/>
          <w:lang w:eastAsia="fr-FR"/>
        </w:rPr>
        <w:t>éthane CH</w:t>
      </w:r>
      <w:r w:rsidRPr="00B223BC">
        <w:rPr>
          <w:rFonts w:ascii="Times New Roman" w:hAnsi="Times New Roman"/>
          <w:b/>
          <w:sz w:val="24"/>
          <w:szCs w:val="24"/>
          <w:vertAlign w:val="subscript"/>
          <w:lang w:eastAsia="fr-FR"/>
        </w:rPr>
        <w:t>3</w:t>
      </w:r>
      <w:r>
        <w:rPr>
          <w:rFonts w:ascii="Times New Roman" w:hAnsi="Times New Roman"/>
          <w:b/>
          <w:sz w:val="24"/>
          <w:szCs w:val="24"/>
          <w:lang w:eastAsia="fr-FR"/>
        </w:rPr>
        <w:t>-CH</w:t>
      </w:r>
      <w:r w:rsidRPr="00B223BC">
        <w:rPr>
          <w:rFonts w:ascii="Times New Roman" w:hAnsi="Times New Roman"/>
          <w:b/>
          <w:sz w:val="24"/>
          <w:szCs w:val="24"/>
          <w:vertAlign w:val="subscript"/>
          <w:lang w:eastAsia="fr-FR"/>
        </w:rPr>
        <w:t>3</w:t>
      </w:r>
      <w:r w:rsidR="00674FBF">
        <w:rPr>
          <w:rFonts w:ascii="Times New Roman" w:hAnsi="Times New Roman"/>
          <w:b/>
          <w:sz w:val="24"/>
          <w:szCs w:val="24"/>
          <w:lang w:eastAsia="fr-FR"/>
        </w:rPr>
        <w:t>)</w:t>
      </w:r>
    </w:p>
    <w:p w:rsidR="00461277" w:rsidRDefault="00461277" w:rsidP="00674FBF">
      <w:pPr>
        <w:spacing w:after="0"/>
        <w:rPr>
          <w:rFonts w:ascii="Times New Roman" w:hAnsi="Times New Roman"/>
          <w:sz w:val="24"/>
          <w:szCs w:val="24"/>
          <w:lang w:eastAsia="fr-FR"/>
        </w:rPr>
      </w:pPr>
      <w:r w:rsidRPr="00461277">
        <w:rPr>
          <w:rFonts w:ascii="Times New Roman" w:hAnsi="Times New Roman"/>
          <w:sz w:val="24"/>
          <w:szCs w:val="24"/>
          <w:lang w:eastAsia="fr-FR"/>
        </w:rPr>
        <w:t>On étudie les différentes dispositions des atome</w:t>
      </w:r>
      <w:r>
        <w:rPr>
          <w:rFonts w:ascii="Times New Roman" w:hAnsi="Times New Roman"/>
          <w:sz w:val="24"/>
          <w:szCs w:val="24"/>
          <w:lang w:eastAsia="fr-FR"/>
        </w:rPr>
        <w:t xml:space="preserve">s d’hydrogène suite à la libre </w:t>
      </w:r>
      <w:r w:rsidRPr="00461277">
        <w:rPr>
          <w:rFonts w:ascii="Times New Roman" w:hAnsi="Times New Roman"/>
          <w:sz w:val="24"/>
          <w:szCs w:val="24"/>
          <w:lang w:eastAsia="fr-FR"/>
        </w:rPr>
        <w:t>rotation autour de la liaison C-C.</w:t>
      </w:r>
    </w:p>
    <w:p w:rsidR="00745FD7" w:rsidRDefault="00D82915" w:rsidP="00461277">
      <w:pPr>
        <w:jc w:val="center"/>
        <w:rPr>
          <w:rFonts w:ascii="Times New Roman" w:hAnsi="Times New Roman"/>
          <w:sz w:val="24"/>
          <w:szCs w:val="24"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3295650" cy="1828800"/>
            <wp:effectExtent l="19050" t="0" r="0" b="0"/>
            <wp:docPr id="3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FF2" w:rsidRPr="00FF48FF" w:rsidRDefault="00745FD7" w:rsidP="00745FD7">
      <w:pPr>
        <w:jc w:val="both"/>
        <w:rPr>
          <w:rFonts w:ascii="Times New Roman" w:hAnsi="Times New Roman"/>
          <w:sz w:val="24"/>
          <w:szCs w:val="24"/>
          <w:lang w:eastAsia="fr-FR"/>
        </w:rPr>
      </w:pPr>
      <w:r w:rsidRPr="00745FD7">
        <w:rPr>
          <w:rFonts w:ascii="Times New Roman" w:hAnsi="Times New Roman"/>
          <w:sz w:val="24"/>
          <w:szCs w:val="24"/>
          <w:lang w:eastAsia="fr-FR"/>
        </w:rPr>
        <w:t>Les conformations décalées sont toujours plus</w:t>
      </w:r>
      <w:r>
        <w:rPr>
          <w:rFonts w:ascii="Times New Roman" w:hAnsi="Times New Roman"/>
          <w:sz w:val="24"/>
          <w:szCs w:val="24"/>
          <w:lang w:eastAsia="fr-FR"/>
        </w:rPr>
        <w:t xml:space="preserve"> stables que les conformations éclipsées. </w:t>
      </w:r>
      <w:r w:rsidRPr="00745FD7">
        <w:rPr>
          <w:rFonts w:ascii="Times New Roman" w:hAnsi="Times New Roman"/>
          <w:sz w:val="24"/>
          <w:szCs w:val="24"/>
          <w:lang w:eastAsia="fr-FR"/>
        </w:rPr>
        <w:t xml:space="preserve">Les différences de stabilités entre </w:t>
      </w:r>
      <w:proofErr w:type="spellStart"/>
      <w:r w:rsidRPr="00745FD7">
        <w:rPr>
          <w:rFonts w:ascii="Times New Roman" w:hAnsi="Times New Roman"/>
          <w:sz w:val="24"/>
          <w:szCs w:val="24"/>
          <w:lang w:eastAsia="fr-FR"/>
        </w:rPr>
        <w:t>conformère</w:t>
      </w:r>
      <w:r>
        <w:rPr>
          <w:rFonts w:ascii="Times New Roman" w:hAnsi="Times New Roman"/>
          <w:sz w:val="24"/>
          <w:szCs w:val="24"/>
          <w:lang w:eastAsia="fr-FR"/>
        </w:rPr>
        <w:t>s</w:t>
      </w:r>
      <w:proofErr w:type="spellEnd"/>
      <w:r>
        <w:rPr>
          <w:rFonts w:ascii="Times New Roman" w:hAnsi="Times New Roman"/>
          <w:sz w:val="24"/>
          <w:szCs w:val="24"/>
          <w:lang w:eastAsia="fr-FR"/>
        </w:rPr>
        <w:t xml:space="preserve"> décalés s’expliquent par des </w:t>
      </w:r>
      <w:r w:rsidRPr="00745FD7">
        <w:rPr>
          <w:rFonts w:ascii="Times New Roman" w:hAnsi="Times New Roman"/>
          <w:sz w:val="24"/>
          <w:szCs w:val="24"/>
          <w:lang w:eastAsia="fr-FR"/>
        </w:rPr>
        <w:t>interactions stériques plus ou moins fortes.</w:t>
      </w:r>
    </w:p>
    <w:p w:rsidR="00674FBF" w:rsidRPr="00674FBF" w:rsidRDefault="00674FBF" w:rsidP="00674FBF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  <w:lang w:eastAsia="fr-FR"/>
        </w:rPr>
      </w:pPr>
      <w:r w:rsidRPr="00674FBF">
        <w:rPr>
          <w:rFonts w:ascii="Times New Roman" w:hAnsi="Times New Roman"/>
          <w:b/>
          <w:sz w:val="24"/>
          <w:szCs w:val="24"/>
          <w:lang w:eastAsia="fr-FR"/>
        </w:rPr>
        <w:t xml:space="preserve">Cas du  </w:t>
      </w:r>
      <w:r w:rsidR="00B223BC">
        <w:rPr>
          <w:rFonts w:ascii="Times New Roman" w:hAnsi="Times New Roman"/>
          <w:b/>
          <w:sz w:val="24"/>
          <w:szCs w:val="24"/>
          <w:lang w:eastAsia="fr-FR"/>
        </w:rPr>
        <w:t>n-</w:t>
      </w:r>
      <w:r w:rsidRPr="00674FBF">
        <w:rPr>
          <w:rFonts w:ascii="Times New Roman" w:hAnsi="Times New Roman"/>
          <w:b/>
          <w:sz w:val="24"/>
          <w:szCs w:val="24"/>
          <w:lang w:eastAsia="fr-FR"/>
        </w:rPr>
        <w:t>butane</w:t>
      </w:r>
      <w:r w:rsidRPr="00674FBF">
        <w:rPr>
          <w:rFonts w:ascii="Times New Roman" w:hAnsi="Times New Roman"/>
          <w:sz w:val="24"/>
          <w:szCs w:val="24"/>
          <w:lang w:eastAsia="fr-FR"/>
        </w:rPr>
        <w:t xml:space="preserve"> : </w:t>
      </w:r>
    </w:p>
    <w:p w:rsidR="00674FBF" w:rsidRPr="00674FBF" w:rsidRDefault="00674FBF" w:rsidP="00674FBF">
      <w:pPr>
        <w:jc w:val="both"/>
        <w:rPr>
          <w:rFonts w:ascii="Times New Roman" w:hAnsi="Times New Roman"/>
          <w:sz w:val="24"/>
          <w:szCs w:val="24"/>
          <w:lang w:eastAsia="fr-FR"/>
        </w:rPr>
      </w:pPr>
      <w:r>
        <w:rPr>
          <w:rFonts w:ascii="Times New Roman" w:hAnsi="Times New Roman"/>
          <w:sz w:val="24"/>
          <w:szCs w:val="24"/>
          <w:lang w:eastAsia="fr-FR"/>
        </w:rPr>
        <w:t>On</w:t>
      </w:r>
      <w:r w:rsidRPr="00674FBF">
        <w:rPr>
          <w:rFonts w:ascii="Times New Roman" w:hAnsi="Times New Roman"/>
          <w:sz w:val="24"/>
          <w:szCs w:val="24"/>
          <w:lang w:eastAsia="fr-FR"/>
        </w:rPr>
        <w:t xml:space="preserve"> trouve ici six conformations principales qui se ramènent en fait à quatre : </w:t>
      </w:r>
    </w:p>
    <w:p w:rsidR="00F96FF2" w:rsidRDefault="00D82915" w:rsidP="00674FBF">
      <w:pPr>
        <w:jc w:val="center"/>
        <w:rPr>
          <w:noProof/>
          <w:lang w:eastAsia="fr-FR"/>
        </w:rPr>
      </w:pPr>
      <w:r>
        <w:rPr>
          <w:noProof/>
          <w:lang w:eastAsia="fr-FR"/>
        </w:rPr>
        <w:lastRenderedPageBreak/>
        <w:drawing>
          <wp:inline distT="0" distB="0" distL="0" distR="0">
            <wp:extent cx="5972175" cy="4276725"/>
            <wp:effectExtent l="19050" t="0" r="9525" b="0"/>
            <wp:docPr id="3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4AF" w:rsidRPr="004164AF" w:rsidRDefault="004164AF" w:rsidP="004164AF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  <w:lang w:eastAsia="fr-FR"/>
        </w:rPr>
      </w:pPr>
      <w:r w:rsidRPr="00461277">
        <w:rPr>
          <w:rFonts w:ascii="Times New Roman" w:hAnsi="Times New Roman"/>
          <w:b/>
          <w:sz w:val="24"/>
          <w:szCs w:val="24"/>
          <w:lang w:eastAsia="fr-FR"/>
        </w:rPr>
        <w:t>Composés acycliques</w:t>
      </w:r>
      <w:r>
        <w:rPr>
          <w:rFonts w:ascii="Times New Roman" w:hAnsi="Times New Roman"/>
          <w:b/>
          <w:sz w:val="24"/>
          <w:szCs w:val="24"/>
          <w:lang w:eastAsia="fr-FR"/>
        </w:rPr>
        <w:t> ; Exemple le cyclohexane</w:t>
      </w:r>
    </w:p>
    <w:p w:rsidR="005A705C" w:rsidRDefault="00D82915" w:rsidP="005A705C">
      <w:pPr>
        <w:ind w:left="720"/>
        <w:jc w:val="both"/>
        <w:rPr>
          <w:rFonts w:ascii="Times New Roman" w:hAnsi="Times New Roman"/>
          <w:sz w:val="24"/>
          <w:szCs w:val="24"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5476875" cy="1600200"/>
            <wp:effectExtent l="19050" t="0" r="9525" b="0"/>
            <wp:docPr id="3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687" w:rsidRDefault="000C4D52" w:rsidP="005A705C">
      <w:pPr>
        <w:jc w:val="both"/>
        <w:rPr>
          <w:rFonts w:ascii="Times New Roman" w:hAnsi="Times New Roman"/>
          <w:sz w:val="24"/>
          <w:szCs w:val="24"/>
          <w:lang w:eastAsia="fr-FR"/>
        </w:rPr>
      </w:pPr>
      <w:r w:rsidRPr="000C4D52">
        <w:rPr>
          <w:rFonts w:ascii="Times New Roman" w:hAnsi="Times New Roman"/>
          <w:sz w:val="24"/>
          <w:szCs w:val="24"/>
          <w:lang w:eastAsia="fr-FR"/>
        </w:rPr>
        <w:t xml:space="preserve">La  conformation  chaise  est  la  plus  stable  </w:t>
      </w:r>
      <w:r>
        <w:rPr>
          <w:rFonts w:ascii="Times New Roman" w:hAnsi="Times New Roman"/>
          <w:sz w:val="24"/>
          <w:szCs w:val="24"/>
          <w:lang w:eastAsia="fr-FR"/>
        </w:rPr>
        <w:t xml:space="preserve">et  représente  à  elle  seule </w:t>
      </w:r>
      <w:r w:rsidRPr="000C4D52">
        <w:rPr>
          <w:rFonts w:ascii="Times New Roman" w:hAnsi="Times New Roman"/>
          <w:sz w:val="24"/>
          <w:szCs w:val="24"/>
          <w:lang w:eastAsia="fr-FR"/>
        </w:rPr>
        <w:t xml:space="preserve">99%  environ  de  la  population  des  </w:t>
      </w:r>
      <w:proofErr w:type="spellStart"/>
      <w:r w:rsidRPr="000C4D52">
        <w:rPr>
          <w:rFonts w:ascii="Times New Roman" w:hAnsi="Times New Roman"/>
          <w:sz w:val="24"/>
          <w:szCs w:val="24"/>
          <w:lang w:eastAsia="fr-FR"/>
        </w:rPr>
        <w:t>conformères</w:t>
      </w:r>
      <w:proofErr w:type="spellEnd"/>
      <w:r w:rsidRPr="000C4D52">
        <w:rPr>
          <w:rFonts w:ascii="Times New Roman" w:hAnsi="Times New Roman"/>
          <w:sz w:val="24"/>
          <w:szCs w:val="24"/>
          <w:lang w:eastAsia="fr-FR"/>
        </w:rPr>
        <w:t xml:space="preserve">.  </w:t>
      </w:r>
      <w:r w:rsidR="005A705C">
        <w:rPr>
          <w:rFonts w:ascii="Times New Roman" w:hAnsi="Times New Roman"/>
          <w:sz w:val="24"/>
          <w:szCs w:val="24"/>
          <w:lang w:eastAsia="fr-FR"/>
        </w:rPr>
        <w:t xml:space="preserve">A  température  ordinaire  il </w:t>
      </w:r>
      <w:r w:rsidR="005A705C" w:rsidRPr="005A705C">
        <w:rPr>
          <w:rFonts w:ascii="Times New Roman" w:hAnsi="Times New Roman"/>
          <w:sz w:val="24"/>
          <w:szCs w:val="24"/>
          <w:lang w:eastAsia="fr-FR"/>
        </w:rPr>
        <w:t xml:space="preserve">s'établit un équilibre </w:t>
      </w:r>
      <w:proofErr w:type="spellStart"/>
      <w:r w:rsidR="005A705C" w:rsidRPr="005A705C">
        <w:rPr>
          <w:rFonts w:ascii="Times New Roman" w:hAnsi="Times New Roman"/>
          <w:sz w:val="24"/>
          <w:szCs w:val="24"/>
          <w:lang w:eastAsia="fr-FR"/>
        </w:rPr>
        <w:t>conformationnel</w:t>
      </w:r>
      <w:proofErr w:type="spellEnd"/>
      <w:r w:rsidR="005A705C" w:rsidRPr="005A705C">
        <w:rPr>
          <w:rFonts w:ascii="Times New Roman" w:hAnsi="Times New Roman"/>
          <w:sz w:val="24"/>
          <w:szCs w:val="24"/>
          <w:lang w:eastAsia="fr-FR"/>
        </w:rPr>
        <w:t xml:space="preserve"> entre deux formes chai</w:t>
      </w:r>
      <w:r w:rsidR="005A705C">
        <w:rPr>
          <w:rFonts w:ascii="Times New Roman" w:hAnsi="Times New Roman"/>
          <w:sz w:val="24"/>
          <w:szCs w:val="24"/>
          <w:lang w:eastAsia="fr-FR"/>
        </w:rPr>
        <w:t xml:space="preserve">ses  limites par </w:t>
      </w:r>
      <w:r w:rsidR="005A705C" w:rsidRPr="005A705C">
        <w:rPr>
          <w:rFonts w:ascii="Times New Roman" w:hAnsi="Times New Roman"/>
          <w:sz w:val="24"/>
          <w:szCs w:val="24"/>
          <w:lang w:eastAsia="fr-FR"/>
        </w:rPr>
        <w:t xml:space="preserve">inversion  rapide  du  cycle.  L'inter conversion  se  fait  par  passage  </w:t>
      </w:r>
      <w:r w:rsidR="005A705C">
        <w:rPr>
          <w:rFonts w:ascii="Times New Roman" w:hAnsi="Times New Roman"/>
          <w:sz w:val="24"/>
          <w:szCs w:val="24"/>
          <w:lang w:eastAsia="fr-FR"/>
        </w:rPr>
        <w:t>par la forme bateau</w:t>
      </w:r>
    </w:p>
    <w:p w:rsidR="004164AF" w:rsidRPr="000C4D52" w:rsidRDefault="005A705C" w:rsidP="00974C13">
      <w:pPr>
        <w:tabs>
          <w:tab w:val="left" w:pos="2378"/>
        </w:tabs>
        <w:jc w:val="both"/>
        <w:rPr>
          <w:rFonts w:ascii="Times New Roman" w:hAnsi="Times New Roman"/>
          <w:sz w:val="24"/>
          <w:szCs w:val="24"/>
          <w:lang w:eastAsia="fr-FR"/>
        </w:rPr>
      </w:pPr>
      <w:r>
        <w:rPr>
          <w:rFonts w:ascii="Times New Roman" w:hAnsi="Times New Roman"/>
          <w:sz w:val="24"/>
          <w:szCs w:val="24"/>
          <w:lang w:eastAsia="fr-FR"/>
        </w:rPr>
        <w:tab/>
      </w:r>
      <w:bookmarkStart w:id="0" w:name="_GoBack"/>
      <w:r w:rsidR="00D82915">
        <w:rPr>
          <w:noProof/>
          <w:lang w:eastAsia="fr-FR"/>
        </w:rPr>
        <w:drawing>
          <wp:inline distT="0" distB="0" distL="0" distR="0">
            <wp:extent cx="5619750" cy="495300"/>
            <wp:effectExtent l="19050" t="0" r="0" b="0"/>
            <wp:docPr id="3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sectPr w:rsidR="004164AF" w:rsidRPr="000C4D52">
      <w:headerReference w:type="even" r:id="rId45"/>
      <w:headerReference w:type="default" r:id="rId46"/>
      <w:footerReference w:type="even" r:id="rId47"/>
      <w:footerReference w:type="default" r:id="rId48"/>
      <w:headerReference w:type="first" r:id="rId49"/>
      <w:footerReference w:type="first" r:id="rId5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04A" w:rsidRDefault="00F3004A" w:rsidP="006814D3">
      <w:pPr>
        <w:spacing w:after="0" w:line="240" w:lineRule="auto"/>
      </w:pPr>
      <w:r>
        <w:separator/>
      </w:r>
    </w:p>
  </w:endnote>
  <w:endnote w:type="continuationSeparator" w:id="0">
    <w:p w:rsidR="00F3004A" w:rsidRDefault="00F3004A" w:rsidP="00681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EDC" w:rsidRDefault="00405ED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EDC" w:rsidRDefault="009B42E2">
    <w:pPr>
      <w:pStyle w:val="Footer"/>
      <w:jc w:val="center"/>
    </w:pPr>
    <w:r>
      <w:fldChar w:fldCharType="begin"/>
    </w:r>
    <w:r>
      <w:instrText>PAGE   \* MERGEFORMAT</w:instrText>
    </w:r>
    <w:r>
      <w:fldChar w:fldCharType="separate"/>
    </w:r>
    <w:r w:rsidR="00685086">
      <w:rPr>
        <w:noProof/>
      </w:rPr>
      <w:t>11</w:t>
    </w:r>
    <w:r>
      <w:rPr>
        <w:noProof/>
      </w:rPr>
      <w:fldChar w:fldCharType="end"/>
    </w:r>
  </w:p>
  <w:p w:rsidR="00405EDC" w:rsidRDefault="00405ED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EDC" w:rsidRDefault="00405ED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04A" w:rsidRDefault="00F3004A" w:rsidP="006814D3">
      <w:pPr>
        <w:spacing w:after="0" w:line="240" w:lineRule="auto"/>
      </w:pPr>
      <w:r>
        <w:separator/>
      </w:r>
    </w:p>
  </w:footnote>
  <w:footnote w:type="continuationSeparator" w:id="0">
    <w:p w:rsidR="00F3004A" w:rsidRDefault="00F3004A" w:rsidP="006814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EDC" w:rsidRDefault="00405ED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EDC" w:rsidRDefault="00405ED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EDC" w:rsidRDefault="00405ED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E1115"/>
    <w:multiLevelType w:val="hybridMultilevel"/>
    <w:tmpl w:val="95B6FC84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B2B71"/>
    <w:multiLevelType w:val="hybridMultilevel"/>
    <w:tmpl w:val="395C10A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82F65"/>
    <w:multiLevelType w:val="hybridMultilevel"/>
    <w:tmpl w:val="B2306ABE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110FD3"/>
    <w:multiLevelType w:val="hybridMultilevel"/>
    <w:tmpl w:val="814CAF48"/>
    <w:lvl w:ilvl="0" w:tplc="16CC19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AD690C"/>
    <w:multiLevelType w:val="hybridMultilevel"/>
    <w:tmpl w:val="68D2B6E8"/>
    <w:lvl w:ilvl="0" w:tplc="1144A11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D10E5"/>
    <w:multiLevelType w:val="hybridMultilevel"/>
    <w:tmpl w:val="8FC61F3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377CF9"/>
    <w:multiLevelType w:val="hybridMultilevel"/>
    <w:tmpl w:val="B3D6B0B2"/>
    <w:lvl w:ilvl="0" w:tplc="2CAAD22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A20E76"/>
    <w:multiLevelType w:val="hybridMultilevel"/>
    <w:tmpl w:val="1378428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573C23"/>
    <w:multiLevelType w:val="hybridMultilevel"/>
    <w:tmpl w:val="E6226D46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FA0FB1"/>
    <w:multiLevelType w:val="hybridMultilevel"/>
    <w:tmpl w:val="13980588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7C33C9"/>
    <w:multiLevelType w:val="hybridMultilevel"/>
    <w:tmpl w:val="837A5FAC"/>
    <w:lvl w:ilvl="0" w:tplc="130284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9573F2"/>
    <w:multiLevelType w:val="hybridMultilevel"/>
    <w:tmpl w:val="3FC0237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114316"/>
    <w:multiLevelType w:val="hybridMultilevel"/>
    <w:tmpl w:val="B1D6133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C1381B"/>
    <w:multiLevelType w:val="hybridMultilevel"/>
    <w:tmpl w:val="23F61E3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3557E4"/>
    <w:multiLevelType w:val="hybridMultilevel"/>
    <w:tmpl w:val="0D107C36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1"/>
  </w:num>
  <w:num w:numId="4">
    <w:abstractNumId w:val="8"/>
  </w:num>
  <w:num w:numId="5">
    <w:abstractNumId w:val="2"/>
  </w:num>
  <w:num w:numId="6">
    <w:abstractNumId w:val="0"/>
  </w:num>
  <w:num w:numId="7">
    <w:abstractNumId w:val="14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13"/>
  </w:num>
  <w:num w:numId="13">
    <w:abstractNumId w:val="6"/>
  </w:num>
  <w:num w:numId="14">
    <w:abstractNumId w:val="1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05B7"/>
    <w:rsid w:val="00016A79"/>
    <w:rsid w:val="00086DEE"/>
    <w:rsid w:val="000A4BB8"/>
    <w:rsid w:val="000C4D52"/>
    <w:rsid w:val="000D4B12"/>
    <w:rsid w:val="000E0DF1"/>
    <w:rsid w:val="001249FD"/>
    <w:rsid w:val="001251FB"/>
    <w:rsid w:val="00152F07"/>
    <w:rsid w:val="00157775"/>
    <w:rsid w:val="001709C7"/>
    <w:rsid w:val="00191FEA"/>
    <w:rsid w:val="00225360"/>
    <w:rsid w:val="00266AB2"/>
    <w:rsid w:val="00274E8E"/>
    <w:rsid w:val="00280687"/>
    <w:rsid w:val="002B1E35"/>
    <w:rsid w:val="002B4AC2"/>
    <w:rsid w:val="002C4F0E"/>
    <w:rsid w:val="002C749C"/>
    <w:rsid w:val="002D22BA"/>
    <w:rsid w:val="002D25B4"/>
    <w:rsid w:val="002D4686"/>
    <w:rsid w:val="002D47A8"/>
    <w:rsid w:val="002E4955"/>
    <w:rsid w:val="003202C2"/>
    <w:rsid w:val="003416C0"/>
    <w:rsid w:val="003B764B"/>
    <w:rsid w:val="003C7483"/>
    <w:rsid w:val="003E14E2"/>
    <w:rsid w:val="00405EDC"/>
    <w:rsid w:val="00410802"/>
    <w:rsid w:val="004114FD"/>
    <w:rsid w:val="004164AF"/>
    <w:rsid w:val="004262E3"/>
    <w:rsid w:val="00427F83"/>
    <w:rsid w:val="00454CA7"/>
    <w:rsid w:val="00461277"/>
    <w:rsid w:val="004A14A9"/>
    <w:rsid w:val="004A5FDA"/>
    <w:rsid w:val="004A7A0C"/>
    <w:rsid w:val="00561961"/>
    <w:rsid w:val="005A705C"/>
    <w:rsid w:val="005B3463"/>
    <w:rsid w:val="005C2D05"/>
    <w:rsid w:val="005F0ADA"/>
    <w:rsid w:val="006027DB"/>
    <w:rsid w:val="0061313B"/>
    <w:rsid w:val="00625237"/>
    <w:rsid w:val="00662DF9"/>
    <w:rsid w:val="00666A37"/>
    <w:rsid w:val="00674FBF"/>
    <w:rsid w:val="006814D3"/>
    <w:rsid w:val="00685086"/>
    <w:rsid w:val="006905B7"/>
    <w:rsid w:val="00692F19"/>
    <w:rsid w:val="006A3DF4"/>
    <w:rsid w:val="006D7444"/>
    <w:rsid w:val="007051A0"/>
    <w:rsid w:val="00706DEF"/>
    <w:rsid w:val="00715E55"/>
    <w:rsid w:val="007251C9"/>
    <w:rsid w:val="00745FD7"/>
    <w:rsid w:val="00750FB1"/>
    <w:rsid w:val="007732DD"/>
    <w:rsid w:val="007B22CA"/>
    <w:rsid w:val="007F52BE"/>
    <w:rsid w:val="00803ACD"/>
    <w:rsid w:val="008109C0"/>
    <w:rsid w:val="008545F6"/>
    <w:rsid w:val="00883B2B"/>
    <w:rsid w:val="008851C0"/>
    <w:rsid w:val="008C4784"/>
    <w:rsid w:val="00904DD7"/>
    <w:rsid w:val="00926E15"/>
    <w:rsid w:val="00955D2A"/>
    <w:rsid w:val="00974C13"/>
    <w:rsid w:val="00990C7D"/>
    <w:rsid w:val="00992C8B"/>
    <w:rsid w:val="00993291"/>
    <w:rsid w:val="009B42E2"/>
    <w:rsid w:val="00A04B17"/>
    <w:rsid w:val="00A407B4"/>
    <w:rsid w:val="00A57EB7"/>
    <w:rsid w:val="00A6456E"/>
    <w:rsid w:val="00A8127F"/>
    <w:rsid w:val="00A90317"/>
    <w:rsid w:val="00AD0926"/>
    <w:rsid w:val="00B02963"/>
    <w:rsid w:val="00B04D7B"/>
    <w:rsid w:val="00B21458"/>
    <w:rsid w:val="00B223BC"/>
    <w:rsid w:val="00B35E67"/>
    <w:rsid w:val="00B77544"/>
    <w:rsid w:val="00B921DC"/>
    <w:rsid w:val="00BB0ED6"/>
    <w:rsid w:val="00BF6CEA"/>
    <w:rsid w:val="00C06A95"/>
    <w:rsid w:val="00C21F75"/>
    <w:rsid w:val="00C229DB"/>
    <w:rsid w:val="00C241C0"/>
    <w:rsid w:val="00C6578F"/>
    <w:rsid w:val="00C7254D"/>
    <w:rsid w:val="00C952AE"/>
    <w:rsid w:val="00CD2397"/>
    <w:rsid w:val="00CE6F6D"/>
    <w:rsid w:val="00D21971"/>
    <w:rsid w:val="00D32930"/>
    <w:rsid w:val="00D32CD6"/>
    <w:rsid w:val="00D32FE6"/>
    <w:rsid w:val="00D409D6"/>
    <w:rsid w:val="00D619B2"/>
    <w:rsid w:val="00D67A49"/>
    <w:rsid w:val="00D82915"/>
    <w:rsid w:val="00DF1793"/>
    <w:rsid w:val="00E25A0F"/>
    <w:rsid w:val="00E32434"/>
    <w:rsid w:val="00E64C33"/>
    <w:rsid w:val="00E72894"/>
    <w:rsid w:val="00E85917"/>
    <w:rsid w:val="00E97F79"/>
    <w:rsid w:val="00EB0D9E"/>
    <w:rsid w:val="00EB3F16"/>
    <w:rsid w:val="00EC349F"/>
    <w:rsid w:val="00ED3A46"/>
    <w:rsid w:val="00EE4815"/>
    <w:rsid w:val="00F035F2"/>
    <w:rsid w:val="00F2771C"/>
    <w:rsid w:val="00F3004A"/>
    <w:rsid w:val="00F36708"/>
    <w:rsid w:val="00F70E0C"/>
    <w:rsid w:val="00F87C65"/>
    <w:rsid w:val="00F96FF2"/>
    <w:rsid w:val="00FF4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B46CDC-ACE2-4AAF-A9CE-E1B9B88FD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14D3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6814D3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6814D3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6814D3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7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87C65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EE4815"/>
    <w:pPr>
      <w:ind w:left="720"/>
      <w:contextualSpacing/>
    </w:pPr>
  </w:style>
  <w:style w:type="table" w:styleId="TableGrid">
    <w:name w:val="Table Grid"/>
    <w:basedOn w:val="TableNormal"/>
    <w:uiPriority w:val="59"/>
    <w:rsid w:val="007251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1.png"/><Relationship Id="rId21" Type="http://schemas.openxmlformats.org/officeDocument/2006/relationships/image" Target="media/image15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footer" Target="footer1.xml"/><Relationship Id="rId50" Type="http://schemas.openxmlformats.org/officeDocument/2006/relationships/footer" Target="footer3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9" Type="http://schemas.openxmlformats.org/officeDocument/2006/relationships/image" Target="media/image23.emf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oleObject" Target="embeddings/oleObject2.bin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28.png"/><Relationship Id="rId49" Type="http://schemas.openxmlformats.org/officeDocument/2006/relationships/header" Target="header3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4.emf"/><Relationship Id="rId44" Type="http://schemas.openxmlformats.org/officeDocument/2006/relationships/image" Target="media/image36.pn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wmf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oleObject" Target="embeddings/oleObject1.bin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footer" Target="footer2.xml"/><Relationship Id="rId8" Type="http://schemas.openxmlformats.org/officeDocument/2006/relationships/image" Target="media/image2.png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header" Target="header2.xml"/><Relationship Id="rId20" Type="http://schemas.openxmlformats.org/officeDocument/2006/relationships/image" Target="media/image14.png"/><Relationship Id="rId41" Type="http://schemas.openxmlformats.org/officeDocument/2006/relationships/image" Target="media/image33.png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1843</Words>
  <Characters>10142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moghrni corporation</Company>
  <LinksUpToDate>false</LinksUpToDate>
  <CharactersWithSpaces>11962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moghrani</dc:creator>
  <cp:lastModifiedBy>ABD</cp:lastModifiedBy>
  <cp:revision>10</cp:revision>
  <dcterms:created xsi:type="dcterms:W3CDTF">2016-04-03T23:10:00Z</dcterms:created>
  <dcterms:modified xsi:type="dcterms:W3CDTF">2017-04-09T08:32:00Z</dcterms:modified>
</cp:coreProperties>
</file>