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95" w:rsidRPr="003A004E" w:rsidRDefault="003A004E" w:rsidP="003A004E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 xml:space="preserve">23 </w:t>
      </w:r>
      <w:r w:rsidR="003643BA" w:rsidRPr="003A004E">
        <w:rPr>
          <w:rFonts w:asciiTheme="minorHAnsi" w:hAnsiTheme="minorHAnsi"/>
          <w:b/>
          <w:color w:val="FF0000"/>
          <w:sz w:val="22"/>
          <w:szCs w:val="22"/>
        </w:rPr>
        <w:t>HYPERTENSION ARTERIELLE</w:t>
      </w:r>
    </w:p>
    <w:p w:rsidR="00EF69C7" w:rsidRPr="003A004E" w:rsidRDefault="00EF69C7">
      <w:pPr>
        <w:rPr>
          <w:rFonts w:asciiTheme="minorHAnsi" w:hAnsiTheme="minorHAnsi"/>
          <w:sz w:val="22"/>
          <w:szCs w:val="22"/>
        </w:rPr>
      </w:pPr>
    </w:p>
    <w:p w:rsidR="00103208" w:rsidRPr="003A004E" w:rsidRDefault="00B1587B" w:rsidP="00B1587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définit par  PAS ≥</w:t>
      </w:r>
      <w:r w:rsidR="00F20FBA" w:rsidRPr="003A004E">
        <w:rPr>
          <w:rFonts w:asciiTheme="minorHAnsi" w:hAnsiTheme="minorHAnsi"/>
          <w:sz w:val="22"/>
          <w:szCs w:val="22"/>
        </w:rPr>
        <w:t xml:space="preserve"> 140  </w:t>
      </w:r>
      <w:proofErr w:type="spellStart"/>
      <w:r w:rsidR="00F20FBA" w:rsidRPr="003A004E">
        <w:rPr>
          <w:rFonts w:asciiTheme="minorHAnsi" w:hAnsiTheme="minorHAnsi"/>
          <w:sz w:val="22"/>
          <w:szCs w:val="22"/>
        </w:rPr>
        <w:t>mmHg</w:t>
      </w:r>
      <w:proofErr w:type="spellEnd"/>
      <w:r w:rsidR="00F20FBA" w:rsidRPr="003A004E">
        <w:rPr>
          <w:rFonts w:asciiTheme="minorHAnsi" w:hAnsiTheme="minorHAnsi"/>
          <w:sz w:val="22"/>
          <w:szCs w:val="22"/>
        </w:rPr>
        <w:t>, PAD</w:t>
      </w:r>
      <w:r w:rsidR="00821F27" w:rsidRPr="003A004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≥</w:t>
      </w:r>
      <w:r w:rsidR="00821F27" w:rsidRPr="003A004E">
        <w:rPr>
          <w:rFonts w:asciiTheme="minorHAnsi" w:hAnsiTheme="minorHAnsi"/>
          <w:sz w:val="22"/>
          <w:szCs w:val="22"/>
        </w:rPr>
        <w:t xml:space="preserve"> 90 </w:t>
      </w:r>
      <w:proofErr w:type="spellStart"/>
      <w:r w:rsidR="00821F27" w:rsidRPr="003A004E">
        <w:rPr>
          <w:rFonts w:asciiTheme="minorHAnsi" w:hAnsiTheme="minorHAnsi"/>
          <w:sz w:val="22"/>
          <w:szCs w:val="22"/>
        </w:rPr>
        <w:t>mmHg</w:t>
      </w:r>
      <w:proofErr w:type="spellEnd"/>
    </w:p>
    <w:p w:rsidR="00C06495" w:rsidRPr="003A004E" w:rsidRDefault="00C06495">
      <w:pPr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3070"/>
        <w:gridCol w:w="3071"/>
        <w:gridCol w:w="3071"/>
      </w:tblGrid>
      <w:tr w:rsidR="00C06495" w:rsidRPr="003A004E" w:rsidTr="00C06495">
        <w:tc>
          <w:tcPr>
            <w:tcW w:w="3070" w:type="dxa"/>
          </w:tcPr>
          <w:p w:rsidR="00C06495" w:rsidRPr="003A004E" w:rsidRDefault="00C0649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:rsidR="00C06495" w:rsidRPr="003A004E" w:rsidRDefault="00C0649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PAS (</w:t>
            </w:r>
            <w:proofErr w:type="spellStart"/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mmHg</w:t>
            </w:r>
            <w:proofErr w:type="spellEnd"/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)</w:t>
            </w:r>
          </w:p>
        </w:tc>
        <w:tc>
          <w:tcPr>
            <w:tcW w:w="3071" w:type="dxa"/>
          </w:tcPr>
          <w:p w:rsidR="00C06495" w:rsidRPr="003A004E" w:rsidRDefault="00C0649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PAD (</w:t>
            </w:r>
            <w:proofErr w:type="spellStart"/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mmHg</w:t>
            </w:r>
            <w:proofErr w:type="spellEnd"/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)</w:t>
            </w:r>
          </w:p>
        </w:tc>
      </w:tr>
      <w:tr w:rsidR="00C06495" w:rsidRPr="003A004E" w:rsidTr="00C06495">
        <w:tc>
          <w:tcPr>
            <w:tcW w:w="3070" w:type="dxa"/>
          </w:tcPr>
          <w:p w:rsidR="00C06495" w:rsidRPr="003A004E" w:rsidRDefault="00C0649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optimale</w:t>
            </w:r>
          </w:p>
        </w:tc>
        <w:tc>
          <w:tcPr>
            <w:tcW w:w="3071" w:type="dxa"/>
          </w:tcPr>
          <w:p w:rsidR="00C06495" w:rsidRPr="003A004E" w:rsidRDefault="00C0649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&lt;</w:t>
            </w:r>
            <w:r w:rsidR="00926F41" w:rsidRPr="003A004E">
              <w:rPr>
                <w:rFonts w:asciiTheme="minorHAnsi" w:hAnsiTheme="minorHAnsi"/>
                <w:sz w:val="22"/>
                <w:szCs w:val="22"/>
              </w:rPr>
              <w:t>120</w:t>
            </w:r>
          </w:p>
        </w:tc>
        <w:tc>
          <w:tcPr>
            <w:tcW w:w="3071" w:type="dxa"/>
          </w:tcPr>
          <w:p w:rsidR="00C06495" w:rsidRPr="003A004E" w:rsidRDefault="00926F41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&lt;80</w:t>
            </w:r>
          </w:p>
        </w:tc>
      </w:tr>
      <w:tr w:rsidR="00C06495" w:rsidRPr="003A004E" w:rsidTr="00C06495">
        <w:tc>
          <w:tcPr>
            <w:tcW w:w="3070" w:type="dxa"/>
          </w:tcPr>
          <w:p w:rsidR="00C06495" w:rsidRPr="003A004E" w:rsidRDefault="00C0649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Normale</w:t>
            </w:r>
          </w:p>
        </w:tc>
        <w:tc>
          <w:tcPr>
            <w:tcW w:w="3071" w:type="dxa"/>
          </w:tcPr>
          <w:p w:rsidR="00C06495" w:rsidRPr="003A004E" w:rsidRDefault="00C0649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120-129</w:t>
            </w:r>
          </w:p>
        </w:tc>
        <w:tc>
          <w:tcPr>
            <w:tcW w:w="3071" w:type="dxa"/>
          </w:tcPr>
          <w:p w:rsidR="00C06495" w:rsidRPr="003A004E" w:rsidRDefault="00C0649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80-84</w:t>
            </w:r>
          </w:p>
        </w:tc>
      </w:tr>
      <w:tr w:rsidR="00C06495" w:rsidRPr="003A004E" w:rsidTr="00C06495">
        <w:tc>
          <w:tcPr>
            <w:tcW w:w="3070" w:type="dxa"/>
          </w:tcPr>
          <w:p w:rsidR="00C06495" w:rsidRPr="003A004E" w:rsidRDefault="00C0649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Normale haute</w:t>
            </w:r>
          </w:p>
        </w:tc>
        <w:tc>
          <w:tcPr>
            <w:tcW w:w="3071" w:type="dxa"/>
          </w:tcPr>
          <w:p w:rsidR="00C06495" w:rsidRPr="003A004E" w:rsidRDefault="00C0649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130-139</w:t>
            </w:r>
          </w:p>
        </w:tc>
        <w:tc>
          <w:tcPr>
            <w:tcW w:w="3071" w:type="dxa"/>
          </w:tcPr>
          <w:p w:rsidR="00C06495" w:rsidRPr="003A004E" w:rsidRDefault="00C0649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85-89</w:t>
            </w:r>
          </w:p>
        </w:tc>
      </w:tr>
      <w:tr w:rsidR="00C06495" w:rsidRPr="003A004E" w:rsidTr="00926F41">
        <w:tc>
          <w:tcPr>
            <w:tcW w:w="3070" w:type="dxa"/>
          </w:tcPr>
          <w:p w:rsidR="00C06495" w:rsidRPr="003A004E" w:rsidRDefault="00C06495" w:rsidP="00926F41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HTA grade 1</w:t>
            </w:r>
          </w:p>
        </w:tc>
        <w:tc>
          <w:tcPr>
            <w:tcW w:w="3071" w:type="dxa"/>
          </w:tcPr>
          <w:p w:rsidR="00C06495" w:rsidRPr="003A004E" w:rsidRDefault="00C06495" w:rsidP="00926F41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140-159</w:t>
            </w:r>
          </w:p>
        </w:tc>
        <w:tc>
          <w:tcPr>
            <w:tcW w:w="3071" w:type="dxa"/>
          </w:tcPr>
          <w:p w:rsidR="00C06495" w:rsidRPr="003A004E" w:rsidRDefault="00C06495" w:rsidP="00926F41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90-99</w:t>
            </w:r>
          </w:p>
        </w:tc>
      </w:tr>
      <w:tr w:rsidR="00C06495" w:rsidRPr="003A004E" w:rsidTr="00926F41">
        <w:tc>
          <w:tcPr>
            <w:tcW w:w="3070" w:type="dxa"/>
          </w:tcPr>
          <w:p w:rsidR="00C06495" w:rsidRPr="003A004E" w:rsidRDefault="00C06495" w:rsidP="00926F41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HTA grade 2</w:t>
            </w:r>
          </w:p>
        </w:tc>
        <w:tc>
          <w:tcPr>
            <w:tcW w:w="3071" w:type="dxa"/>
          </w:tcPr>
          <w:p w:rsidR="00C06495" w:rsidRPr="003A004E" w:rsidRDefault="00C06495" w:rsidP="00F07E67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16</w:t>
            </w:r>
            <w:r w:rsidR="00F07E67">
              <w:rPr>
                <w:rFonts w:asciiTheme="minorHAnsi" w:hAnsiTheme="minorHAnsi"/>
                <w:sz w:val="22"/>
                <w:szCs w:val="22"/>
              </w:rPr>
              <w:t>0</w:t>
            </w:r>
            <w:r w:rsidRPr="003A004E">
              <w:rPr>
                <w:rFonts w:asciiTheme="minorHAnsi" w:hAnsiTheme="minorHAnsi"/>
                <w:sz w:val="22"/>
                <w:szCs w:val="22"/>
              </w:rPr>
              <w:t>-179</w:t>
            </w:r>
          </w:p>
        </w:tc>
        <w:tc>
          <w:tcPr>
            <w:tcW w:w="3071" w:type="dxa"/>
          </w:tcPr>
          <w:p w:rsidR="00C06495" w:rsidRPr="003A004E" w:rsidRDefault="00C06495" w:rsidP="00926F41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100-109</w:t>
            </w:r>
          </w:p>
        </w:tc>
      </w:tr>
      <w:tr w:rsidR="00C06495" w:rsidRPr="003A004E" w:rsidTr="00A1253D">
        <w:trPr>
          <w:trHeight w:val="70"/>
        </w:trPr>
        <w:tc>
          <w:tcPr>
            <w:tcW w:w="3070" w:type="dxa"/>
          </w:tcPr>
          <w:p w:rsidR="00C06495" w:rsidRPr="003A004E" w:rsidRDefault="00C06495" w:rsidP="00926F41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HTA grade 3</w:t>
            </w:r>
          </w:p>
        </w:tc>
        <w:tc>
          <w:tcPr>
            <w:tcW w:w="3071" w:type="dxa"/>
          </w:tcPr>
          <w:p w:rsidR="00C06495" w:rsidRPr="003A004E" w:rsidRDefault="00B1587B" w:rsidP="00926F4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≥</w:t>
            </w:r>
            <w:r w:rsidR="00C06495" w:rsidRPr="003A004E">
              <w:rPr>
                <w:rFonts w:asciiTheme="minorHAnsi" w:hAnsiTheme="minorHAnsi"/>
                <w:sz w:val="22"/>
                <w:szCs w:val="22"/>
              </w:rPr>
              <w:t xml:space="preserve"> 180</w:t>
            </w:r>
          </w:p>
        </w:tc>
        <w:tc>
          <w:tcPr>
            <w:tcW w:w="3071" w:type="dxa"/>
          </w:tcPr>
          <w:p w:rsidR="00C06495" w:rsidRPr="003A004E" w:rsidRDefault="00B1587B" w:rsidP="00926F4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≥</w:t>
            </w:r>
            <w:r w:rsidR="00C06495" w:rsidRPr="003A004E">
              <w:rPr>
                <w:rFonts w:asciiTheme="minorHAnsi" w:hAnsiTheme="minorHAnsi"/>
                <w:sz w:val="22"/>
                <w:szCs w:val="22"/>
              </w:rPr>
              <w:t>110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C06495" w:rsidRPr="003A004E" w:rsidTr="00926F41">
        <w:tc>
          <w:tcPr>
            <w:tcW w:w="3070" w:type="dxa"/>
          </w:tcPr>
          <w:p w:rsidR="00C06495" w:rsidRPr="003A004E" w:rsidRDefault="00C06495" w:rsidP="00926F41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HTA systolique isolée </w:t>
            </w:r>
          </w:p>
        </w:tc>
        <w:tc>
          <w:tcPr>
            <w:tcW w:w="3071" w:type="dxa"/>
          </w:tcPr>
          <w:p w:rsidR="00C06495" w:rsidRPr="003A004E" w:rsidRDefault="00C06495" w:rsidP="00926F41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&gt; 140</w:t>
            </w:r>
          </w:p>
        </w:tc>
        <w:tc>
          <w:tcPr>
            <w:tcW w:w="3071" w:type="dxa"/>
          </w:tcPr>
          <w:p w:rsidR="00C06495" w:rsidRPr="003A004E" w:rsidRDefault="00C06495" w:rsidP="00926F41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&lt;90</w:t>
            </w:r>
          </w:p>
        </w:tc>
      </w:tr>
      <w:tr w:rsidR="00C06495" w:rsidRPr="003A004E" w:rsidTr="00926F41">
        <w:tc>
          <w:tcPr>
            <w:tcW w:w="9212" w:type="dxa"/>
            <w:gridSpan w:val="3"/>
          </w:tcPr>
          <w:p w:rsidR="00C06495" w:rsidRPr="003A004E" w:rsidRDefault="00C06495" w:rsidP="00926F41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PAD = élément le plus important avant 50ans / PAS = élément le plus important après 50ans </w:t>
            </w:r>
          </w:p>
        </w:tc>
      </w:tr>
    </w:tbl>
    <w:p w:rsidR="00EF69C7" w:rsidRPr="003A004E" w:rsidRDefault="00EF69C7">
      <w:pPr>
        <w:rPr>
          <w:rFonts w:asciiTheme="minorHAnsi" w:hAnsiTheme="minorHAnsi"/>
          <w:sz w:val="22"/>
          <w:szCs w:val="22"/>
        </w:rPr>
      </w:pPr>
    </w:p>
    <w:p w:rsidR="00EF69C7" w:rsidRPr="003A004E" w:rsidRDefault="00EF69C7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EF69C7" w:rsidRPr="003A004E" w:rsidRDefault="00EF69C7" w:rsidP="00EF69C7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  <w:u w:val="single"/>
        </w:rPr>
        <w:t>HTA essentielle</w:t>
      </w:r>
      <w:r w:rsidRPr="003A004E">
        <w:rPr>
          <w:rFonts w:asciiTheme="minorHAnsi" w:hAnsiTheme="minorHAnsi"/>
          <w:sz w:val="22"/>
          <w:szCs w:val="22"/>
        </w:rPr>
        <w:t xml:space="preserve"> (95%)</w:t>
      </w:r>
    </w:p>
    <w:p w:rsidR="00EF69C7" w:rsidRPr="003A004E" w:rsidRDefault="00EF69C7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  <w:u w:val="single"/>
        </w:rPr>
        <w:t>Autres causes</w:t>
      </w:r>
      <w:r w:rsidRPr="003A004E">
        <w:rPr>
          <w:rFonts w:asciiTheme="minorHAnsi" w:hAnsiTheme="minorHAnsi"/>
          <w:sz w:val="22"/>
          <w:szCs w:val="22"/>
        </w:rPr>
        <w:t xml:space="preserve"> (4%) :</w:t>
      </w:r>
    </w:p>
    <w:p w:rsidR="00EF69C7" w:rsidRPr="003A004E" w:rsidRDefault="00EF69C7" w:rsidP="00EF69C7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origine rénale</w:t>
      </w:r>
      <w:r w:rsidR="000B50E6" w:rsidRPr="003A004E">
        <w:rPr>
          <w:rFonts w:asciiTheme="minorHAnsi" w:hAnsiTheme="minorHAnsi"/>
          <w:b/>
          <w:sz w:val="22"/>
          <w:szCs w:val="22"/>
        </w:rPr>
        <w:t> :</w:t>
      </w:r>
    </w:p>
    <w:p w:rsidR="004A39A0" w:rsidRPr="003A004E" w:rsidRDefault="004A39A0" w:rsidP="004A39A0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3A004E">
        <w:rPr>
          <w:rFonts w:asciiTheme="minorHAnsi" w:hAnsiTheme="minorHAnsi"/>
          <w:sz w:val="22"/>
          <w:szCs w:val="22"/>
        </w:rPr>
        <w:t>glomérulopathie</w:t>
      </w:r>
      <w:proofErr w:type="spellEnd"/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néphropathie interstitielle chronique 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néphropathie vasculaire, </w:t>
      </w:r>
      <w:proofErr w:type="spellStart"/>
      <w:r w:rsidRPr="003A004E">
        <w:rPr>
          <w:rFonts w:asciiTheme="minorHAnsi" w:hAnsiTheme="minorHAnsi"/>
          <w:sz w:val="22"/>
          <w:szCs w:val="22"/>
        </w:rPr>
        <w:t>polykystose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rénale 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atrophie rénale unilatérale </w:t>
      </w:r>
    </w:p>
    <w:p w:rsidR="000B50E6" w:rsidRPr="003A004E" w:rsidRDefault="004A39A0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tumeurs rénale, TBK rénale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obstruction urétérale </w:t>
      </w:r>
    </w:p>
    <w:p w:rsidR="00EF69C7" w:rsidRPr="003A004E" w:rsidRDefault="00EF69C7" w:rsidP="00EF69C7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origine vasculaire</w:t>
      </w:r>
    </w:p>
    <w:p w:rsidR="004A39A0" w:rsidRPr="003A004E" w:rsidRDefault="000B50E6" w:rsidP="004A39A0">
      <w:pPr>
        <w:numPr>
          <w:ilvl w:val="0"/>
          <w:numId w:val="4"/>
        </w:numPr>
        <w:rPr>
          <w:rFonts w:asciiTheme="minorHAnsi" w:hAnsiTheme="minorHAnsi"/>
          <w:color w:val="FF0000"/>
          <w:sz w:val="22"/>
          <w:szCs w:val="22"/>
        </w:rPr>
      </w:pPr>
      <w:r w:rsidRPr="003A004E">
        <w:rPr>
          <w:rFonts w:asciiTheme="minorHAnsi" w:hAnsiTheme="minorHAnsi"/>
          <w:color w:val="FF0000"/>
          <w:sz w:val="22"/>
          <w:szCs w:val="22"/>
        </w:rPr>
        <w:t xml:space="preserve">sténose de l’artère rénale </w:t>
      </w:r>
    </w:p>
    <w:p w:rsidR="004A39A0" w:rsidRPr="003A004E" w:rsidRDefault="004A39A0" w:rsidP="004A39A0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échec au TRT bien conduit</w:t>
      </w:r>
    </w:p>
    <w:p w:rsidR="000B50E6" w:rsidRPr="003A004E" w:rsidRDefault="00B1587B" w:rsidP="004A39A0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souffle </w:t>
      </w:r>
      <w:proofErr w:type="spellStart"/>
      <w:r>
        <w:rPr>
          <w:rFonts w:asciiTheme="minorHAnsi" w:hAnsiTheme="minorHAnsi"/>
          <w:sz w:val="22"/>
          <w:szCs w:val="22"/>
        </w:rPr>
        <w:t>sys</w:t>
      </w:r>
      <w:proofErr w:type="spellEnd"/>
      <w:r w:rsidR="004A39A0" w:rsidRPr="003A004E">
        <w:rPr>
          <w:rFonts w:asciiTheme="minorHAnsi" w:hAnsiTheme="minorHAnsi"/>
          <w:sz w:val="22"/>
          <w:szCs w:val="22"/>
        </w:rPr>
        <w:t xml:space="preserve"> à l’auscultation abdominale, IR sans étiologie déterminée</w:t>
      </w:r>
    </w:p>
    <w:p w:rsidR="001A5FD7" w:rsidRPr="003A004E" w:rsidRDefault="004A39A0" w:rsidP="004A39A0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DC : </w:t>
      </w:r>
      <w:proofErr w:type="spellStart"/>
      <w:r w:rsidRPr="003A004E">
        <w:rPr>
          <w:rFonts w:asciiTheme="minorHAnsi" w:hAnsiTheme="minorHAnsi"/>
          <w:sz w:val="22"/>
          <w:szCs w:val="22"/>
        </w:rPr>
        <w:t>echo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doppler, UIV, dosage de la </w:t>
      </w:r>
      <w:proofErr w:type="spellStart"/>
      <w:r w:rsidRPr="003A004E">
        <w:rPr>
          <w:rFonts w:asciiTheme="minorHAnsi" w:hAnsiTheme="minorHAnsi"/>
          <w:sz w:val="22"/>
          <w:szCs w:val="22"/>
        </w:rPr>
        <w:t>rinine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dans les veines rénale</w:t>
      </w:r>
      <w:r w:rsidR="001A5FD7" w:rsidRPr="003A004E">
        <w:rPr>
          <w:rFonts w:asciiTheme="minorHAnsi" w:hAnsiTheme="minorHAnsi"/>
          <w:sz w:val="22"/>
          <w:szCs w:val="22"/>
        </w:rPr>
        <w:t>s</w:t>
      </w:r>
    </w:p>
    <w:p w:rsidR="004A39A0" w:rsidRPr="003A004E" w:rsidRDefault="001A5FD7" w:rsidP="004A39A0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TRT : angioplastie, chirurgie</w:t>
      </w:r>
      <w:r w:rsidR="004A39A0" w:rsidRPr="003A004E">
        <w:rPr>
          <w:rFonts w:asciiTheme="minorHAnsi" w:hAnsiTheme="minorHAnsi"/>
          <w:sz w:val="22"/>
          <w:szCs w:val="22"/>
        </w:rPr>
        <w:t xml:space="preserve"> </w:t>
      </w:r>
    </w:p>
    <w:p w:rsidR="00EF69C7" w:rsidRPr="003A004E" w:rsidRDefault="00EF69C7" w:rsidP="00EF69C7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grossesse</w:t>
      </w:r>
    </w:p>
    <w:p w:rsidR="000B50E6" w:rsidRPr="003A004E" w:rsidRDefault="000B50E6" w:rsidP="000B50E6">
      <w:pPr>
        <w:ind w:left="360"/>
        <w:rPr>
          <w:rFonts w:asciiTheme="minorHAnsi" w:hAnsiTheme="minorHAnsi"/>
          <w:sz w:val="22"/>
          <w:szCs w:val="22"/>
        </w:rPr>
      </w:pPr>
    </w:p>
    <w:p w:rsidR="00EF69C7" w:rsidRPr="003A004E" w:rsidRDefault="00EF69C7" w:rsidP="00EF69C7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  <w:u w:val="single"/>
        </w:rPr>
      </w:pPr>
      <w:r w:rsidRPr="003A004E">
        <w:rPr>
          <w:rFonts w:asciiTheme="minorHAnsi" w:hAnsiTheme="minorHAnsi"/>
          <w:b/>
          <w:sz w:val="22"/>
          <w:szCs w:val="22"/>
          <w:u w:val="single"/>
        </w:rPr>
        <w:t>dans 1% des cas :</w:t>
      </w:r>
    </w:p>
    <w:p w:rsidR="00EF69C7" w:rsidRPr="003A004E" w:rsidRDefault="00EF69C7" w:rsidP="00EF69C7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origine endocrinienne</w:t>
      </w:r>
      <w:r w:rsidR="000B50E6" w:rsidRPr="003A004E">
        <w:rPr>
          <w:rFonts w:asciiTheme="minorHAnsi" w:hAnsiTheme="minorHAnsi"/>
          <w:b/>
          <w:sz w:val="22"/>
          <w:szCs w:val="22"/>
        </w:rPr>
        <w:t> :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adénome de Conn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phéochromocytome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cushing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3A004E">
        <w:rPr>
          <w:rFonts w:asciiTheme="minorHAnsi" w:hAnsiTheme="minorHAnsi"/>
          <w:sz w:val="22"/>
          <w:szCs w:val="22"/>
        </w:rPr>
        <w:t>hyperaldostéronisme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primaire</w:t>
      </w:r>
    </w:p>
    <w:p w:rsidR="000B50E6" w:rsidRPr="003A004E" w:rsidRDefault="000B50E6" w:rsidP="000B50E6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tumeurs à rénine</w:t>
      </w:r>
    </w:p>
    <w:p w:rsidR="00B1587B" w:rsidRPr="003A004E" w:rsidRDefault="00B1587B" w:rsidP="00B1587B">
      <w:pPr>
        <w:numPr>
          <w:ilvl w:val="0"/>
          <w:numId w:val="4"/>
        </w:numPr>
        <w:rPr>
          <w:rFonts w:asciiTheme="minorHAnsi" w:hAnsiTheme="minorHAnsi"/>
          <w:color w:val="FF0000"/>
          <w:sz w:val="22"/>
          <w:szCs w:val="22"/>
        </w:rPr>
      </w:pPr>
      <w:r w:rsidRPr="003A004E">
        <w:rPr>
          <w:rFonts w:asciiTheme="minorHAnsi" w:hAnsiTheme="minorHAnsi"/>
          <w:color w:val="FF0000"/>
          <w:sz w:val="22"/>
          <w:szCs w:val="22"/>
        </w:rPr>
        <w:t>coarctation de l’aorte</w:t>
      </w:r>
    </w:p>
    <w:p w:rsidR="00B1587B" w:rsidRPr="003A004E" w:rsidRDefault="00B1587B" w:rsidP="00B1587B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absence de pouls fémoraux, SS le long de la colonne vertébrale </w:t>
      </w:r>
    </w:p>
    <w:p w:rsidR="00B1587B" w:rsidRPr="003A004E" w:rsidRDefault="00B1587B" w:rsidP="00B1587B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DC : TLT (</w:t>
      </w:r>
      <w:r w:rsidRPr="003A004E">
        <w:rPr>
          <w:rFonts w:asciiTheme="minorHAnsi" w:hAnsiTheme="minorHAnsi"/>
          <w:sz w:val="22"/>
          <w:szCs w:val="22"/>
        </w:rPr>
        <w:t>érosion costale</w:t>
      </w:r>
      <w:r>
        <w:rPr>
          <w:rFonts w:asciiTheme="minorHAnsi" w:hAnsiTheme="minorHAnsi"/>
          <w:sz w:val="22"/>
          <w:szCs w:val="22"/>
        </w:rPr>
        <w:t>)</w:t>
      </w:r>
      <w:r w:rsidRPr="003A004E">
        <w:rPr>
          <w:rFonts w:asciiTheme="minorHAnsi" w:hAnsiTheme="minorHAnsi"/>
          <w:sz w:val="22"/>
          <w:szCs w:val="22"/>
        </w:rPr>
        <w:t>, écho doppler ou angiographie</w:t>
      </w:r>
    </w:p>
    <w:p w:rsidR="00B1587B" w:rsidRDefault="00B1587B" w:rsidP="00B1587B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TRT  chirurgie </w:t>
      </w:r>
    </w:p>
    <w:p w:rsidR="00B1587B" w:rsidRPr="003A004E" w:rsidRDefault="00B1587B" w:rsidP="00B1587B">
      <w:pPr>
        <w:ind w:left="1800"/>
        <w:rPr>
          <w:rFonts w:asciiTheme="minorHAnsi" w:hAnsiTheme="minorHAnsi"/>
          <w:sz w:val="22"/>
          <w:szCs w:val="22"/>
        </w:rPr>
      </w:pPr>
    </w:p>
    <w:p w:rsidR="00EF69C7" w:rsidRPr="003A004E" w:rsidRDefault="00EF69C7" w:rsidP="00EF69C7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 xml:space="preserve">étiologie médicamenteuse </w:t>
      </w:r>
    </w:p>
    <w:p w:rsidR="000B50E6" w:rsidRPr="003A004E" w:rsidRDefault="000B50E6" w:rsidP="000B50E6">
      <w:pPr>
        <w:ind w:left="708"/>
        <w:rPr>
          <w:rFonts w:asciiTheme="minorHAnsi" w:hAnsiTheme="minorHAnsi"/>
          <w:sz w:val="22"/>
          <w:szCs w:val="22"/>
        </w:rPr>
      </w:pPr>
      <w:proofErr w:type="spellStart"/>
      <w:proofErr w:type="gramStart"/>
      <w:r w:rsidRPr="003A004E">
        <w:rPr>
          <w:rFonts w:asciiTheme="minorHAnsi" w:hAnsiTheme="minorHAnsi"/>
          <w:sz w:val="22"/>
          <w:szCs w:val="22"/>
        </w:rPr>
        <w:t>oestroprogéstatifs</w:t>
      </w:r>
      <w:proofErr w:type="spellEnd"/>
      <w:proofErr w:type="gramEnd"/>
      <w:r w:rsidRPr="003A004E">
        <w:rPr>
          <w:rFonts w:asciiTheme="minorHAnsi" w:hAnsiTheme="minorHAnsi"/>
          <w:sz w:val="22"/>
          <w:szCs w:val="22"/>
        </w:rPr>
        <w:t>, AINS, corticoïdes, ant</w:t>
      </w:r>
      <w:r w:rsidR="001A5FD7" w:rsidRPr="003A004E">
        <w:rPr>
          <w:rFonts w:asciiTheme="minorHAnsi" w:hAnsiTheme="minorHAnsi"/>
          <w:sz w:val="22"/>
          <w:szCs w:val="22"/>
        </w:rPr>
        <w:t>ihistaminique, sympatholytiques, réglisse</w:t>
      </w:r>
    </w:p>
    <w:p w:rsidR="000B50E6" w:rsidRPr="003A004E" w:rsidRDefault="000B50E6" w:rsidP="000B50E6">
      <w:pPr>
        <w:ind w:left="708"/>
        <w:rPr>
          <w:rFonts w:asciiTheme="minorHAnsi" w:hAnsiTheme="minorHAnsi"/>
          <w:sz w:val="22"/>
          <w:szCs w:val="22"/>
        </w:rPr>
      </w:pPr>
    </w:p>
    <w:p w:rsidR="000B50E6" w:rsidRPr="003A004E" w:rsidRDefault="000B50E6" w:rsidP="000B50E6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t>Facteurs favorisants :</w:t>
      </w:r>
    </w:p>
    <w:p w:rsidR="000B50E6" w:rsidRPr="003A004E" w:rsidRDefault="000B50E6" w:rsidP="000B50E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diabète, obésité, abus d’alcool, sédentarité, ta</w:t>
      </w:r>
      <w:r w:rsidR="00B1587B">
        <w:rPr>
          <w:rFonts w:asciiTheme="minorHAnsi" w:hAnsiTheme="minorHAnsi"/>
          <w:sz w:val="22"/>
          <w:szCs w:val="22"/>
        </w:rPr>
        <w:t>bac, consommation exagérée de Na</w:t>
      </w:r>
      <w:r w:rsidRPr="003A004E">
        <w:rPr>
          <w:rFonts w:asciiTheme="minorHAnsi" w:hAnsiTheme="minorHAnsi"/>
          <w:sz w:val="22"/>
          <w:szCs w:val="22"/>
        </w:rPr>
        <w:t xml:space="preserve">, HTA familiale </w:t>
      </w:r>
    </w:p>
    <w:p w:rsidR="000B50E6" w:rsidRPr="003A004E" w:rsidRDefault="000B50E6" w:rsidP="00C613A0">
      <w:pPr>
        <w:rPr>
          <w:rFonts w:asciiTheme="minorHAnsi" w:hAnsiTheme="minorHAnsi"/>
          <w:sz w:val="22"/>
          <w:szCs w:val="22"/>
        </w:rPr>
      </w:pPr>
    </w:p>
    <w:p w:rsidR="00D93EF5" w:rsidRPr="003A004E" w:rsidRDefault="00D93EF5" w:rsidP="00C613A0">
      <w:pPr>
        <w:rPr>
          <w:rFonts w:asciiTheme="minorHAnsi" w:hAnsiTheme="minorHAnsi"/>
          <w:sz w:val="22"/>
          <w:szCs w:val="22"/>
        </w:rPr>
      </w:pPr>
    </w:p>
    <w:p w:rsidR="003E3A28" w:rsidRPr="003A004E" w:rsidRDefault="003E3A28" w:rsidP="00C613A0">
      <w:pPr>
        <w:rPr>
          <w:rFonts w:asciiTheme="minorHAnsi" w:hAnsiTheme="minorHAnsi"/>
          <w:sz w:val="22"/>
          <w:szCs w:val="22"/>
        </w:rPr>
      </w:pPr>
    </w:p>
    <w:p w:rsidR="00C613A0" w:rsidRPr="003A004E" w:rsidRDefault="00C613A0" w:rsidP="00C613A0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t>Physiopathologie :</w:t>
      </w:r>
    </w:p>
    <w:p w:rsidR="00103208" w:rsidRPr="003A004E" w:rsidRDefault="00103208" w:rsidP="0010320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rôle du rein et du sel</w:t>
      </w:r>
    </w:p>
    <w:p w:rsidR="00103208" w:rsidRPr="003A004E" w:rsidRDefault="00103208" w:rsidP="0010320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système rénine angiotensine : angiotensine II vasoconstriction 10x plus puissante que l’adrénaline</w:t>
      </w:r>
    </w:p>
    <w:p w:rsidR="00103208" w:rsidRPr="003A004E" w:rsidRDefault="00103208" w:rsidP="0010320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lastRenderedPageBreak/>
        <w:t xml:space="preserve">système dépresseur peut être déficient : </w:t>
      </w:r>
      <w:proofErr w:type="spellStart"/>
      <w:r w:rsidRPr="003A004E">
        <w:rPr>
          <w:rFonts w:asciiTheme="minorHAnsi" w:hAnsiTheme="minorHAnsi"/>
          <w:sz w:val="22"/>
          <w:szCs w:val="22"/>
        </w:rPr>
        <w:t>kinine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3A004E">
        <w:rPr>
          <w:rFonts w:asciiTheme="minorHAnsi" w:hAnsiTheme="minorHAnsi"/>
          <w:sz w:val="22"/>
          <w:szCs w:val="22"/>
        </w:rPr>
        <w:t>kallicreine</w:t>
      </w:r>
      <w:proofErr w:type="spellEnd"/>
      <w:r w:rsidRPr="003A004E">
        <w:rPr>
          <w:rFonts w:asciiTheme="minorHAnsi" w:hAnsiTheme="minorHAnsi"/>
          <w:sz w:val="22"/>
          <w:szCs w:val="22"/>
        </w:rPr>
        <w:t>, PG1-PG2, facteur natriurétique atrial, dopamine rénale</w:t>
      </w:r>
    </w:p>
    <w:p w:rsidR="00103208" w:rsidRPr="003A004E" w:rsidRDefault="00103208" w:rsidP="0010320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système vasopresseur : le </w:t>
      </w:r>
      <w:proofErr w:type="spellStart"/>
      <w:r w:rsidRPr="003A004E">
        <w:rPr>
          <w:rFonts w:asciiTheme="minorHAnsi" w:hAnsiTheme="minorHAnsi"/>
          <w:sz w:val="22"/>
          <w:szCs w:val="22"/>
        </w:rPr>
        <w:t>systeme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sympathique, ADH, </w:t>
      </w:r>
      <w:proofErr w:type="spellStart"/>
      <w:r w:rsidRPr="003A004E">
        <w:rPr>
          <w:rFonts w:asciiTheme="minorHAnsi" w:hAnsiTheme="minorHAnsi"/>
          <w:sz w:val="22"/>
          <w:szCs w:val="22"/>
        </w:rPr>
        <w:t>serotonine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3A004E">
        <w:rPr>
          <w:rFonts w:asciiTheme="minorHAnsi" w:hAnsiTheme="minorHAnsi"/>
          <w:sz w:val="22"/>
          <w:szCs w:val="22"/>
        </w:rPr>
        <w:t>thromboxane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A2</w:t>
      </w:r>
    </w:p>
    <w:p w:rsidR="00103208" w:rsidRPr="003A004E" w:rsidRDefault="00103208" w:rsidP="0010320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facteurs génétiques </w:t>
      </w:r>
    </w:p>
    <w:p w:rsidR="00103208" w:rsidRPr="003A004E" w:rsidRDefault="00103208" w:rsidP="0010320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carence en Ca diminue la réponse contractile des fibres musculaire</w:t>
      </w:r>
      <w:r w:rsidR="00B1587B">
        <w:rPr>
          <w:rFonts w:asciiTheme="minorHAnsi" w:hAnsiTheme="minorHAnsi"/>
          <w:sz w:val="22"/>
          <w:szCs w:val="22"/>
        </w:rPr>
        <w:t>s</w:t>
      </w:r>
      <w:r w:rsidRPr="003A004E">
        <w:rPr>
          <w:rFonts w:asciiTheme="minorHAnsi" w:hAnsiTheme="minorHAnsi"/>
          <w:sz w:val="22"/>
          <w:szCs w:val="22"/>
        </w:rPr>
        <w:t xml:space="preserve"> </w:t>
      </w:r>
    </w:p>
    <w:p w:rsidR="00103208" w:rsidRPr="003A004E" w:rsidRDefault="00103208" w:rsidP="0010320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la carence en Mg potentialise l’effet de l’angiotensine </w:t>
      </w:r>
    </w:p>
    <w:p w:rsidR="00103208" w:rsidRPr="003A004E" w:rsidRDefault="00103208" w:rsidP="00103208">
      <w:pPr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3E3A28">
      <w:pPr>
        <w:rPr>
          <w:rFonts w:asciiTheme="minorHAnsi" w:hAnsiTheme="minorHAnsi"/>
          <w:sz w:val="22"/>
          <w:szCs w:val="22"/>
        </w:rPr>
      </w:pPr>
    </w:p>
    <w:p w:rsidR="00103208" w:rsidRPr="003A004E" w:rsidRDefault="00103208" w:rsidP="00103208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D43A45" w:rsidRPr="003A004E" w:rsidRDefault="00D43A45" w:rsidP="00D43A4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céphalée, scotomes, acouphène, vertige, palpitation, polyurie, pollakiurie</w:t>
      </w:r>
    </w:p>
    <w:p w:rsidR="00103208" w:rsidRPr="003A004E" w:rsidRDefault="00D43A45" w:rsidP="00D43A4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complication</w:t>
      </w:r>
      <w:r w:rsidR="00F07E67">
        <w:rPr>
          <w:rFonts w:asciiTheme="minorHAnsi" w:hAnsiTheme="minorHAnsi"/>
          <w:sz w:val="22"/>
          <w:szCs w:val="22"/>
        </w:rPr>
        <w:t>s</w:t>
      </w:r>
      <w:r w:rsidRPr="003A004E">
        <w:rPr>
          <w:rFonts w:asciiTheme="minorHAnsi" w:hAnsiTheme="minorHAnsi"/>
          <w:sz w:val="22"/>
          <w:szCs w:val="22"/>
        </w:rPr>
        <w:t xml:space="preserve">  inaugurale</w:t>
      </w:r>
      <w:r w:rsidR="00F07E67">
        <w:rPr>
          <w:rFonts w:asciiTheme="minorHAnsi" w:hAnsiTheme="minorHAnsi"/>
          <w:sz w:val="22"/>
          <w:szCs w:val="22"/>
        </w:rPr>
        <w:t>s</w:t>
      </w:r>
      <w:r w:rsidRPr="003A004E">
        <w:rPr>
          <w:rFonts w:asciiTheme="minorHAnsi" w:hAnsiTheme="minorHAnsi"/>
          <w:sz w:val="22"/>
          <w:szCs w:val="22"/>
        </w:rPr>
        <w:t> : épistaxis, AVC, IDM, OAP, IR, cécité…</w:t>
      </w:r>
    </w:p>
    <w:p w:rsidR="00D43A45" w:rsidRPr="003A004E" w:rsidRDefault="00D43A45" w:rsidP="00D43A45">
      <w:pPr>
        <w:rPr>
          <w:rFonts w:asciiTheme="minorHAnsi" w:hAnsiTheme="minorHAnsi"/>
          <w:sz w:val="22"/>
          <w:szCs w:val="22"/>
        </w:rPr>
      </w:pPr>
    </w:p>
    <w:p w:rsidR="00D43A45" w:rsidRPr="003A004E" w:rsidRDefault="00D43A45" w:rsidP="00D43A45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t xml:space="preserve">Diagnostic : </w:t>
      </w:r>
    </w:p>
    <w:p w:rsidR="00D43A45" w:rsidRPr="003A004E" w:rsidRDefault="00D43A45" w:rsidP="00D43A4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repose sur la mesure de la pression artérielle </w:t>
      </w:r>
    </w:p>
    <w:p w:rsidR="00C613A0" w:rsidRPr="003A004E" w:rsidRDefault="00D43A45" w:rsidP="00F07E6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c</w:t>
      </w:r>
      <w:r w:rsidR="00F07E67">
        <w:rPr>
          <w:rFonts w:asciiTheme="minorHAnsi" w:hAnsiTheme="minorHAnsi"/>
          <w:sz w:val="22"/>
          <w:szCs w:val="22"/>
        </w:rPr>
        <w:t xml:space="preserve">’est </w:t>
      </w:r>
      <w:r w:rsidRPr="003A004E">
        <w:rPr>
          <w:rFonts w:asciiTheme="minorHAnsi" w:hAnsiTheme="minorHAnsi"/>
          <w:sz w:val="22"/>
          <w:szCs w:val="22"/>
        </w:rPr>
        <w:t xml:space="preserve">la constatation de mesures </w:t>
      </w:r>
      <w:proofErr w:type="spellStart"/>
      <w:r w:rsidRPr="003A004E">
        <w:rPr>
          <w:rFonts w:asciiTheme="minorHAnsi" w:hAnsiTheme="minorHAnsi"/>
          <w:sz w:val="22"/>
          <w:szCs w:val="22"/>
        </w:rPr>
        <w:t>tensionnelle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élevées à plusieurs reprises (3x), à plusieurs jours d’intervalle, par la même personne, même appareil de mesure, même conditions </w:t>
      </w:r>
    </w:p>
    <w:p w:rsidR="00D43A45" w:rsidRPr="003A004E" w:rsidRDefault="00D43A45" w:rsidP="00C613A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l’auto-mesure : 3 mesure successive (position assises), 2 séquence par jours (matin et soir)</w:t>
      </w:r>
      <w:r w:rsidR="00E32E9D" w:rsidRPr="003A004E">
        <w:rPr>
          <w:rFonts w:asciiTheme="minorHAnsi" w:hAnsiTheme="minorHAnsi"/>
          <w:sz w:val="22"/>
          <w:szCs w:val="22"/>
        </w:rPr>
        <w:t xml:space="preserve">, 3jrs au moins dans la semaine </w:t>
      </w:r>
    </w:p>
    <w:p w:rsidR="00E32E9D" w:rsidRPr="003A004E" w:rsidRDefault="00E32E9D" w:rsidP="00C613A0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les chiffres </w:t>
      </w:r>
      <w:proofErr w:type="spellStart"/>
      <w:r w:rsidRPr="003A004E">
        <w:rPr>
          <w:rFonts w:asciiTheme="minorHAnsi" w:hAnsiTheme="minorHAnsi"/>
          <w:sz w:val="22"/>
          <w:szCs w:val="22"/>
        </w:rPr>
        <w:t>tensionnelles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diminuent de 10% </w:t>
      </w:r>
      <w:proofErr w:type="spellStart"/>
      <w:r w:rsidRPr="003A004E">
        <w:rPr>
          <w:rFonts w:asciiTheme="minorHAnsi" w:hAnsiTheme="minorHAnsi"/>
          <w:sz w:val="22"/>
          <w:szCs w:val="22"/>
        </w:rPr>
        <w:t>pdt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le sommeil</w:t>
      </w:r>
    </w:p>
    <w:p w:rsidR="00E32E9D" w:rsidRPr="003A004E" w:rsidRDefault="00E32E9D" w:rsidP="00E32E9D">
      <w:pPr>
        <w:rPr>
          <w:rFonts w:asciiTheme="minorHAnsi" w:hAnsiTheme="minorHAnsi"/>
          <w:sz w:val="22"/>
          <w:szCs w:val="22"/>
        </w:rPr>
      </w:pPr>
    </w:p>
    <w:p w:rsidR="00E32E9D" w:rsidRPr="003A004E" w:rsidRDefault="00E32E9D" w:rsidP="00E32E9D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t>Examens complémentaires :</w:t>
      </w:r>
    </w:p>
    <w:p w:rsidR="00E32E9D" w:rsidRPr="003A004E" w:rsidRDefault="00327BC9" w:rsidP="00E32E9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glycémie à</w:t>
      </w:r>
      <w:r w:rsidR="00E32E9D" w:rsidRPr="003A004E">
        <w:rPr>
          <w:rFonts w:asciiTheme="minorHAnsi" w:hAnsiTheme="minorHAnsi"/>
          <w:sz w:val="22"/>
          <w:szCs w:val="22"/>
        </w:rPr>
        <w:t xml:space="preserve"> jeune, bilan lipidique, urée, </w:t>
      </w:r>
      <w:proofErr w:type="spellStart"/>
      <w:r w:rsidR="00E32E9D" w:rsidRPr="003A004E">
        <w:rPr>
          <w:rFonts w:asciiTheme="minorHAnsi" w:hAnsiTheme="minorHAnsi"/>
          <w:sz w:val="22"/>
          <w:szCs w:val="22"/>
        </w:rPr>
        <w:t>créat</w:t>
      </w:r>
      <w:proofErr w:type="spellEnd"/>
      <w:r w:rsidR="00E32E9D" w:rsidRPr="003A004E">
        <w:rPr>
          <w:rFonts w:asciiTheme="minorHAnsi" w:hAnsiTheme="minorHAnsi"/>
          <w:sz w:val="22"/>
          <w:szCs w:val="22"/>
        </w:rPr>
        <w:t xml:space="preserve">, ionogramme, </w:t>
      </w:r>
      <w:proofErr w:type="spellStart"/>
      <w:r w:rsidR="00E32E9D" w:rsidRPr="003A004E">
        <w:rPr>
          <w:rFonts w:asciiTheme="minorHAnsi" w:hAnsiTheme="minorHAnsi"/>
          <w:sz w:val="22"/>
          <w:szCs w:val="22"/>
        </w:rPr>
        <w:t>Hb</w:t>
      </w:r>
      <w:proofErr w:type="spellEnd"/>
      <w:r w:rsidR="00E32E9D" w:rsidRPr="003A004E">
        <w:rPr>
          <w:rFonts w:asciiTheme="minorHAnsi" w:hAnsiTheme="minorHAnsi"/>
          <w:sz w:val="22"/>
          <w:szCs w:val="22"/>
        </w:rPr>
        <w:t>, analyse d’urine</w:t>
      </w:r>
    </w:p>
    <w:p w:rsidR="00E32E9D" w:rsidRPr="003A004E" w:rsidRDefault="00E32E9D" w:rsidP="00E32E9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ECG à la recherche de retentissement de l’HTA (HVG</w:t>
      </w:r>
      <w:r w:rsidR="00327BC9" w:rsidRPr="003A004E">
        <w:rPr>
          <w:rFonts w:asciiTheme="minorHAnsi" w:hAnsiTheme="minorHAnsi"/>
          <w:sz w:val="22"/>
          <w:szCs w:val="22"/>
        </w:rPr>
        <w:t>, s</w:t>
      </w:r>
      <w:r w:rsidR="00F07E67">
        <w:rPr>
          <w:rFonts w:asciiTheme="minorHAnsi" w:hAnsiTheme="minorHAnsi"/>
          <w:sz w:val="22"/>
          <w:szCs w:val="22"/>
        </w:rPr>
        <w:t>ignes ischémiques, troubles du r</w:t>
      </w:r>
      <w:r w:rsidR="00327BC9" w:rsidRPr="003A004E">
        <w:rPr>
          <w:rFonts w:asciiTheme="minorHAnsi" w:hAnsiTheme="minorHAnsi"/>
          <w:sz w:val="22"/>
          <w:szCs w:val="22"/>
        </w:rPr>
        <w:t>ythme)</w:t>
      </w:r>
    </w:p>
    <w:p w:rsidR="00327BC9" w:rsidRPr="003A004E" w:rsidRDefault="00327BC9" w:rsidP="00E32E9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TLT : apprécie la silhouette cardiaque et recherche des signes d’œdème </w:t>
      </w:r>
    </w:p>
    <w:p w:rsidR="00720AAD" w:rsidRPr="003A004E" w:rsidRDefault="00720AAD" w:rsidP="00E32E9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Echocardiographie </w:t>
      </w:r>
    </w:p>
    <w:p w:rsidR="00720AAD" w:rsidRPr="003A004E" w:rsidRDefault="00720AAD" w:rsidP="00F07E6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Fond d’œil : signes de rétinopathie hypertensive </w:t>
      </w:r>
      <w:r w:rsidR="00F07E67">
        <w:rPr>
          <w:rFonts w:asciiTheme="minorHAnsi" w:hAnsiTheme="minorHAnsi"/>
          <w:sz w:val="22"/>
          <w:szCs w:val="22"/>
        </w:rPr>
        <w:t>de KIRKENDALL</w:t>
      </w:r>
    </w:p>
    <w:p w:rsidR="004F0168" w:rsidRPr="003A004E" w:rsidRDefault="004F0168" w:rsidP="004F0168">
      <w:pPr>
        <w:ind w:left="360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3526"/>
        <w:gridCol w:w="3527"/>
        <w:gridCol w:w="3527"/>
      </w:tblGrid>
      <w:tr w:rsidR="004F0168" w:rsidRPr="003A004E" w:rsidTr="004F0168">
        <w:tc>
          <w:tcPr>
            <w:tcW w:w="3526" w:type="dxa"/>
          </w:tcPr>
          <w:p w:rsidR="004F0168" w:rsidRPr="003A004E" w:rsidRDefault="004F0168" w:rsidP="006430F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stade</w:t>
            </w:r>
            <w:r w:rsidR="00F07E67">
              <w:rPr>
                <w:rFonts w:asciiTheme="minorHAnsi" w:hAnsiTheme="minorHAnsi"/>
                <w:b/>
                <w:sz w:val="22"/>
                <w:szCs w:val="22"/>
              </w:rPr>
              <w:t>s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HTA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Artériosclérose </w:t>
            </w:r>
          </w:p>
        </w:tc>
      </w:tr>
      <w:tr w:rsidR="004F0168" w:rsidRPr="003A004E" w:rsidTr="004F0168">
        <w:tc>
          <w:tcPr>
            <w:tcW w:w="3526" w:type="dxa"/>
          </w:tcPr>
          <w:p w:rsidR="004F0168" w:rsidRPr="003A004E" w:rsidRDefault="004F0168" w:rsidP="006430F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Stade I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Rétrécissement artériel diffus 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Signe du croisement</w:t>
            </w:r>
          </w:p>
        </w:tc>
      </w:tr>
      <w:tr w:rsidR="004F0168" w:rsidRPr="003A004E" w:rsidTr="004F0168">
        <w:tc>
          <w:tcPr>
            <w:tcW w:w="3526" w:type="dxa"/>
          </w:tcPr>
          <w:p w:rsidR="004F0168" w:rsidRPr="003A004E" w:rsidRDefault="004F0168" w:rsidP="006430F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Stade II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Exsudats cotonneux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Rétrécissement artériel localisé </w:t>
            </w:r>
          </w:p>
        </w:tc>
      </w:tr>
      <w:tr w:rsidR="004F0168" w:rsidRPr="003A004E" w:rsidTr="004F0168">
        <w:tc>
          <w:tcPr>
            <w:tcW w:w="3526" w:type="dxa"/>
          </w:tcPr>
          <w:p w:rsidR="004F0168" w:rsidRPr="003A004E" w:rsidRDefault="004F0168" w:rsidP="006430F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Stade III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Œdème papillaire</w:t>
            </w:r>
          </w:p>
        </w:tc>
        <w:tc>
          <w:tcPr>
            <w:tcW w:w="3527" w:type="dxa"/>
          </w:tcPr>
          <w:p w:rsidR="004F0168" w:rsidRPr="003A004E" w:rsidRDefault="004F0168" w:rsidP="006430F4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Pré thrombose ou thrombose vasculaire. Engrainement artériel </w:t>
            </w:r>
          </w:p>
        </w:tc>
      </w:tr>
    </w:tbl>
    <w:p w:rsidR="006430F4" w:rsidRPr="003A004E" w:rsidRDefault="006430F4" w:rsidP="006430F4">
      <w:pPr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6430F4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t>Formes clinique :</w:t>
      </w:r>
    </w:p>
    <w:p w:rsidR="006430F4" w:rsidRPr="003A004E" w:rsidRDefault="006430F4" w:rsidP="006430F4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HTA blouse blanche :</w:t>
      </w:r>
    </w:p>
    <w:p w:rsidR="006430F4" w:rsidRPr="003A004E" w:rsidRDefault="006430F4" w:rsidP="006430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PA &gt; 140/90 </w:t>
      </w:r>
      <w:proofErr w:type="spellStart"/>
      <w:r w:rsidRPr="003A004E">
        <w:rPr>
          <w:rFonts w:asciiTheme="minorHAnsi" w:hAnsiTheme="minorHAnsi"/>
          <w:sz w:val="22"/>
          <w:szCs w:val="22"/>
        </w:rPr>
        <w:t>mmHg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au cabinet médicale, &lt; 135/85mmHg par MAPA</w:t>
      </w:r>
    </w:p>
    <w:p w:rsidR="006430F4" w:rsidRPr="003A004E" w:rsidRDefault="006430F4" w:rsidP="006430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Prévalence 20%</w:t>
      </w:r>
    </w:p>
    <w:p w:rsidR="006430F4" w:rsidRPr="003A004E" w:rsidRDefault="006430F4" w:rsidP="006430F4">
      <w:pPr>
        <w:ind w:left="360"/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6430F4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HTA masquée :</w:t>
      </w:r>
    </w:p>
    <w:p w:rsidR="006430F4" w:rsidRPr="003A004E" w:rsidRDefault="006430F4" w:rsidP="006430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PA élevée en dehors du cabinet médical</w:t>
      </w:r>
    </w:p>
    <w:p w:rsidR="006430F4" w:rsidRPr="003A004E" w:rsidRDefault="006430F4" w:rsidP="006430F4">
      <w:pPr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6430F4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HTA maligne :</w:t>
      </w:r>
    </w:p>
    <w:p w:rsidR="006430F4" w:rsidRPr="003A004E" w:rsidRDefault="006430F4" w:rsidP="006430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HTA sévère d’apparition récente, pronostic vital mis en jeu</w:t>
      </w:r>
    </w:p>
    <w:p w:rsidR="006430F4" w:rsidRPr="003A004E" w:rsidRDefault="006430F4" w:rsidP="006430F4">
      <w:pPr>
        <w:ind w:left="360"/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6430F4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 xml:space="preserve">HTA du sujet âgé </w:t>
      </w:r>
    </w:p>
    <w:p w:rsidR="006430F4" w:rsidRPr="003A004E" w:rsidRDefault="006430F4" w:rsidP="006430F4">
      <w:pPr>
        <w:ind w:left="360"/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6430F4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 xml:space="preserve">HTA et grossesse </w:t>
      </w:r>
    </w:p>
    <w:p w:rsidR="006430F4" w:rsidRPr="003A004E" w:rsidRDefault="0086247C" w:rsidP="0086247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PA &gt; 140/85 </w:t>
      </w:r>
      <w:proofErr w:type="spellStart"/>
      <w:r w:rsidRPr="003A004E">
        <w:rPr>
          <w:rFonts w:asciiTheme="minorHAnsi" w:hAnsiTheme="minorHAnsi"/>
          <w:sz w:val="22"/>
          <w:szCs w:val="22"/>
        </w:rPr>
        <w:t>mmHg</w:t>
      </w:r>
      <w:proofErr w:type="spellEnd"/>
    </w:p>
    <w:p w:rsidR="0086247C" w:rsidRPr="003A004E" w:rsidRDefault="0086247C" w:rsidP="0086247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Toxémie gravidique, HTA préexistante révélée par la grossesse, ou chronique aggravée par la grossesse </w:t>
      </w:r>
    </w:p>
    <w:p w:rsidR="006430F4" w:rsidRPr="003A004E" w:rsidRDefault="006430F4" w:rsidP="006430F4">
      <w:pPr>
        <w:ind w:left="360"/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6430F4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>HTA résistante</w:t>
      </w:r>
      <w:r w:rsidR="0086247C" w:rsidRPr="003A004E">
        <w:rPr>
          <w:rFonts w:asciiTheme="minorHAnsi" w:hAnsiTheme="minorHAnsi"/>
          <w:b/>
          <w:sz w:val="22"/>
          <w:szCs w:val="22"/>
        </w:rPr>
        <w:t> :</w:t>
      </w:r>
    </w:p>
    <w:p w:rsidR="0086247C" w:rsidRDefault="0086247C" w:rsidP="0086247C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l faut rechercher une mauvaise observance du TRT, interférence agoniste (AINS, alcool, gain de poids important, dépression) </w:t>
      </w:r>
    </w:p>
    <w:p w:rsidR="008A45A6" w:rsidRDefault="008A45A6" w:rsidP="008A45A6">
      <w:pPr>
        <w:rPr>
          <w:rFonts w:asciiTheme="minorHAnsi" w:hAnsiTheme="minorHAnsi"/>
          <w:sz w:val="22"/>
          <w:szCs w:val="22"/>
        </w:rPr>
      </w:pPr>
    </w:p>
    <w:p w:rsidR="008A45A6" w:rsidRPr="003A004E" w:rsidRDefault="008A45A6" w:rsidP="008A45A6">
      <w:pPr>
        <w:rPr>
          <w:rFonts w:asciiTheme="minorHAnsi" w:hAnsiTheme="minorHAnsi"/>
          <w:sz w:val="22"/>
          <w:szCs w:val="22"/>
        </w:rPr>
      </w:pPr>
    </w:p>
    <w:p w:rsidR="006430F4" w:rsidRPr="003A004E" w:rsidRDefault="006430F4" w:rsidP="006430F4">
      <w:pPr>
        <w:rPr>
          <w:rFonts w:asciiTheme="minorHAnsi" w:hAnsiTheme="minorHAnsi"/>
          <w:sz w:val="22"/>
          <w:szCs w:val="22"/>
        </w:rPr>
      </w:pPr>
    </w:p>
    <w:p w:rsidR="006430F4" w:rsidRPr="003A004E" w:rsidRDefault="00D93EF5" w:rsidP="003E3A28">
      <w:pPr>
        <w:rPr>
          <w:rFonts w:asciiTheme="minorHAnsi" w:hAnsiTheme="minorHAnsi"/>
          <w:b/>
          <w:color w:val="FF0000"/>
          <w:sz w:val="22"/>
          <w:szCs w:val="22"/>
        </w:rPr>
      </w:pPr>
      <w:r w:rsidRPr="003A004E"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Traitement : </w:t>
      </w:r>
    </w:p>
    <w:p w:rsidR="00D93EF5" w:rsidRPr="003A004E" w:rsidRDefault="00D93EF5" w:rsidP="003E3A28">
      <w:pPr>
        <w:ind w:left="360"/>
        <w:rPr>
          <w:rFonts w:asciiTheme="minorHAnsi" w:hAnsiTheme="minorHAnsi"/>
          <w:sz w:val="22"/>
          <w:szCs w:val="22"/>
        </w:rPr>
      </w:pPr>
    </w:p>
    <w:p w:rsidR="003D0A8D" w:rsidRPr="003A004E" w:rsidRDefault="003D0A8D" w:rsidP="00F07E6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TRT </w:t>
      </w:r>
      <w:r w:rsidR="00F07E67">
        <w:rPr>
          <w:rFonts w:asciiTheme="minorHAnsi" w:hAnsiTheme="minorHAnsi"/>
          <w:sz w:val="22"/>
          <w:szCs w:val="22"/>
        </w:rPr>
        <w:t>à</w:t>
      </w:r>
      <w:r w:rsidRPr="003A004E">
        <w:rPr>
          <w:rFonts w:asciiTheme="minorHAnsi" w:hAnsiTheme="minorHAnsi"/>
          <w:sz w:val="22"/>
          <w:szCs w:val="22"/>
        </w:rPr>
        <w:t xml:space="preserve"> vie</w:t>
      </w:r>
    </w:p>
    <w:p w:rsidR="00D93EF5" w:rsidRPr="003A004E" w:rsidRDefault="00D93EF5" w:rsidP="00D93EF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TRT des facteurs de risque cardio-vasculaire </w:t>
      </w:r>
    </w:p>
    <w:p w:rsidR="00921BCA" w:rsidRPr="003A004E" w:rsidRDefault="00921BCA" w:rsidP="00921BCA">
      <w:pPr>
        <w:ind w:left="360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1728"/>
        <w:gridCol w:w="2880"/>
        <w:gridCol w:w="3060"/>
        <w:gridCol w:w="2912"/>
      </w:tblGrid>
      <w:tr w:rsidR="00D93EF5" w:rsidRPr="003A004E" w:rsidTr="00A11CEE">
        <w:tc>
          <w:tcPr>
            <w:tcW w:w="1728" w:type="dxa"/>
          </w:tcPr>
          <w:p w:rsidR="00D93EF5" w:rsidRPr="003A004E" w:rsidRDefault="00D93EF5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80" w:type="dxa"/>
          </w:tcPr>
          <w:p w:rsidR="003E3A28" w:rsidRPr="003A004E" w:rsidRDefault="00921BCA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Risque CV faible </w:t>
            </w:r>
          </w:p>
          <w:p w:rsidR="00D93EF5" w:rsidRPr="003A004E" w:rsidRDefault="00921BCA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groupe A</w:t>
            </w:r>
          </w:p>
          <w:p w:rsidR="00A11CEE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Pas de FDR (HTA isolée)</w:t>
            </w:r>
          </w:p>
        </w:tc>
        <w:tc>
          <w:tcPr>
            <w:tcW w:w="3060" w:type="dxa"/>
          </w:tcPr>
          <w:p w:rsidR="003E3A28" w:rsidRPr="003A004E" w:rsidRDefault="00921BCA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Risque CV modéré</w:t>
            </w:r>
          </w:p>
          <w:p w:rsidR="00D93EF5" w:rsidRPr="003A004E" w:rsidRDefault="00921BCA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groupe B</w:t>
            </w:r>
          </w:p>
          <w:p w:rsidR="00A11CEE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1 FDR (sauf diabète)</w:t>
            </w:r>
          </w:p>
        </w:tc>
        <w:tc>
          <w:tcPr>
            <w:tcW w:w="2912" w:type="dxa"/>
          </w:tcPr>
          <w:p w:rsidR="00D93EF5" w:rsidRPr="003A004E" w:rsidRDefault="00921BCA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Risque CV élevé groupe C</w:t>
            </w:r>
          </w:p>
          <w:p w:rsidR="00A11CEE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Atteinte d’un organe cible ou diabète +/- FDR</w:t>
            </w:r>
          </w:p>
        </w:tc>
      </w:tr>
      <w:tr w:rsidR="00D93EF5" w:rsidRPr="003A004E" w:rsidTr="00A11CEE">
        <w:tc>
          <w:tcPr>
            <w:tcW w:w="1728" w:type="dxa"/>
          </w:tcPr>
          <w:p w:rsidR="00D93EF5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PAS : 130-139</w:t>
            </w:r>
          </w:p>
          <w:p w:rsidR="00A11CEE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PAD: 90-99</w:t>
            </w:r>
          </w:p>
        </w:tc>
        <w:tc>
          <w:tcPr>
            <w:tcW w:w="2880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RHD seules</w:t>
            </w:r>
          </w:p>
        </w:tc>
        <w:tc>
          <w:tcPr>
            <w:tcW w:w="3060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RHD seules </w:t>
            </w:r>
          </w:p>
        </w:tc>
        <w:tc>
          <w:tcPr>
            <w:tcW w:w="2912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RHD + médicaments</w:t>
            </w:r>
          </w:p>
        </w:tc>
      </w:tr>
      <w:tr w:rsidR="00D93EF5" w:rsidRPr="003A004E" w:rsidTr="00A11CEE">
        <w:tc>
          <w:tcPr>
            <w:tcW w:w="1728" w:type="dxa"/>
          </w:tcPr>
          <w:p w:rsidR="00D93EF5" w:rsidRPr="003A004E" w:rsidRDefault="00F07E67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PAS : 140-159</w:t>
            </w:r>
          </w:p>
          <w:p w:rsidR="00A11CEE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80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RHD seules </w:t>
            </w:r>
            <w:proofErr w:type="spellStart"/>
            <w:r w:rsidRPr="003A004E">
              <w:rPr>
                <w:rFonts w:asciiTheme="minorHAnsi" w:hAnsiTheme="minorHAnsi"/>
                <w:sz w:val="22"/>
                <w:szCs w:val="22"/>
              </w:rPr>
              <w:t>pdt</w:t>
            </w:r>
            <w:proofErr w:type="spellEnd"/>
            <w:r w:rsidRPr="003A004E">
              <w:rPr>
                <w:rFonts w:asciiTheme="minorHAnsi" w:hAnsiTheme="minorHAnsi"/>
                <w:sz w:val="22"/>
                <w:szCs w:val="22"/>
              </w:rPr>
              <w:t xml:space="preserve"> 12mois </w:t>
            </w:r>
          </w:p>
        </w:tc>
        <w:tc>
          <w:tcPr>
            <w:tcW w:w="3060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RHD seules </w:t>
            </w:r>
            <w:proofErr w:type="spellStart"/>
            <w:r w:rsidRPr="003A004E">
              <w:rPr>
                <w:rFonts w:asciiTheme="minorHAnsi" w:hAnsiTheme="minorHAnsi"/>
                <w:sz w:val="22"/>
                <w:szCs w:val="22"/>
              </w:rPr>
              <w:t>pdt</w:t>
            </w:r>
            <w:proofErr w:type="spellEnd"/>
            <w:r w:rsidRPr="003A004E">
              <w:rPr>
                <w:rFonts w:asciiTheme="minorHAnsi" w:hAnsiTheme="minorHAnsi"/>
                <w:sz w:val="22"/>
                <w:szCs w:val="22"/>
              </w:rPr>
              <w:t xml:space="preserve"> 6mois</w:t>
            </w:r>
          </w:p>
        </w:tc>
        <w:tc>
          <w:tcPr>
            <w:tcW w:w="2912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RHD + médicaments </w:t>
            </w:r>
          </w:p>
        </w:tc>
      </w:tr>
      <w:tr w:rsidR="00D93EF5" w:rsidRPr="003A004E" w:rsidTr="00A11CEE">
        <w:tc>
          <w:tcPr>
            <w:tcW w:w="1728" w:type="dxa"/>
          </w:tcPr>
          <w:p w:rsidR="00D93EF5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PAS &gt; 160</w:t>
            </w:r>
          </w:p>
          <w:p w:rsidR="00A11CEE" w:rsidRPr="003A004E" w:rsidRDefault="00A11CEE" w:rsidP="00D93EF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PAD &gt; 100</w:t>
            </w:r>
          </w:p>
        </w:tc>
        <w:tc>
          <w:tcPr>
            <w:tcW w:w="2880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RHD + médicaments</w:t>
            </w:r>
          </w:p>
        </w:tc>
        <w:tc>
          <w:tcPr>
            <w:tcW w:w="3060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RHD + médicaments</w:t>
            </w:r>
          </w:p>
        </w:tc>
        <w:tc>
          <w:tcPr>
            <w:tcW w:w="2912" w:type="dxa"/>
          </w:tcPr>
          <w:p w:rsidR="00D93EF5" w:rsidRPr="003A004E" w:rsidRDefault="00A11CEE" w:rsidP="00D93EF5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RHD + médicaments</w:t>
            </w:r>
          </w:p>
        </w:tc>
      </w:tr>
    </w:tbl>
    <w:p w:rsidR="006430F4" w:rsidRPr="003A004E" w:rsidRDefault="006430F4" w:rsidP="006430F4">
      <w:pPr>
        <w:rPr>
          <w:rFonts w:asciiTheme="minorHAnsi" w:hAnsiTheme="minorHAnsi"/>
          <w:sz w:val="22"/>
          <w:szCs w:val="22"/>
        </w:rPr>
      </w:pPr>
    </w:p>
    <w:p w:rsidR="006430F4" w:rsidRPr="003A004E" w:rsidRDefault="00A11CEE" w:rsidP="00A11CE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objectif : </w:t>
      </w:r>
    </w:p>
    <w:p w:rsidR="00A11CEE" w:rsidRPr="003A004E" w:rsidRDefault="00CF6ED5" w:rsidP="00A11CEE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PA &lt;</w:t>
      </w:r>
      <w:r w:rsidR="00A11CEE" w:rsidRPr="003A004E">
        <w:rPr>
          <w:rFonts w:asciiTheme="minorHAnsi" w:hAnsiTheme="minorHAnsi"/>
          <w:sz w:val="22"/>
          <w:szCs w:val="22"/>
        </w:rPr>
        <w:t xml:space="preserve"> 135/85 </w:t>
      </w:r>
      <w:proofErr w:type="spellStart"/>
      <w:r w:rsidR="00A11CEE" w:rsidRPr="003A004E">
        <w:rPr>
          <w:rFonts w:asciiTheme="minorHAnsi" w:hAnsiTheme="minorHAnsi"/>
          <w:sz w:val="22"/>
          <w:szCs w:val="22"/>
        </w:rPr>
        <w:t>mmHg</w:t>
      </w:r>
      <w:proofErr w:type="spellEnd"/>
      <w:r w:rsidR="00A11CEE" w:rsidRPr="003A004E">
        <w:rPr>
          <w:rFonts w:asciiTheme="minorHAnsi" w:hAnsiTheme="minorHAnsi"/>
          <w:sz w:val="22"/>
          <w:szCs w:val="22"/>
        </w:rPr>
        <w:t xml:space="preserve"> chez le diabétique</w:t>
      </w:r>
    </w:p>
    <w:p w:rsidR="00A11CEE" w:rsidRPr="003A004E" w:rsidRDefault="00CF6ED5" w:rsidP="00A11CEE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PA </w:t>
      </w:r>
      <w:r w:rsidR="00A11CEE" w:rsidRPr="003A004E">
        <w:rPr>
          <w:rFonts w:asciiTheme="minorHAnsi" w:hAnsiTheme="minorHAnsi"/>
          <w:sz w:val="22"/>
          <w:szCs w:val="22"/>
        </w:rPr>
        <w:t xml:space="preserve">&lt; 125/85 </w:t>
      </w:r>
      <w:proofErr w:type="spellStart"/>
      <w:r w:rsidR="00A11CEE" w:rsidRPr="003A004E">
        <w:rPr>
          <w:rFonts w:asciiTheme="minorHAnsi" w:hAnsiTheme="minorHAnsi"/>
          <w:sz w:val="22"/>
          <w:szCs w:val="22"/>
        </w:rPr>
        <w:t>mmHg</w:t>
      </w:r>
      <w:proofErr w:type="spellEnd"/>
      <w:r w:rsidR="00A11CEE" w:rsidRPr="003A004E">
        <w:rPr>
          <w:rFonts w:asciiTheme="minorHAnsi" w:hAnsiTheme="minorHAnsi"/>
          <w:sz w:val="22"/>
          <w:szCs w:val="22"/>
        </w:rPr>
        <w:t xml:space="preserve"> </w:t>
      </w:r>
      <w:r w:rsidRPr="003A004E">
        <w:rPr>
          <w:rFonts w:asciiTheme="minorHAnsi" w:hAnsiTheme="minorHAnsi"/>
          <w:sz w:val="22"/>
          <w:szCs w:val="22"/>
        </w:rPr>
        <w:t>chez l’IR</w:t>
      </w:r>
    </w:p>
    <w:p w:rsidR="00CF6ED5" w:rsidRPr="003A004E" w:rsidRDefault="00CF6ED5" w:rsidP="00A11CEE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PA &lt; 140/90 pour les autres hypertendus </w:t>
      </w:r>
    </w:p>
    <w:p w:rsidR="006E7AC3" w:rsidRPr="003A004E" w:rsidRDefault="006E7AC3" w:rsidP="006E7AC3">
      <w:pPr>
        <w:ind w:left="360"/>
        <w:rPr>
          <w:rFonts w:asciiTheme="minorHAnsi" w:hAnsiTheme="minorHAnsi"/>
          <w:sz w:val="22"/>
          <w:szCs w:val="22"/>
        </w:rPr>
      </w:pPr>
    </w:p>
    <w:p w:rsidR="00CF6ED5" w:rsidRPr="003A004E" w:rsidRDefault="00CF6ED5" w:rsidP="00CF6ED5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médicaments antihypertenseurs de première intension </w:t>
      </w:r>
    </w:p>
    <w:p w:rsidR="00D17DB3" w:rsidRPr="003A004E" w:rsidRDefault="00CF6ED5" w:rsidP="00D17DB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diurétique thiazidique</w:t>
      </w:r>
      <w:r w:rsidR="006E7AC3" w:rsidRPr="003A004E">
        <w:rPr>
          <w:rFonts w:asciiTheme="minorHAnsi" w:hAnsiTheme="minorHAnsi"/>
          <w:sz w:val="22"/>
          <w:szCs w:val="22"/>
        </w:rPr>
        <w:t xml:space="preserve"> +++</w:t>
      </w:r>
      <w:r w:rsidR="00D17DB3" w:rsidRPr="003A004E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Fludex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>)</w:t>
      </w:r>
      <w:r w:rsidR="006E7AC3" w:rsidRPr="003A004E">
        <w:rPr>
          <w:rFonts w:asciiTheme="minorHAnsi" w:hAnsiTheme="minorHAnsi"/>
          <w:sz w:val="22"/>
          <w:szCs w:val="22"/>
        </w:rPr>
        <w:t xml:space="preserve"> cout journalier le plus faible</w:t>
      </w:r>
      <w:r w:rsidR="00D17DB3" w:rsidRPr="003A004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spironolactone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>, furosémide</w:t>
      </w:r>
    </w:p>
    <w:p w:rsidR="00CF6ED5" w:rsidRPr="003A004E" w:rsidRDefault="00CF6ED5" w:rsidP="00CF6ED5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inhibiteurs calcique</w:t>
      </w:r>
      <w:r w:rsidR="00D17DB3" w:rsidRPr="003A004E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amlor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tildiem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loxen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>)</w:t>
      </w:r>
    </w:p>
    <w:p w:rsidR="00CF6ED5" w:rsidRPr="003A004E" w:rsidRDefault="00CF6ED5" w:rsidP="00CF6ED5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IEC</w:t>
      </w:r>
      <w:r w:rsidR="00D17DB3" w:rsidRPr="003A004E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lopril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>)</w:t>
      </w:r>
    </w:p>
    <w:p w:rsidR="00CF6ED5" w:rsidRPr="003A004E" w:rsidRDefault="00CF6ED5" w:rsidP="00CF6ED5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Antagoniste de l’angiotensine II (ARA II)</w:t>
      </w:r>
      <w:r w:rsidR="00D17DB3" w:rsidRPr="003A004E">
        <w:rPr>
          <w:rFonts w:asciiTheme="minorHAnsi" w:hAnsiTheme="minorHAnsi"/>
          <w:sz w:val="22"/>
          <w:szCs w:val="22"/>
        </w:rPr>
        <w:t> : (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tareg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aprovel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>)</w:t>
      </w:r>
    </w:p>
    <w:p w:rsidR="00CF6ED5" w:rsidRPr="003A004E" w:rsidRDefault="00CF6ED5" w:rsidP="00CF6ED5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Autres : antihypertenseurs centraux</w:t>
      </w:r>
      <w:r w:rsidR="00D17DB3" w:rsidRPr="003A004E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aldomet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>)</w:t>
      </w:r>
      <w:r w:rsidRPr="003A004E">
        <w:rPr>
          <w:rFonts w:asciiTheme="minorHAnsi" w:hAnsiTheme="minorHAnsi"/>
          <w:sz w:val="22"/>
          <w:szCs w:val="22"/>
        </w:rPr>
        <w:t xml:space="preserve">, alpha bloquant </w:t>
      </w:r>
      <w:r w:rsidR="00D17DB3" w:rsidRPr="003A004E">
        <w:rPr>
          <w:rFonts w:asciiTheme="minorHAnsi" w:hAnsiTheme="minorHAnsi"/>
          <w:sz w:val="22"/>
          <w:szCs w:val="22"/>
        </w:rPr>
        <w:t>(</w:t>
      </w:r>
      <w:proofErr w:type="spellStart"/>
      <w:r w:rsidR="00D17DB3" w:rsidRPr="003A004E">
        <w:rPr>
          <w:rFonts w:asciiTheme="minorHAnsi" w:hAnsiTheme="minorHAnsi"/>
          <w:sz w:val="22"/>
          <w:szCs w:val="22"/>
        </w:rPr>
        <w:t>minipress</w:t>
      </w:r>
      <w:proofErr w:type="spellEnd"/>
      <w:r w:rsidR="00D17DB3" w:rsidRPr="003A004E">
        <w:rPr>
          <w:rFonts w:asciiTheme="minorHAnsi" w:hAnsiTheme="minorHAnsi"/>
          <w:sz w:val="22"/>
          <w:szCs w:val="22"/>
        </w:rPr>
        <w:t>)</w:t>
      </w:r>
    </w:p>
    <w:p w:rsidR="006E7AC3" w:rsidRPr="003A004E" w:rsidRDefault="006E7AC3" w:rsidP="006E7AC3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2645"/>
        <w:gridCol w:w="2645"/>
        <w:gridCol w:w="2645"/>
        <w:gridCol w:w="2645"/>
      </w:tblGrid>
      <w:tr w:rsidR="006E7AC3" w:rsidRPr="003A004E" w:rsidTr="006E7AC3"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1</w:t>
            </w:r>
            <w:r w:rsidRPr="003A004E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ère</w:t>
            </w: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 intention 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2</w:t>
            </w:r>
            <w:r w:rsidRPr="003A004E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ème</w:t>
            </w: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 intention 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A éviter </w:t>
            </w:r>
          </w:p>
        </w:tc>
      </w:tr>
      <w:tr w:rsidR="006E7AC3" w:rsidRPr="003A004E" w:rsidTr="006E7AC3"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Sujet âgé 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Diurétiques, BB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IEC, anti Ca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6E7AC3" w:rsidRPr="003A004E" w:rsidTr="006E7AC3"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>ménopause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Diurétiques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BB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6E7AC3" w:rsidRPr="003A004E" w:rsidTr="006E7AC3"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A004E">
              <w:rPr>
                <w:rFonts w:asciiTheme="minorHAnsi" w:hAnsiTheme="minorHAnsi"/>
                <w:b/>
                <w:sz w:val="22"/>
                <w:szCs w:val="22"/>
              </w:rPr>
              <w:t xml:space="preserve">Ethnie noire 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Diurétique 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 xml:space="preserve">Anti Ca </w:t>
            </w:r>
          </w:p>
        </w:tc>
        <w:tc>
          <w:tcPr>
            <w:tcW w:w="2645" w:type="dxa"/>
          </w:tcPr>
          <w:p w:rsidR="006E7AC3" w:rsidRPr="003A004E" w:rsidRDefault="006E7AC3" w:rsidP="006E7AC3">
            <w:pPr>
              <w:rPr>
                <w:rFonts w:asciiTheme="minorHAnsi" w:hAnsiTheme="minorHAnsi"/>
                <w:sz w:val="22"/>
                <w:szCs w:val="22"/>
              </w:rPr>
            </w:pPr>
            <w:r w:rsidRPr="003A004E">
              <w:rPr>
                <w:rFonts w:asciiTheme="minorHAnsi" w:hAnsiTheme="minorHAnsi"/>
                <w:sz w:val="22"/>
                <w:szCs w:val="22"/>
              </w:rPr>
              <w:t>BB (sauf atteinte coronarienne)</w:t>
            </w:r>
          </w:p>
        </w:tc>
      </w:tr>
    </w:tbl>
    <w:p w:rsidR="006E7AC3" w:rsidRPr="003A004E" w:rsidRDefault="006E7AC3" w:rsidP="006E7AC3">
      <w:pPr>
        <w:rPr>
          <w:rFonts w:asciiTheme="minorHAnsi" w:hAnsiTheme="minorHAnsi"/>
          <w:sz w:val="22"/>
          <w:szCs w:val="22"/>
        </w:rPr>
      </w:pPr>
    </w:p>
    <w:p w:rsidR="006E7AC3" w:rsidRPr="003A004E" w:rsidRDefault="006E7AC3" w:rsidP="006E7AC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Femme enceinte </w:t>
      </w:r>
    </w:p>
    <w:p w:rsidR="006E7AC3" w:rsidRPr="003A004E" w:rsidRDefault="006E7AC3" w:rsidP="006E7AC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1</w:t>
      </w:r>
      <w:r w:rsidRPr="003A004E">
        <w:rPr>
          <w:rFonts w:asciiTheme="minorHAnsi" w:hAnsiTheme="minorHAnsi"/>
          <w:sz w:val="22"/>
          <w:szCs w:val="22"/>
          <w:vertAlign w:val="superscript"/>
        </w:rPr>
        <w:t>er</w:t>
      </w:r>
      <w:r w:rsidRPr="003A004E">
        <w:rPr>
          <w:rFonts w:asciiTheme="minorHAnsi" w:hAnsiTheme="minorHAnsi"/>
          <w:sz w:val="22"/>
          <w:szCs w:val="22"/>
        </w:rPr>
        <w:t xml:space="preserve"> trimestre :</w:t>
      </w:r>
    </w:p>
    <w:p w:rsidR="006E7AC3" w:rsidRPr="003A004E" w:rsidRDefault="006E7AC3" w:rsidP="006E7AC3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proofErr w:type="spellStart"/>
      <w:r w:rsidRPr="003A004E">
        <w:rPr>
          <w:rFonts w:asciiTheme="minorHAnsi" w:hAnsiTheme="minorHAnsi"/>
          <w:sz w:val="22"/>
          <w:szCs w:val="22"/>
        </w:rPr>
        <w:t>Clonidine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3A004E">
        <w:rPr>
          <w:rFonts w:asciiTheme="minorHAnsi" w:hAnsiTheme="minorHAnsi"/>
          <w:sz w:val="22"/>
          <w:szCs w:val="22"/>
        </w:rPr>
        <w:t>aldomet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), </w:t>
      </w:r>
      <w:proofErr w:type="spellStart"/>
      <w:r w:rsidRPr="003A004E">
        <w:rPr>
          <w:rFonts w:asciiTheme="minorHAnsi" w:hAnsiTheme="minorHAnsi"/>
          <w:sz w:val="22"/>
          <w:szCs w:val="22"/>
        </w:rPr>
        <w:t>dihydralazine</w:t>
      </w:r>
      <w:proofErr w:type="spellEnd"/>
      <w:r w:rsidRPr="003A004E">
        <w:rPr>
          <w:rFonts w:asciiTheme="minorHAnsi" w:hAnsiTheme="minorHAnsi"/>
          <w:sz w:val="22"/>
          <w:szCs w:val="22"/>
        </w:rPr>
        <w:t xml:space="preserve"> </w:t>
      </w:r>
    </w:p>
    <w:p w:rsidR="006E7AC3" w:rsidRPr="003A004E" w:rsidRDefault="006E7AC3" w:rsidP="006E7AC3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Avortement thérapeutique </w:t>
      </w:r>
    </w:p>
    <w:p w:rsidR="006E7AC3" w:rsidRPr="003A004E" w:rsidRDefault="006E7AC3" w:rsidP="006E7AC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2</w:t>
      </w:r>
      <w:r w:rsidRPr="003A004E">
        <w:rPr>
          <w:rFonts w:asciiTheme="minorHAnsi" w:hAnsiTheme="minorHAnsi"/>
          <w:sz w:val="22"/>
          <w:szCs w:val="22"/>
          <w:vertAlign w:val="superscript"/>
        </w:rPr>
        <w:t>ème</w:t>
      </w:r>
      <w:r w:rsidRPr="003A004E">
        <w:rPr>
          <w:rFonts w:asciiTheme="minorHAnsi" w:hAnsiTheme="minorHAnsi"/>
          <w:sz w:val="22"/>
          <w:szCs w:val="22"/>
        </w:rPr>
        <w:t xml:space="preserve"> trimestre </w:t>
      </w:r>
    </w:p>
    <w:p w:rsidR="006E7AC3" w:rsidRPr="003A004E" w:rsidRDefault="006E7AC3" w:rsidP="006E7AC3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TRT habituel de l’HTA </w:t>
      </w:r>
    </w:p>
    <w:p w:rsidR="006E7AC3" w:rsidRPr="003A004E" w:rsidRDefault="006E7AC3" w:rsidP="006E7AC3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Si échec accouchement prématuré </w:t>
      </w:r>
    </w:p>
    <w:p w:rsidR="006E7AC3" w:rsidRPr="003A004E" w:rsidRDefault="006E7AC3" w:rsidP="006E7AC3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En cas d’éclampsie </w:t>
      </w:r>
    </w:p>
    <w:p w:rsidR="003D0A8D" w:rsidRPr="003A004E" w:rsidRDefault="003D0A8D" w:rsidP="003D0A8D">
      <w:pPr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TRT habituel des AVC</w:t>
      </w:r>
    </w:p>
    <w:p w:rsidR="003D0A8D" w:rsidRPr="003A004E" w:rsidRDefault="003D0A8D" w:rsidP="003D0A8D">
      <w:pPr>
        <w:rPr>
          <w:rFonts w:asciiTheme="minorHAnsi" w:hAnsiTheme="minorHAnsi"/>
          <w:sz w:val="22"/>
          <w:szCs w:val="22"/>
        </w:rPr>
      </w:pPr>
    </w:p>
    <w:p w:rsidR="003D0A8D" w:rsidRPr="003A004E" w:rsidRDefault="003D0A8D" w:rsidP="003D0A8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IR : diurétique de l’anse </w:t>
      </w:r>
    </w:p>
    <w:p w:rsidR="003D0A8D" w:rsidRPr="00B046A6" w:rsidRDefault="003D0A8D" w:rsidP="003D0A8D">
      <w:pPr>
        <w:numPr>
          <w:ilvl w:val="0"/>
          <w:numId w:val="1"/>
        </w:numPr>
        <w:rPr>
          <w:rFonts w:asciiTheme="minorHAnsi" w:hAnsiTheme="minorHAnsi"/>
          <w:sz w:val="22"/>
          <w:szCs w:val="22"/>
          <w:highlight w:val="yellow"/>
        </w:rPr>
      </w:pPr>
      <w:r w:rsidRPr="00B046A6">
        <w:rPr>
          <w:rFonts w:asciiTheme="minorHAnsi" w:hAnsiTheme="minorHAnsi"/>
          <w:sz w:val="22"/>
          <w:szCs w:val="22"/>
          <w:highlight w:val="yellow"/>
        </w:rPr>
        <w:t>Diabète avec protéinurie : IEC</w:t>
      </w:r>
    </w:p>
    <w:p w:rsidR="003D0A8D" w:rsidRPr="003A004E" w:rsidRDefault="003D0A8D" w:rsidP="003D0A8D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Dyslipidémie : alpha bloquant </w:t>
      </w:r>
    </w:p>
    <w:p w:rsidR="00DC21D9" w:rsidRPr="003A004E" w:rsidRDefault="00DC21D9" w:rsidP="00DC21D9">
      <w:pPr>
        <w:ind w:left="360"/>
        <w:rPr>
          <w:rFonts w:asciiTheme="minorHAnsi" w:hAnsiTheme="minorHAnsi"/>
          <w:sz w:val="22"/>
          <w:szCs w:val="22"/>
        </w:rPr>
      </w:pPr>
    </w:p>
    <w:p w:rsidR="00DC21D9" w:rsidRPr="003A004E" w:rsidRDefault="008A45A6" w:rsidP="00DC21D9">
      <w:pPr>
        <w:numPr>
          <w:ilvl w:val="0"/>
          <w:numId w:val="1"/>
        </w:num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C</w:t>
      </w:r>
      <w:r w:rsidR="00DC21D9" w:rsidRPr="003A004E">
        <w:rPr>
          <w:rFonts w:asciiTheme="minorHAnsi" w:hAnsiTheme="minorHAnsi"/>
          <w:b/>
          <w:sz w:val="22"/>
          <w:szCs w:val="22"/>
          <w:u w:val="single"/>
        </w:rPr>
        <w:t>AT :</w:t>
      </w:r>
    </w:p>
    <w:p w:rsidR="00FF3E5A" w:rsidRPr="003A004E" w:rsidRDefault="00FF3E5A" w:rsidP="008A45A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mono thérapie ou bithérapie </w:t>
      </w:r>
      <w:r w:rsidR="008A45A6">
        <w:rPr>
          <w:rFonts w:asciiTheme="minorHAnsi" w:hAnsiTheme="minorHAnsi"/>
          <w:sz w:val="22"/>
          <w:szCs w:val="22"/>
        </w:rPr>
        <w:t>à</w:t>
      </w:r>
      <w:r w:rsidRPr="003A004E">
        <w:rPr>
          <w:rFonts w:asciiTheme="minorHAnsi" w:hAnsiTheme="minorHAnsi"/>
          <w:sz w:val="22"/>
          <w:szCs w:val="22"/>
        </w:rPr>
        <w:t xml:space="preserve"> faible dose, en cas d’échec</w:t>
      </w:r>
    </w:p>
    <w:p w:rsidR="00FF3E5A" w:rsidRPr="003A004E" w:rsidRDefault="00FF3E5A" w:rsidP="00FF3E5A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s’assuré de la bonne observance du TRT sinon</w:t>
      </w:r>
    </w:p>
    <w:p w:rsidR="003E3A28" w:rsidRPr="003A004E" w:rsidRDefault="003E3A28" w:rsidP="003E3A28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augmenté la posologie</w:t>
      </w:r>
    </w:p>
    <w:p w:rsidR="003E3A28" w:rsidRPr="003A004E" w:rsidRDefault="003E3A28" w:rsidP="003E3A28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changer la classe thérapeutique</w:t>
      </w:r>
    </w:p>
    <w:p w:rsidR="003E3A28" w:rsidRPr="003A004E" w:rsidRDefault="003E3A28" w:rsidP="003E3A28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ajouté un médicament à effets additifs</w:t>
      </w:r>
    </w:p>
    <w:p w:rsidR="00DC21D9" w:rsidRPr="003A004E" w:rsidRDefault="00DC21D9" w:rsidP="00FF3E5A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Notion de panier thérapeutique : action hypotensive comparable pour les médicaments d’un </w:t>
      </w:r>
      <w:r w:rsidR="00FF3E5A" w:rsidRPr="003A004E">
        <w:rPr>
          <w:rFonts w:asciiTheme="minorHAnsi" w:hAnsiTheme="minorHAnsi"/>
          <w:sz w:val="22"/>
          <w:szCs w:val="22"/>
        </w:rPr>
        <w:t>même</w:t>
      </w:r>
      <w:r w:rsidRPr="003A004E">
        <w:rPr>
          <w:rFonts w:asciiTheme="minorHAnsi" w:hAnsiTheme="minorHAnsi"/>
          <w:sz w:val="22"/>
          <w:szCs w:val="22"/>
        </w:rPr>
        <w:t xml:space="preserve"> panier</w:t>
      </w:r>
    </w:p>
    <w:p w:rsidR="00DC21D9" w:rsidRPr="003A004E" w:rsidRDefault="00DC21D9" w:rsidP="00DC21D9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lastRenderedPageBreak/>
        <w:t>panier 1 : IEC, BB, ARA 2</w:t>
      </w:r>
    </w:p>
    <w:p w:rsidR="00DC21D9" w:rsidRPr="003A004E" w:rsidRDefault="00DC21D9" w:rsidP="00DC21D9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panier 2 : antagoniste calcique, diurétique</w:t>
      </w:r>
    </w:p>
    <w:p w:rsidR="00DC21D9" w:rsidRPr="003A004E" w:rsidRDefault="00DC21D9" w:rsidP="00FF3E5A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>aspirine</w:t>
      </w:r>
      <w:r w:rsidR="00846B7F" w:rsidRPr="003A004E">
        <w:rPr>
          <w:rFonts w:asciiTheme="minorHAnsi" w:hAnsiTheme="minorHAnsi"/>
          <w:sz w:val="22"/>
          <w:szCs w:val="22"/>
        </w:rPr>
        <w:t xml:space="preserve">, statine en adjonction </w:t>
      </w:r>
    </w:p>
    <w:p w:rsidR="005402E1" w:rsidRPr="003A004E" w:rsidRDefault="005402E1" w:rsidP="00FF3E5A">
      <w:pPr>
        <w:numPr>
          <w:ilvl w:val="0"/>
          <w:numId w:val="3"/>
        </w:numPr>
        <w:rPr>
          <w:rFonts w:asciiTheme="minorHAnsi" w:hAnsiTheme="minorHAnsi"/>
          <w:b/>
          <w:sz w:val="22"/>
          <w:szCs w:val="22"/>
        </w:rPr>
      </w:pPr>
      <w:r w:rsidRPr="003A004E">
        <w:rPr>
          <w:rFonts w:asciiTheme="minorHAnsi" w:hAnsiTheme="minorHAnsi"/>
          <w:b/>
          <w:sz w:val="22"/>
          <w:szCs w:val="22"/>
        </w:rPr>
        <w:t xml:space="preserve">suivie : </w:t>
      </w:r>
    </w:p>
    <w:p w:rsidR="005402E1" w:rsidRPr="003A004E" w:rsidRDefault="00206293" w:rsidP="005402E1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  <w:u w:val="single"/>
        </w:rPr>
        <w:t>HTA légère à</w:t>
      </w:r>
      <w:r w:rsidR="005402E1" w:rsidRPr="003A004E">
        <w:rPr>
          <w:rFonts w:asciiTheme="minorHAnsi" w:hAnsiTheme="minorHAnsi"/>
          <w:sz w:val="22"/>
          <w:szCs w:val="22"/>
          <w:u w:val="single"/>
        </w:rPr>
        <w:t xml:space="preserve"> modéré</w:t>
      </w:r>
      <w:r w:rsidR="005402E1" w:rsidRPr="003A004E">
        <w:rPr>
          <w:rFonts w:asciiTheme="minorHAnsi" w:hAnsiTheme="minorHAnsi"/>
          <w:sz w:val="22"/>
          <w:szCs w:val="22"/>
        </w:rPr>
        <w:t> : 1x/an</w:t>
      </w:r>
    </w:p>
    <w:p w:rsidR="005402E1" w:rsidRPr="003A004E" w:rsidRDefault="005402E1" w:rsidP="005402E1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  <w:u w:val="single"/>
        </w:rPr>
        <w:t>HTA sévère</w:t>
      </w:r>
      <w:r w:rsidRPr="003A004E">
        <w:rPr>
          <w:rFonts w:asciiTheme="minorHAnsi" w:hAnsiTheme="minorHAnsi"/>
          <w:sz w:val="22"/>
          <w:szCs w:val="22"/>
        </w:rPr>
        <w:t xml:space="preserve"> : tous les 6mois </w:t>
      </w:r>
    </w:p>
    <w:p w:rsidR="00DC21D9" w:rsidRPr="003A004E" w:rsidRDefault="00DC21D9" w:rsidP="00846B7F">
      <w:pPr>
        <w:ind w:left="360"/>
        <w:rPr>
          <w:rFonts w:asciiTheme="minorHAnsi" w:hAnsiTheme="minorHAnsi"/>
          <w:sz w:val="22"/>
          <w:szCs w:val="22"/>
        </w:rPr>
      </w:pPr>
    </w:p>
    <w:p w:rsidR="00DC21D9" w:rsidRPr="003A004E" w:rsidRDefault="00DC21D9" w:rsidP="00DC21D9">
      <w:pPr>
        <w:rPr>
          <w:rFonts w:asciiTheme="minorHAnsi" w:hAnsiTheme="minorHAnsi"/>
          <w:sz w:val="22"/>
          <w:szCs w:val="22"/>
        </w:rPr>
      </w:pPr>
    </w:p>
    <w:p w:rsidR="00DC21D9" w:rsidRPr="003A004E" w:rsidRDefault="00DC21D9" w:rsidP="00DC21D9">
      <w:pPr>
        <w:rPr>
          <w:rFonts w:asciiTheme="minorHAnsi" w:hAnsiTheme="minorHAnsi"/>
          <w:sz w:val="22"/>
          <w:szCs w:val="22"/>
        </w:rPr>
      </w:pPr>
    </w:p>
    <w:p w:rsidR="006E7AC3" w:rsidRPr="003A004E" w:rsidRDefault="00DC21D9" w:rsidP="00DC21D9">
      <w:pPr>
        <w:ind w:left="360"/>
        <w:rPr>
          <w:rFonts w:asciiTheme="minorHAnsi" w:hAnsiTheme="minorHAnsi"/>
          <w:sz w:val="22"/>
          <w:szCs w:val="22"/>
        </w:rPr>
      </w:pPr>
      <w:r w:rsidRPr="003A004E">
        <w:rPr>
          <w:rFonts w:asciiTheme="minorHAnsi" w:hAnsiTheme="minorHAnsi"/>
          <w:sz w:val="22"/>
          <w:szCs w:val="22"/>
        </w:rPr>
        <w:t xml:space="preserve"> </w:t>
      </w:r>
    </w:p>
    <w:sectPr w:rsidR="006E7AC3" w:rsidRPr="003A004E" w:rsidSect="00103208">
      <w:pgSz w:w="11906" w:h="16838"/>
      <w:pgMar w:top="899" w:right="746" w:bottom="71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E52"/>
    <w:multiLevelType w:val="hybridMultilevel"/>
    <w:tmpl w:val="C1A6ACE0"/>
    <w:lvl w:ilvl="0" w:tplc="1FF6645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EA7E23"/>
    <w:multiLevelType w:val="hybridMultilevel"/>
    <w:tmpl w:val="0E1A6132"/>
    <w:lvl w:ilvl="0" w:tplc="8CA06A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023B1A"/>
    <w:multiLevelType w:val="hybridMultilevel"/>
    <w:tmpl w:val="A6081C10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6273729"/>
    <w:multiLevelType w:val="hybridMultilevel"/>
    <w:tmpl w:val="325A313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EA2935"/>
    <w:multiLevelType w:val="hybridMultilevel"/>
    <w:tmpl w:val="C52CBFF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9D79CA"/>
    <w:multiLevelType w:val="hybridMultilevel"/>
    <w:tmpl w:val="D28032CC"/>
    <w:lvl w:ilvl="0" w:tplc="040C0001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C335B7"/>
    <w:multiLevelType w:val="hybridMultilevel"/>
    <w:tmpl w:val="564E6FB8"/>
    <w:lvl w:ilvl="0" w:tplc="7F8A6D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2C12B2"/>
    <w:multiLevelType w:val="hybridMultilevel"/>
    <w:tmpl w:val="EE48EBAC"/>
    <w:lvl w:ilvl="0" w:tplc="16DEBD3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C06495"/>
    <w:rsid w:val="000B50E6"/>
    <w:rsid w:val="00103208"/>
    <w:rsid w:val="001A5FD7"/>
    <w:rsid w:val="00206293"/>
    <w:rsid w:val="003071B8"/>
    <w:rsid w:val="00327BC9"/>
    <w:rsid w:val="003643BA"/>
    <w:rsid w:val="003A004E"/>
    <w:rsid w:val="003D0A8D"/>
    <w:rsid w:val="003E3A28"/>
    <w:rsid w:val="00436E8A"/>
    <w:rsid w:val="004A39A0"/>
    <w:rsid w:val="004F0168"/>
    <w:rsid w:val="0051320B"/>
    <w:rsid w:val="005402E1"/>
    <w:rsid w:val="006430F4"/>
    <w:rsid w:val="006E7AC3"/>
    <w:rsid w:val="00720AAD"/>
    <w:rsid w:val="00821F27"/>
    <w:rsid w:val="00846B7F"/>
    <w:rsid w:val="0086247C"/>
    <w:rsid w:val="008A45A6"/>
    <w:rsid w:val="008F1659"/>
    <w:rsid w:val="00921BCA"/>
    <w:rsid w:val="00926F41"/>
    <w:rsid w:val="00A11CEE"/>
    <w:rsid w:val="00A1253D"/>
    <w:rsid w:val="00B046A6"/>
    <w:rsid w:val="00B1587B"/>
    <w:rsid w:val="00B26418"/>
    <w:rsid w:val="00C06495"/>
    <w:rsid w:val="00C613A0"/>
    <w:rsid w:val="00CF6ED5"/>
    <w:rsid w:val="00D17DB3"/>
    <w:rsid w:val="00D43A45"/>
    <w:rsid w:val="00D93EF5"/>
    <w:rsid w:val="00DA2101"/>
    <w:rsid w:val="00DA2C90"/>
    <w:rsid w:val="00DC21D9"/>
    <w:rsid w:val="00E32E9D"/>
    <w:rsid w:val="00EB19A5"/>
    <w:rsid w:val="00ED1FB7"/>
    <w:rsid w:val="00EF69C7"/>
    <w:rsid w:val="00F07E67"/>
    <w:rsid w:val="00F20FBA"/>
    <w:rsid w:val="00FF3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6495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06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845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Hypertension artérielle</vt:lpstr>
    </vt:vector>
  </TitlesOfParts>
  <Company/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Hypertension artérielle</dc:title>
  <dc:creator>megh</dc:creator>
  <cp:lastModifiedBy>Lebane</cp:lastModifiedBy>
  <cp:revision>4</cp:revision>
  <dcterms:created xsi:type="dcterms:W3CDTF">2010-02-23T17:48:00Z</dcterms:created>
  <dcterms:modified xsi:type="dcterms:W3CDTF">2010-02-24T18:52:00Z</dcterms:modified>
</cp:coreProperties>
</file>