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0C" w:rsidRDefault="00FF670C" w:rsidP="00CE201A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CE201A" w:rsidRPr="00CE201A" w:rsidRDefault="00CE201A" w:rsidP="00CE201A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CE201A">
        <w:rPr>
          <w:b/>
          <w:bCs/>
          <w:sz w:val="28"/>
          <w:szCs w:val="28"/>
          <w:u w:val="double"/>
        </w:rPr>
        <w:t>PROTHESE</w:t>
      </w:r>
    </w:p>
    <w:p w:rsidR="00CB2F87" w:rsidRPr="008D187C" w:rsidRDefault="00AC00C8" w:rsidP="00E52AD6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D187C">
        <w:rPr>
          <w:b/>
          <w:bCs/>
          <w:sz w:val="28"/>
          <w:szCs w:val="28"/>
          <w:u w:val="double"/>
        </w:rPr>
        <w:t>TYPES DE PROTHESES :</w:t>
      </w:r>
    </w:p>
    <w:p w:rsidR="00AC00C8" w:rsidRDefault="00AC00C8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Prothèses mécaniques :</w:t>
      </w:r>
    </w:p>
    <w:p w:rsidR="00AC00C8" w:rsidRDefault="00AC00C8" w:rsidP="00E52AD6">
      <w:pPr>
        <w:spacing w:after="0" w:line="360" w:lineRule="auto"/>
      </w:pPr>
      <w:r>
        <w:t>Elément fixe (anneau) + Un ou plusieurs éléments mobiles</w:t>
      </w:r>
    </w:p>
    <w:p w:rsidR="0080160E" w:rsidRDefault="0080160E" w:rsidP="00E52AD6">
      <w:pPr>
        <w:spacing w:after="0" w:line="360" w:lineRule="auto"/>
      </w:pPr>
    </w:p>
    <w:tbl>
      <w:tblPr>
        <w:tblStyle w:val="Grilledutableau"/>
        <w:tblW w:w="0" w:type="auto"/>
        <w:tblInd w:w="108" w:type="dxa"/>
        <w:tblLook w:val="04A0"/>
      </w:tblPr>
      <w:tblGrid>
        <w:gridCol w:w="2660"/>
        <w:gridCol w:w="2977"/>
        <w:gridCol w:w="3260"/>
      </w:tblGrid>
      <w:tr w:rsidR="00C074B1" w:rsidTr="00A97701">
        <w:tc>
          <w:tcPr>
            <w:tcW w:w="2660" w:type="dxa"/>
          </w:tcPr>
          <w:p w:rsidR="00C074B1" w:rsidRPr="0080160E" w:rsidRDefault="00C074B1" w:rsidP="00E52AD6">
            <w:pPr>
              <w:spacing w:line="360" w:lineRule="auto"/>
              <w:rPr>
                <w:b/>
                <w:bCs/>
              </w:rPr>
            </w:pPr>
            <w:r w:rsidRPr="0080160E">
              <w:rPr>
                <w:b/>
                <w:bCs/>
              </w:rPr>
              <w:t>Valve de Starr</w:t>
            </w:r>
            <w:r w:rsidR="00E63524" w:rsidRPr="0080160E">
              <w:rPr>
                <w:b/>
                <w:bCs/>
              </w:rPr>
              <w:t>-Edwards</w:t>
            </w:r>
          </w:p>
        </w:tc>
        <w:tc>
          <w:tcPr>
            <w:tcW w:w="2977" w:type="dxa"/>
          </w:tcPr>
          <w:p w:rsidR="00C074B1" w:rsidRDefault="00E63524" w:rsidP="00E52AD6">
            <w:pPr>
              <w:spacing w:line="360" w:lineRule="auto"/>
            </w:pPr>
            <w:r>
              <w:t>Bille mobile dans une cage</w:t>
            </w:r>
          </w:p>
        </w:tc>
        <w:tc>
          <w:tcPr>
            <w:tcW w:w="3260" w:type="dxa"/>
          </w:tcPr>
          <w:p w:rsidR="00C863B1" w:rsidRDefault="00C863B1" w:rsidP="00E52AD6">
            <w:pPr>
              <w:spacing w:line="360" w:lineRule="auto"/>
            </w:pPr>
            <w:r>
              <w:t>Risque thrombogène élevé</w:t>
            </w:r>
          </w:p>
        </w:tc>
      </w:tr>
      <w:tr w:rsidR="00C074B1" w:rsidTr="00A97701">
        <w:tc>
          <w:tcPr>
            <w:tcW w:w="2660" w:type="dxa"/>
          </w:tcPr>
          <w:p w:rsidR="00C074B1" w:rsidRPr="0080160E" w:rsidRDefault="00C074B1" w:rsidP="00E52AD6">
            <w:pPr>
              <w:spacing w:line="360" w:lineRule="auto"/>
              <w:rPr>
                <w:b/>
                <w:bCs/>
              </w:rPr>
            </w:pPr>
            <w:r w:rsidRPr="0080160E">
              <w:rPr>
                <w:b/>
                <w:bCs/>
              </w:rPr>
              <w:t>Valve de Bjork-Shiley</w:t>
            </w:r>
          </w:p>
        </w:tc>
        <w:tc>
          <w:tcPr>
            <w:tcW w:w="2977" w:type="dxa"/>
          </w:tcPr>
          <w:p w:rsidR="00C074B1" w:rsidRDefault="00E63524" w:rsidP="00E52AD6">
            <w:pPr>
              <w:spacing w:line="360" w:lineRule="auto"/>
            </w:pPr>
            <w:r>
              <w:t>Disque basculant</w:t>
            </w:r>
          </w:p>
        </w:tc>
        <w:tc>
          <w:tcPr>
            <w:tcW w:w="3260" w:type="dxa"/>
          </w:tcPr>
          <w:p w:rsidR="00C074B1" w:rsidRDefault="00C863B1" w:rsidP="00E52AD6">
            <w:pPr>
              <w:spacing w:line="360" w:lineRule="auto"/>
            </w:pPr>
            <w:r>
              <w:t>Risque thrombogène moyen</w:t>
            </w:r>
          </w:p>
        </w:tc>
      </w:tr>
      <w:tr w:rsidR="00C074B1" w:rsidTr="00A97701">
        <w:tc>
          <w:tcPr>
            <w:tcW w:w="2660" w:type="dxa"/>
          </w:tcPr>
          <w:p w:rsidR="00C074B1" w:rsidRPr="0080160E" w:rsidRDefault="00C074B1" w:rsidP="00E52AD6">
            <w:pPr>
              <w:spacing w:line="360" w:lineRule="auto"/>
              <w:rPr>
                <w:b/>
                <w:bCs/>
              </w:rPr>
            </w:pPr>
            <w:r w:rsidRPr="0080160E">
              <w:rPr>
                <w:b/>
                <w:bCs/>
              </w:rPr>
              <w:t xml:space="preserve">Valve de </w:t>
            </w:r>
            <w:r w:rsidR="00E63524" w:rsidRPr="0080160E">
              <w:rPr>
                <w:b/>
                <w:bCs/>
              </w:rPr>
              <w:t>Saint-Jude</w:t>
            </w:r>
          </w:p>
        </w:tc>
        <w:tc>
          <w:tcPr>
            <w:tcW w:w="2977" w:type="dxa"/>
          </w:tcPr>
          <w:p w:rsidR="00C074B1" w:rsidRDefault="00E63524" w:rsidP="00E52AD6">
            <w:pPr>
              <w:spacing w:line="360" w:lineRule="auto"/>
            </w:pPr>
            <w:r>
              <w:t>Double ailettes</w:t>
            </w:r>
          </w:p>
        </w:tc>
        <w:tc>
          <w:tcPr>
            <w:tcW w:w="3260" w:type="dxa"/>
          </w:tcPr>
          <w:p w:rsidR="00C074B1" w:rsidRDefault="00C863B1" w:rsidP="00E52AD6">
            <w:pPr>
              <w:spacing w:line="360" w:lineRule="auto"/>
            </w:pPr>
            <w:r>
              <w:t>Risque thrombogène faible</w:t>
            </w:r>
          </w:p>
        </w:tc>
      </w:tr>
    </w:tbl>
    <w:p w:rsidR="00AC00C8" w:rsidRDefault="0080160E" w:rsidP="00E52AD6">
      <w:pPr>
        <w:spacing w:after="0" w:line="360" w:lineRule="auto"/>
      </w:pPr>
      <w:r>
        <w:t xml:space="preserve">La valve de Saint-Jude est </w:t>
      </w:r>
      <w:r w:rsidRPr="002525BF">
        <w:rPr>
          <w:u w:val="dotted"/>
        </w:rPr>
        <w:t>la plus utilisée</w:t>
      </w:r>
      <w:r>
        <w:t xml:space="preserve"> +++</w:t>
      </w:r>
    </w:p>
    <w:p w:rsidR="0080160E" w:rsidRPr="00AC00C8" w:rsidRDefault="0080160E" w:rsidP="00E52AD6">
      <w:pPr>
        <w:spacing w:after="0" w:line="360" w:lineRule="auto"/>
      </w:pPr>
    </w:p>
    <w:p w:rsidR="00DB1AE6" w:rsidRDefault="00AF7A71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Biop</w:t>
      </w:r>
      <w:r w:rsidR="00DB1AE6">
        <w:rPr>
          <w:b/>
          <w:bCs/>
          <w:sz w:val="24"/>
          <w:szCs w:val="24"/>
          <w:u w:val="single"/>
        </w:rPr>
        <w:t>rothèse</w:t>
      </w:r>
      <w:r>
        <w:rPr>
          <w:b/>
          <w:bCs/>
          <w:sz w:val="24"/>
          <w:szCs w:val="24"/>
          <w:u w:val="single"/>
        </w:rPr>
        <w:t>s</w:t>
      </w:r>
      <w:r w:rsidR="00DB1AE6">
        <w:rPr>
          <w:b/>
          <w:bCs/>
          <w:sz w:val="24"/>
          <w:szCs w:val="24"/>
          <w:u w:val="single"/>
        </w:rPr>
        <w:t>:</w:t>
      </w:r>
    </w:p>
    <w:p w:rsidR="00AF7A71" w:rsidRPr="004D516B" w:rsidRDefault="00AF7A71" w:rsidP="00E52AD6">
      <w:pPr>
        <w:spacing w:after="0" w:line="360" w:lineRule="auto"/>
        <w:rPr>
          <w:b/>
          <w:bCs/>
        </w:rPr>
      </w:pPr>
      <w:r w:rsidRPr="004D516B">
        <w:rPr>
          <w:b/>
          <w:bCs/>
        </w:rPr>
        <w:t>Hétérogreffe :</w:t>
      </w:r>
      <w:r w:rsidR="009D57AF">
        <w:t>Valve porcine ou bovine</w:t>
      </w:r>
    </w:p>
    <w:p w:rsidR="009D57AF" w:rsidRPr="004D516B" w:rsidRDefault="00AF7A71" w:rsidP="00E52AD6">
      <w:pPr>
        <w:spacing w:after="0" w:line="360" w:lineRule="auto"/>
        <w:rPr>
          <w:b/>
          <w:bCs/>
        </w:rPr>
      </w:pPr>
      <w:r w:rsidRPr="004D516B">
        <w:rPr>
          <w:b/>
          <w:bCs/>
        </w:rPr>
        <w:t>Homogreffe</w:t>
      </w:r>
      <w:r w:rsidR="009D57AF" w:rsidRPr="004D516B">
        <w:rPr>
          <w:b/>
          <w:bCs/>
        </w:rPr>
        <w:t> :</w:t>
      </w:r>
      <w:r w:rsidR="009D57AF">
        <w:t>A partir d’un cadavre humain</w:t>
      </w:r>
    </w:p>
    <w:p w:rsidR="009D57AF" w:rsidRPr="004D516B" w:rsidRDefault="00AF7A71" w:rsidP="00E52AD6">
      <w:pPr>
        <w:spacing w:after="0" w:line="360" w:lineRule="auto"/>
        <w:rPr>
          <w:b/>
          <w:bCs/>
        </w:rPr>
      </w:pPr>
      <w:r w:rsidRPr="00972D34">
        <w:rPr>
          <w:b/>
          <w:bCs/>
        </w:rPr>
        <w:t>Autogreffe</w:t>
      </w:r>
      <w:r w:rsidR="009D57AF" w:rsidRPr="00972D34">
        <w:rPr>
          <w:b/>
          <w:bCs/>
        </w:rPr>
        <w:t> </w:t>
      </w:r>
      <w:r w:rsidR="00972D34" w:rsidRPr="00972D34">
        <w:rPr>
          <w:b/>
          <w:bCs/>
        </w:rPr>
        <w:t>(</w:t>
      </w:r>
      <w:r w:rsidR="009D57AF" w:rsidRPr="00972D34">
        <w:rPr>
          <w:b/>
          <w:bCs/>
        </w:rPr>
        <w:t>Intervention de ROSS</w:t>
      </w:r>
      <w:r w:rsidR="00972D34" w:rsidRPr="00972D34">
        <w:rPr>
          <w:b/>
          <w:bCs/>
        </w:rPr>
        <w:t xml:space="preserve">) : </w:t>
      </w:r>
      <w:r w:rsidR="004D516B">
        <w:t>Valve pulm</w:t>
      </w:r>
      <w:r w:rsidR="00972D34">
        <w:t xml:space="preserve">onaire en position aortique, </w:t>
      </w:r>
      <w:r w:rsidR="004D516B">
        <w:t>bioprothèse en position pulmonaire</w:t>
      </w:r>
    </w:p>
    <w:p w:rsidR="00DB1AE6" w:rsidRDefault="00DB1AE6" w:rsidP="00E52AD6">
      <w:pPr>
        <w:spacing w:after="0" w:line="360" w:lineRule="auto"/>
      </w:pPr>
    </w:p>
    <w:p w:rsidR="00C15548" w:rsidRPr="00C15548" w:rsidRDefault="00C15548" w:rsidP="00E52AD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15548">
        <w:rPr>
          <w:b/>
          <w:bCs/>
          <w:sz w:val="28"/>
          <w:szCs w:val="28"/>
          <w:u w:val="single"/>
        </w:rPr>
        <w:t>CHOIX DE PROTHESE</w:t>
      </w:r>
      <w:r>
        <w:rPr>
          <w:b/>
          <w:bCs/>
          <w:sz w:val="28"/>
          <w:szCs w:val="28"/>
          <w:u w:val="single"/>
        </w:rPr>
        <w:t> :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2376"/>
        <w:gridCol w:w="2764"/>
        <w:gridCol w:w="2765"/>
      </w:tblGrid>
      <w:tr w:rsidR="0080160E" w:rsidTr="00C15548">
        <w:tc>
          <w:tcPr>
            <w:tcW w:w="2376" w:type="dxa"/>
          </w:tcPr>
          <w:p w:rsidR="0080160E" w:rsidRDefault="0080160E" w:rsidP="00E52AD6">
            <w:pPr>
              <w:spacing w:line="360" w:lineRule="auto"/>
            </w:pPr>
          </w:p>
        </w:tc>
        <w:tc>
          <w:tcPr>
            <w:tcW w:w="2764" w:type="dxa"/>
          </w:tcPr>
          <w:p w:rsidR="0080160E" w:rsidRPr="00C06052" w:rsidRDefault="0080160E" w:rsidP="00E52AD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06052">
              <w:rPr>
                <w:b/>
                <w:bCs/>
                <w:sz w:val="24"/>
                <w:szCs w:val="24"/>
              </w:rPr>
              <w:t>Valve mécanique</w:t>
            </w:r>
          </w:p>
        </w:tc>
        <w:tc>
          <w:tcPr>
            <w:tcW w:w="2765" w:type="dxa"/>
          </w:tcPr>
          <w:p w:rsidR="0080160E" w:rsidRPr="00C06052" w:rsidRDefault="00C423A9" w:rsidP="00E52AD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06052">
              <w:rPr>
                <w:b/>
                <w:bCs/>
                <w:sz w:val="24"/>
                <w:szCs w:val="24"/>
              </w:rPr>
              <w:t>Bioprothèse</w:t>
            </w:r>
          </w:p>
        </w:tc>
      </w:tr>
      <w:tr w:rsidR="0080160E" w:rsidTr="00C15548">
        <w:tc>
          <w:tcPr>
            <w:tcW w:w="2376" w:type="dxa"/>
            <w:vAlign w:val="center"/>
          </w:tcPr>
          <w:p w:rsidR="0080160E" w:rsidRPr="00C06052" w:rsidRDefault="00C423A9" w:rsidP="00E52AD6">
            <w:pPr>
              <w:spacing w:line="360" w:lineRule="auto"/>
              <w:rPr>
                <w:b/>
                <w:bCs/>
              </w:rPr>
            </w:pPr>
            <w:r w:rsidRPr="00C06052">
              <w:rPr>
                <w:b/>
                <w:bCs/>
              </w:rPr>
              <w:t>Durée de vie</w:t>
            </w:r>
          </w:p>
        </w:tc>
        <w:tc>
          <w:tcPr>
            <w:tcW w:w="2764" w:type="dxa"/>
          </w:tcPr>
          <w:p w:rsidR="0080160E" w:rsidRDefault="00C423A9" w:rsidP="00E52AD6">
            <w:pPr>
              <w:spacing w:line="360" w:lineRule="auto"/>
            </w:pPr>
            <w:r>
              <w:t>À vie</w:t>
            </w:r>
          </w:p>
        </w:tc>
        <w:tc>
          <w:tcPr>
            <w:tcW w:w="2765" w:type="dxa"/>
          </w:tcPr>
          <w:p w:rsidR="0080160E" w:rsidRDefault="00C423A9" w:rsidP="00E52AD6">
            <w:pPr>
              <w:spacing w:line="360" w:lineRule="auto"/>
            </w:pPr>
            <w:r>
              <w:t>8 à 20 ans</w:t>
            </w:r>
          </w:p>
        </w:tc>
      </w:tr>
      <w:tr w:rsidR="0080160E" w:rsidTr="00C15548">
        <w:tc>
          <w:tcPr>
            <w:tcW w:w="2376" w:type="dxa"/>
            <w:vAlign w:val="center"/>
          </w:tcPr>
          <w:p w:rsidR="0080160E" w:rsidRPr="00C06052" w:rsidRDefault="00C423A9" w:rsidP="00E52AD6">
            <w:pPr>
              <w:spacing w:line="360" w:lineRule="auto"/>
              <w:rPr>
                <w:b/>
                <w:bCs/>
              </w:rPr>
            </w:pPr>
            <w:r w:rsidRPr="00C06052">
              <w:rPr>
                <w:b/>
                <w:bCs/>
              </w:rPr>
              <w:t>Traitement par AVK</w:t>
            </w:r>
          </w:p>
        </w:tc>
        <w:tc>
          <w:tcPr>
            <w:tcW w:w="2764" w:type="dxa"/>
          </w:tcPr>
          <w:p w:rsidR="0080160E" w:rsidRDefault="00C423A9" w:rsidP="00E52AD6">
            <w:pPr>
              <w:spacing w:line="360" w:lineRule="auto"/>
            </w:pPr>
            <w:r>
              <w:t>À vie</w:t>
            </w:r>
          </w:p>
        </w:tc>
        <w:tc>
          <w:tcPr>
            <w:tcW w:w="2765" w:type="dxa"/>
          </w:tcPr>
          <w:p w:rsidR="0080160E" w:rsidRDefault="004D604C" w:rsidP="00E52AD6">
            <w:pPr>
              <w:spacing w:line="360" w:lineRule="auto"/>
            </w:pPr>
            <w:r>
              <w:t>3 premiers mois</w:t>
            </w:r>
          </w:p>
        </w:tc>
      </w:tr>
      <w:tr w:rsidR="0080160E" w:rsidTr="00C15548">
        <w:tc>
          <w:tcPr>
            <w:tcW w:w="2376" w:type="dxa"/>
            <w:vAlign w:val="center"/>
          </w:tcPr>
          <w:p w:rsidR="0080160E" w:rsidRPr="00C06052" w:rsidRDefault="00C423A9" w:rsidP="00E52AD6">
            <w:pPr>
              <w:spacing w:line="360" w:lineRule="auto"/>
              <w:rPr>
                <w:b/>
                <w:bCs/>
              </w:rPr>
            </w:pPr>
            <w:r w:rsidRPr="00C06052">
              <w:rPr>
                <w:b/>
                <w:bCs/>
              </w:rPr>
              <w:t>Indications</w:t>
            </w:r>
          </w:p>
        </w:tc>
        <w:tc>
          <w:tcPr>
            <w:tcW w:w="2764" w:type="dxa"/>
          </w:tcPr>
          <w:p w:rsidR="0080160E" w:rsidRDefault="004D604C" w:rsidP="00E52AD6">
            <w:pPr>
              <w:spacing w:line="360" w:lineRule="auto"/>
            </w:pPr>
            <w:r>
              <w:t>Age &lt; 65 ans</w:t>
            </w:r>
          </w:p>
          <w:p w:rsidR="004D604C" w:rsidRDefault="004D604C" w:rsidP="00E52AD6">
            <w:pPr>
              <w:spacing w:line="360" w:lineRule="auto"/>
            </w:pPr>
          </w:p>
        </w:tc>
        <w:tc>
          <w:tcPr>
            <w:tcW w:w="2765" w:type="dxa"/>
          </w:tcPr>
          <w:p w:rsidR="0080160E" w:rsidRDefault="004D604C" w:rsidP="00E52AD6">
            <w:pPr>
              <w:spacing w:line="360" w:lineRule="auto"/>
            </w:pPr>
            <w:r>
              <w:t>Age &gt; 70 ans</w:t>
            </w:r>
          </w:p>
          <w:p w:rsidR="004D604C" w:rsidRDefault="004D604C" w:rsidP="00E52AD6">
            <w:pPr>
              <w:spacing w:line="360" w:lineRule="auto"/>
            </w:pPr>
            <w:r>
              <w:t>Désir de grossesse</w:t>
            </w:r>
          </w:p>
          <w:p w:rsidR="004D604C" w:rsidRDefault="004D604C" w:rsidP="00E52AD6">
            <w:pPr>
              <w:spacing w:line="360" w:lineRule="auto"/>
            </w:pPr>
            <w:r>
              <w:t>AVK contre-indiqués</w:t>
            </w:r>
          </w:p>
        </w:tc>
      </w:tr>
    </w:tbl>
    <w:p w:rsidR="0080160E" w:rsidRDefault="0080160E" w:rsidP="00E52AD6">
      <w:pPr>
        <w:spacing w:after="0" w:line="360" w:lineRule="auto"/>
      </w:pPr>
    </w:p>
    <w:p w:rsidR="00C15548" w:rsidRPr="008D187C" w:rsidRDefault="00FE19E1" w:rsidP="00E52AD6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D187C">
        <w:rPr>
          <w:b/>
          <w:bCs/>
          <w:sz w:val="28"/>
          <w:szCs w:val="28"/>
          <w:u w:val="double"/>
        </w:rPr>
        <w:t>SURVEILLANCE :</w:t>
      </w:r>
    </w:p>
    <w:p w:rsidR="00FE19E1" w:rsidRPr="00790B57" w:rsidRDefault="001241E7" w:rsidP="00E52AD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90B57">
        <w:rPr>
          <w:b/>
          <w:bCs/>
          <w:sz w:val="28"/>
          <w:szCs w:val="28"/>
          <w:u w:val="single"/>
        </w:rPr>
        <w:t>Clinique :</w:t>
      </w:r>
    </w:p>
    <w:p w:rsidR="0018608C" w:rsidRPr="00790B57" w:rsidRDefault="00790B57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18608C" w:rsidRPr="00790B57">
        <w:rPr>
          <w:b/>
          <w:bCs/>
          <w:sz w:val="24"/>
          <w:szCs w:val="24"/>
          <w:u w:val="single"/>
        </w:rPr>
        <w:t>Valve mécanique :</w:t>
      </w:r>
    </w:p>
    <w:p w:rsidR="00790B57" w:rsidRPr="00D93CDE" w:rsidRDefault="00790B57" w:rsidP="00E52AD6">
      <w:pPr>
        <w:spacing w:after="0" w:line="360" w:lineRule="auto"/>
        <w:rPr>
          <w:b/>
          <w:bCs/>
        </w:rPr>
      </w:pPr>
      <w:r w:rsidRPr="00D93CDE">
        <w:rPr>
          <w:b/>
          <w:bCs/>
        </w:rPr>
        <w:t xml:space="preserve">Bruits d’ouverture et de fermeture : </w:t>
      </w:r>
    </w:p>
    <w:p w:rsidR="001241E7" w:rsidRDefault="00D93CDE" w:rsidP="00E52AD6">
      <w:pPr>
        <w:spacing w:after="0" w:line="360" w:lineRule="auto"/>
      </w:pPr>
      <w:r>
        <w:t xml:space="preserve">- </w:t>
      </w:r>
      <w:r w:rsidR="000D11B5">
        <w:t>Valve à bille </w:t>
      </w:r>
      <w:r w:rsidR="000D11B5">
        <w:sym w:font="Wingdings" w:char="F0E0"/>
      </w:r>
      <w:r>
        <w:t>B</w:t>
      </w:r>
      <w:r w:rsidR="000D11B5">
        <w:t>ruit d’ouverture</w:t>
      </w:r>
    </w:p>
    <w:p w:rsidR="000D11B5" w:rsidRDefault="00D93CDE" w:rsidP="00E52AD6">
      <w:pPr>
        <w:spacing w:after="0" w:line="360" w:lineRule="auto"/>
      </w:pPr>
      <w:r>
        <w:t xml:space="preserve">- </w:t>
      </w:r>
      <w:r w:rsidR="000D11B5">
        <w:t xml:space="preserve">Les autres types </w:t>
      </w:r>
      <w:r w:rsidR="000D11B5">
        <w:sym w:font="Wingdings" w:char="F0E0"/>
      </w:r>
      <w:r>
        <w:t xml:space="preserve"> B</w:t>
      </w:r>
      <w:r w:rsidR="000D11B5">
        <w:t>ruit de fermeture</w:t>
      </w:r>
    </w:p>
    <w:p w:rsidR="00790B57" w:rsidRPr="00D93CDE" w:rsidRDefault="001E30B9" w:rsidP="00E52AD6">
      <w:pPr>
        <w:spacing w:after="0" w:line="360" w:lineRule="auto"/>
        <w:rPr>
          <w:b/>
          <w:bCs/>
        </w:rPr>
      </w:pPr>
      <w:r w:rsidRPr="00D93CDE">
        <w:rPr>
          <w:b/>
          <w:bCs/>
        </w:rPr>
        <w:t>Souffle</w:t>
      </w:r>
      <w:r w:rsidR="00790B57" w:rsidRPr="00D93CDE">
        <w:rPr>
          <w:b/>
          <w:bCs/>
        </w:rPr>
        <w:t> :</w:t>
      </w:r>
    </w:p>
    <w:p w:rsidR="000D11B5" w:rsidRDefault="00D93CDE" w:rsidP="00E52AD6">
      <w:pPr>
        <w:spacing w:after="0" w:line="360" w:lineRule="auto"/>
      </w:pPr>
      <w:r>
        <w:t>- S</w:t>
      </w:r>
      <w:r w:rsidR="00DB0EE4">
        <w:t>ouffle d’éjection si valve aortique, roulement diastolique si</w:t>
      </w:r>
      <w:r w:rsidR="00790B57">
        <w:t xml:space="preserve"> valve mitrale</w:t>
      </w:r>
    </w:p>
    <w:p w:rsidR="00D93CDE" w:rsidRPr="00C47EA7" w:rsidRDefault="00D93CDE" w:rsidP="00E52AD6">
      <w:pPr>
        <w:spacing w:after="0" w:line="360" w:lineRule="auto"/>
      </w:pPr>
      <w:r w:rsidRPr="00C47EA7">
        <w:t xml:space="preserve">- </w:t>
      </w:r>
      <w:r w:rsidR="00790B57" w:rsidRPr="00D40411">
        <w:rPr>
          <w:highlight w:val="yellow"/>
        </w:rPr>
        <w:t>Jamais un souffle de régurgitation</w:t>
      </w:r>
    </w:p>
    <w:p w:rsidR="00D93CDE" w:rsidRPr="007135B3" w:rsidRDefault="0030508A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135B3">
        <w:rPr>
          <w:b/>
          <w:bCs/>
          <w:sz w:val="24"/>
          <w:szCs w:val="24"/>
          <w:u w:val="single"/>
        </w:rPr>
        <w:t>2. Bioprothèse :</w:t>
      </w:r>
    </w:p>
    <w:p w:rsidR="007B6A6B" w:rsidRDefault="007B6A6B" w:rsidP="00E52AD6">
      <w:pPr>
        <w:spacing w:after="0" w:line="360" w:lineRule="auto"/>
      </w:pPr>
      <w:r w:rsidRPr="00C47EA7">
        <w:t xml:space="preserve">- Jamais </w:t>
      </w:r>
      <w:r w:rsidR="001E30B9">
        <w:t>de</w:t>
      </w:r>
      <w:r w:rsidRPr="00C47EA7">
        <w:t xml:space="preserve"> souffle de régurgitation</w:t>
      </w:r>
    </w:p>
    <w:p w:rsidR="00C47EA7" w:rsidRPr="00C47EA7" w:rsidRDefault="00E315AD" w:rsidP="00E52AD6">
      <w:pPr>
        <w:spacing w:after="0" w:line="360" w:lineRule="auto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295.45pt;height:22.4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">
            <v:textbox>
              <w:txbxContent>
                <w:p w:rsidR="00C47EA7" w:rsidRPr="00C47EA7" w:rsidRDefault="00C47EA7" w:rsidP="00C47EA7">
                  <w:pPr>
                    <w:jc w:val="center"/>
                    <w:rPr>
                      <w:b/>
                      <w:bCs/>
                    </w:rPr>
                  </w:pPr>
                  <w:r w:rsidRPr="00C47EA7">
                    <w:rPr>
                      <w:b/>
                      <w:bCs/>
                    </w:rPr>
                    <w:t>Un souffle de régurgitation est toujours pathologique +++</w:t>
                  </w:r>
                </w:p>
              </w:txbxContent>
            </v:textbox>
          </v:shape>
        </w:pict>
      </w:r>
    </w:p>
    <w:p w:rsidR="007135B3" w:rsidRDefault="007135B3" w:rsidP="00E52AD6">
      <w:pPr>
        <w:spacing w:after="0" w:line="360" w:lineRule="auto"/>
      </w:pPr>
    </w:p>
    <w:p w:rsidR="00FF670C" w:rsidRDefault="00FF670C" w:rsidP="00E52AD6">
      <w:pPr>
        <w:spacing w:after="0" w:line="360" w:lineRule="auto"/>
      </w:pPr>
    </w:p>
    <w:p w:rsidR="00FF670C" w:rsidRDefault="00FF670C" w:rsidP="00E52AD6">
      <w:pPr>
        <w:spacing w:after="0" w:line="360" w:lineRule="auto"/>
      </w:pPr>
    </w:p>
    <w:p w:rsidR="007B6A6B" w:rsidRPr="007B6A6B" w:rsidRDefault="007B6A6B" w:rsidP="00E52AD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B6A6B">
        <w:rPr>
          <w:b/>
          <w:bCs/>
          <w:sz w:val="28"/>
          <w:szCs w:val="28"/>
          <w:u w:val="single"/>
        </w:rPr>
        <w:t>Paraclinique :</w:t>
      </w:r>
    </w:p>
    <w:p w:rsidR="00E402DC" w:rsidRPr="004E62D0" w:rsidRDefault="007B6A6B" w:rsidP="00E52AD6">
      <w:pPr>
        <w:spacing w:after="0" w:line="360" w:lineRule="auto"/>
        <w:rPr>
          <w:b/>
          <w:bCs/>
          <w:sz w:val="24"/>
          <w:szCs w:val="24"/>
        </w:rPr>
      </w:pPr>
      <w:r w:rsidRPr="004A57A3">
        <w:rPr>
          <w:b/>
          <w:bCs/>
          <w:sz w:val="24"/>
          <w:szCs w:val="24"/>
          <w:u w:val="single"/>
        </w:rPr>
        <w:t>INR</w:t>
      </w:r>
      <w:r w:rsidR="00BA54E5" w:rsidRPr="004A57A3">
        <w:rPr>
          <w:b/>
          <w:bCs/>
          <w:sz w:val="24"/>
          <w:szCs w:val="24"/>
          <w:u w:val="single"/>
        </w:rPr>
        <w:t> :</w:t>
      </w:r>
      <w:r w:rsidR="00A81A41">
        <w:rPr>
          <w:b/>
          <w:bCs/>
          <w:sz w:val="24"/>
          <w:szCs w:val="24"/>
        </w:rPr>
        <w:t xml:space="preserve"> contrôle mensuel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2257"/>
        <w:gridCol w:w="2257"/>
        <w:gridCol w:w="2257"/>
      </w:tblGrid>
      <w:tr w:rsidR="006E4A95" w:rsidTr="002E1DBC">
        <w:trPr>
          <w:trHeight w:val="161"/>
        </w:trPr>
        <w:tc>
          <w:tcPr>
            <w:tcW w:w="2257" w:type="dxa"/>
          </w:tcPr>
          <w:p w:rsidR="006E4A95" w:rsidRPr="00FF670C" w:rsidRDefault="006E4A95" w:rsidP="00E52A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F670C">
              <w:rPr>
                <w:b/>
                <w:bCs/>
                <w:sz w:val="20"/>
                <w:szCs w:val="20"/>
              </w:rPr>
              <w:t>Mitrale</w:t>
            </w:r>
          </w:p>
        </w:tc>
        <w:tc>
          <w:tcPr>
            <w:tcW w:w="4514" w:type="dxa"/>
            <w:gridSpan w:val="2"/>
          </w:tcPr>
          <w:p w:rsidR="006E4A95" w:rsidRPr="00FF670C" w:rsidRDefault="006E4A95" w:rsidP="00E52A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F670C">
              <w:rPr>
                <w:b/>
                <w:bCs/>
                <w:sz w:val="20"/>
                <w:szCs w:val="20"/>
              </w:rPr>
              <w:t>Aortique</w:t>
            </w:r>
          </w:p>
        </w:tc>
      </w:tr>
      <w:tr w:rsidR="00CB05D2" w:rsidTr="0017407D">
        <w:trPr>
          <w:trHeight w:val="165"/>
        </w:trPr>
        <w:tc>
          <w:tcPr>
            <w:tcW w:w="2257" w:type="dxa"/>
            <w:vMerge w:val="restart"/>
            <w:vAlign w:val="center"/>
          </w:tcPr>
          <w:p w:rsidR="00CB05D2" w:rsidRPr="00FF670C" w:rsidRDefault="004E62D0" w:rsidP="00E52AD6">
            <w:pPr>
              <w:spacing w:line="360" w:lineRule="auto"/>
              <w:rPr>
                <w:sz w:val="20"/>
                <w:szCs w:val="20"/>
              </w:rPr>
            </w:pPr>
            <w:r w:rsidRPr="00FF670C">
              <w:rPr>
                <w:sz w:val="20"/>
                <w:szCs w:val="20"/>
              </w:rPr>
              <w:t>3 – 4.5</w:t>
            </w:r>
          </w:p>
        </w:tc>
        <w:tc>
          <w:tcPr>
            <w:tcW w:w="2257" w:type="dxa"/>
          </w:tcPr>
          <w:p w:rsidR="00CB05D2" w:rsidRPr="00FF670C" w:rsidRDefault="00CB05D2" w:rsidP="00E52A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F670C">
              <w:rPr>
                <w:b/>
                <w:bCs/>
                <w:sz w:val="20"/>
                <w:szCs w:val="20"/>
              </w:rPr>
              <w:t>1</w:t>
            </w:r>
            <w:r w:rsidRPr="00FF670C">
              <w:rPr>
                <w:b/>
                <w:bCs/>
                <w:sz w:val="20"/>
                <w:szCs w:val="20"/>
                <w:vertAlign w:val="superscript"/>
              </w:rPr>
              <w:t>ère</w:t>
            </w:r>
            <w:r w:rsidRPr="00FF670C">
              <w:rPr>
                <w:b/>
                <w:bCs/>
                <w:sz w:val="20"/>
                <w:szCs w:val="20"/>
              </w:rPr>
              <w:t xml:space="preserve"> génération</w:t>
            </w:r>
          </w:p>
        </w:tc>
        <w:tc>
          <w:tcPr>
            <w:tcW w:w="2257" w:type="dxa"/>
          </w:tcPr>
          <w:p w:rsidR="00CB05D2" w:rsidRPr="00FF670C" w:rsidRDefault="00CB05D2" w:rsidP="00E52A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F670C">
              <w:rPr>
                <w:b/>
                <w:bCs/>
                <w:sz w:val="20"/>
                <w:szCs w:val="20"/>
              </w:rPr>
              <w:t>2</w:t>
            </w:r>
            <w:r w:rsidRPr="00FF670C">
              <w:rPr>
                <w:b/>
                <w:bCs/>
                <w:sz w:val="20"/>
                <w:szCs w:val="20"/>
                <w:vertAlign w:val="superscript"/>
              </w:rPr>
              <w:t>ème</w:t>
            </w:r>
            <w:r w:rsidRPr="00FF670C">
              <w:rPr>
                <w:b/>
                <w:bCs/>
                <w:sz w:val="20"/>
                <w:szCs w:val="20"/>
              </w:rPr>
              <w:t>génération</w:t>
            </w:r>
          </w:p>
        </w:tc>
      </w:tr>
      <w:tr w:rsidR="00CB05D2" w:rsidTr="0017407D">
        <w:trPr>
          <w:trHeight w:val="272"/>
        </w:trPr>
        <w:tc>
          <w:tcPr>
            <w:tcW w:w="2257" w:type="dxa"/>
            <w:vMerge/>
          </w:tcPr>
          <w:p w:rsidR="00CB05D2" w:rsidRPr="00FF670C" w:rsidRDefault="00CB05D2" w:rsidP="00E52AD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257" w:type="dxa"/>
            <w:vAlign w:val="center"/>
          </w:tcPr>
          <w:p w:rsidR="00CB05D2" w:rsidRPr="00FF670C" w:rsidRDefault="004E62D0" w:rsidP="00E52AD6">
            <w:pPr>
              <w:spacing w:line="360" w:lineRule="auto"/>
              <w:rPr>
                <w:sz w:val="20"/>
                <w:szCs w:val="20"/>
              </w:rPr>
            </w:pPr>
            <w:r w:rsidRPr="00FF670C">
              <w:rPr>
                <w:sz w:val="20"/>
                <w:szCs w:val="20"/>
              </w:rPr>
              <w:t>3 – 4.5</w:t>
            </w:r>
          </w:p>
        </w:tc>
        <w:tc>
          <w:tcPr>
            <w:tcW w:w="2257" w:type="dxa"/>
            <w:vAlign w:val="center"/>
          </w:tcPr>
          <w:p w:rsidR="00CB05D2" w:rsidRPr="00FF670C" w:rsidRDefault="00CB05D2" w:rsidP="00E52AD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FF670C">
              <w:rPr>
                <w:b/>
                <w:bCs/>
                <w:sz w:val="20"/>
                <w:szCs w:val="20"/>
                <w:u w:val="single"/>
              </w:rPr>
              <w:t>Sans FdR :</w:t>
            </w:r>
          </w:p>
          <w:p w:rsidR="004E62D0" w:rsidRPr="00FF670C" w:rsidRDefault="004E62D0" w:rsidP="00E52AD6">
            <w:pPr>
              <w:spacing w:line="360" w:lineRule="auto"/>
              <w:rPr>
                <w:sz w:val="20"/>
                <w:szCs w:val="20"/>
              </w:rPr>
            </w:pPr>
            <w:r w:rsidRPr="00FF670C">
              <w:rPr>
                <w:sz w:val="20"/>
                <w:szCs w:val="20"/>
              </w:rPr>
              <w:t>2 – 3</w:t>
            </w:r>
            <w:bookmarkStart w:id="0" w:name="_GoBack"/>
            <w:bookmarkEnd w:id="0"/>
          </w:p>
          <w:p w:rsidR="00CB05D2" w:rsidRPr="00FF670C" w:rsidRDefault="00CB05D2" w:rsidP="00E52AD6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FF670C">
              <w:rPr>
                <w:b/>
                <w:bCs/>
                <w:sz w:val="20"/>
                <w:szCs w:val="20"/>
                <w:u w:val="single"/>
              </w:rPr>
              <w:t>Avec FdR :</w:t>
            </w:r>
          </w:p>
          <w:p w:rsidR="004E62D0" w:rsidRPr="00FF670C" w:rsidRDefault="004E62D0" w:rsidP="00E52AD6">
            <w:pPr>
              <w:spacing w:line="360" w:lineRule="auto"/>
              <w:rPr>
                <w:sz w:val="20"/>
                <w:szCs w:val="20"/>
              </w:rPr>
            </w:pPr>
            <w:r w:rsidRPr="00FF670C">
              <w:rPr>
                <w:sz w:val="20"/>
                <w:szCs w:val="20"/>
              </w:rPr>
              <w:t>3 – 4.5</w:t>
            </w:r>
          </w:p>
        </w:tc>
      </w:tr>
    </w:tbl>
    <w:p w:rsidR="004E62D0" w:rsidRPr="002F58FA" w:rsidRDefault="004E62D0" w:rsidP="00E52AD6">
      <w:pPr>
        <w:spacing w:after="0" w:line="360" w:lineRule="auto"/>
        <w:rPr>
          <w:b/>
          <w:bCs/>
        </w:rPr>
      </w:pPr>
      <w:r w:rsidRPr="002F58FA">
        <w:rPr>
          <w:b/>
          <w:bCs/>
        </w:rPr>
        <w:t>Les FdR :</w:t>
      </w:r>
    </w:p>
    <w:p w:rsidR="004E62D0" w:rsidRDefault="004E62D0" w:rsidP="00E52AD6">
      <w:pPr>
        <w:spacing w:after="0" w:line="360" w:lineRule="auto"/>
      </w:pPr>
      <w:r>
        <w:t>- Hypercoagulabilité</w:t>
      </w:r>
      <w:r w:rsidR="001E30B9">
        <w:t xml:space="preserve"> </w:t>
      </w:r>
      <w:r>
        <w:t>- ATCD thromboemboliques</w:t>
      </w:r>
    </w:p>
    <w:p w:rsidR="004E62D0" w:rsidRDefault="004E62D0" w:rsidP="00E52AD6">
      <w:pPr>
        <w:spacing w:after="0" w:line="360" w:lineRule="auto"/>
      </w:pPr>
      <w:r>
        <w:t>- FEVG &lt; 35 %</w:t>
      </w:r>
    </w:p>
    <w:p w:rsidR="00CE201A" w:rsidRPr="00D40411" w:rsidRDefault="004E62D0" w:rsidP="00E52AD6">
      <w:pPr>
        <w:spacing w:after="0" w:line="360" w:lineRule="auto"/>
      </w:pPr>
      <w:r>
        <w:t>- RM</w:t>
      </w:r>
      <w:r w:rsidR="001E30B9">
        <w:t xml:space="preserve"> </w:t>
      </w:r>
      <w:r>
        <w:t>- Dilatation de l’OG &gt; 50 mm</w:t>
      </w:r>
      <w:r w:rsidR="001E30B9">
        <w:t xml:space="preserve"> </w:t>
      </w:r>
      <w:r>
        <w:t>- FA</w:t>
      </w:r>
    </w:p>
    <w:p w:rsidR="000C3A69" w:rsidRPr="008D187C" w:rsidRDefault="000C3A69" w:rsidP="00E52AD6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D187C">
        <w:rPr>
          <w:b/>
          <w:bCs/>
          <w:sz w:val="28"/>
          <w:szCs w:val="28"/>
          <w:u w:val="double"/>
        </w:rPr>
        <w:t>COMPLICATIONS :</w:t>
      </w:r>
    </w:p>
    <w:p w:rsidR="003B5A54" w:rsidRPr="00E52AD6" w:rsidRDefault="00180FD7" w:rsidP="00E52AD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E52AD6">
        <w:rPr>
          <w:b/>
          <w:bCs/>
          <w:sz w:val="24"/>
          <w:szCs w:val="24"/>
          <w:u w:val="dotted"/>
        </w:rPr>
        <w:t xml:space="preserve">1. </w:t>
      </w:r>
      <w:r w:rsidR="003B5A54" w:rsidRPr="00E52AD6">
        <w:rPr>
          <w:b/>
          <w:bCs/>
          <w:sz w:val="24"/>
          <w:szCs w:val="24"/>
          <w:u w:val="dotted"/>
        </w:rPr>
        <w:t>Endocardite infectieuse</w:t>
      </w:r>
    </w:p>
    <w:p w:rsidR="008F0CC6" w:rsidRPr="00E52AD6" w:rsidRDefault="008F0CC6" w:rsidP="00E52AD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E52AD6">
        <w:rPr>
          <w:b/>
          <w:bCs/>
          <w:sz w:val="24"/>
          <w:szCs w:val="24"/>
          <w:u w:val="dotted"/>
        </w:rPr>
        <w:t>2. Dégénérescence de bioprothèse</w:t>
      </w:r>
    </w:p>
    <w:p w:rsidR="002C0787" w:rsidRPr="00E52AD6" w:rsidRDefault="002C0787" w:rsidP="00E52AD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E52AD6">
        <w:rPr>
          <w:b/>
          <w:bCs/>
          <w:sz w:val="24"/>
          <w:szCs w:val="24"/>
          <w:u w:val="dotted"/>
        </w:rPr>
        <w:t>4. Complications emboliques :</w:t>
      </w:r>
      <w:r w:rsidRPr="00E52AD6">
        <w:rPr>
          <w:b/>
          <w:bCs/>
          <w:sz w:val="24"/>
          <w:szCs w:val="24"/>
        </w:rPr>
        <w:t xml:space="preserve"> </w:t>
      </w:r>
      <w:r w:rsidRPr="00E52AD6">
        <w:rPr>
          <w:sz w:val="24"/>
          <w:szCs w:val="24"/>
        </w:rPr>
        <w:t>AVC – ischémie des membres</w:t>
      </w:r>
      <w:r w:rsidRPr="00E52AD6">
        <w:rPr>
          <w:sz w:val="24"/>
          <w:szCs w:val="24"/>
          <w:u w:val="dotted"/>
        </w:rPr>
        <w:t xml:space="preserve"> </w:t>
      </w:r>
    </w:p>
    <w:p w:rsidR="008F0CC6" w:rsidRPr="00E52AD6" w:rsidRDefault="008F0CC6" w:rsidP="00E52AD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E52AD6">
        <w:rPr>
          <w:b/>
          <w:bCs/>
          <w:sz w:val="24"/>
          <w:szCs w:val="24"/>
          <w:u w:val="dotted"/>
        </w:rPr>
        <w:t>3. Anémie hémolytique</w:t>
      </w:r>
      <w:r w:rsidR="008D187C" w:rsidRPr="00E52AD6">
        <w:rPr>
          <w:b/>
          <w:bCs/>
          <w:sz w:val="24"/>
          <w:szCs w:val="24"/>
          <w:u w:val="dotted"/>
        </w:rPr>
        <w:t> :</w:t>
      </w:r>
    </w:p>
    <w:p w:rsidR="008D187C" w:rsidRPr="008D187C" w:rsidRDefault="008D187C" w:rsidP="00E52AD6">
      <w:pPr>
        <w:spacing w:after="0" w:line="360" w:lineRule="auto"/>
        <w:rPr>
          <w:rFonts w:cstheme="minorHAnsi"/>
          <w:b/>
          <w:bCs/>
        </w:rPr>
      </w:pPr>
      <w:r w:rsidRPr="008D187C">
        <w:rPr>
          <w:rFonts w:cstheme="minorHAnsi"/>
          <w:color w:val="000000"/>
        </w:rPr>
        <w:t>Anémie régénérative hémolytique intra-vasculaire</w:t>
      </w:r>
      <w:r w:rsidRPr="008D187C">
        <w:rPr>
          <w:rFonts w:cstheme="minorHAnsi"/>
          <w:color w:val="000000"/>
        </w:rPr>
        <w:br/>
        <w:t>Frottis = schizocytes / haptoglobine ↓ et bilirubine libre ↑</w:t>
      </w:r>
    </w:p>
    <w:p w:rsidR="000C3A69" w:rsidRPr="00E52AD6" w:rsidRDefault="008F0CC6" w:rsidP="00E52AD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E52AD6">
        <w:rPr>
          <w:b/>
          <w:bCs/>
          <w:sz w:val="24"/>
          <w:szCs w:val="24"/>
          <w:u w:val="dotted"/>
        </w:rPr>
        <w:t>4</w:t>
      </w:r>
      <w:r w:rsidR="00180FD7" w:rsidRPr="00E52AD6">
        <w:rPr>
          <w:b/>
          <w:bCs/>
          <w:sz w:val="24"/>
          <w:szCs w:val="24"/>
          <w:u w:val="dotted"/>
        </w:rPr>
        <w:t xml:space="preserve">. </w:t>
      </w:r>
      <w:r w:rsidR="00AA64CA" w:rsidRPr="00E52AD6">
        <w:rPr>
          <w:b/>
          <w:bCs/>
          <w:sz w:val="24"/>
          <w:szCs w:val="24"/>
          <w:u w:val="dotted"/>
        </w:rPr>
        <w:t>Thrombose de prothèse</w:t>
      </w:r>
      <w:r w:rsidR="00516ADE" w:rsidRPr="00E52AD6">
        <w:rPr>
          <w:b/>
          <w:bCs/>
          <w:sz w:val="24"/>
          <w:szCs w:val="24"/>
          <w:u w:val="dotted"/>
        </w:rPr>
        <w:t> :</w:t>
      </w:r>
    </w:p>
    <w:p w:rsidR="008E4976" w:rsidRPr="00734257" w:rsidRDefault="00516ADE" w:rsidP="00E52AD6">
      <w:pPr>
        <w:spacing w:after="0" w:line="360" w:lineRule="auto"/>
      </w:pPr>
      <w:r w:rsidRPr="00516ADE">
        <w:t xml:space="preserve">Presque exclusivement </w:t>
      </w:r>
      <w:r w:rsidRPr="00734257">
        <w:rPr>
          <w:u w:val="dotted"/>
        </w:rPr>
        <w:t>les valves mécaniques</w:t>
      </w:r>
      <w:r w:rsidR="00734257">
        <w:t xml:space="preserve"> +++</w:t>
      </w:r>
    </w:p>
    <w:tbl>
      <w:tblPr>
        <w:tblStyle w:val="Grilledutableau"/>
        <w:tblW w:w="10346" w:type="dxa"/>
        <w:tblInd w:w="108" w:type="dxa"/>
        <w:tblLook w:val="04A0"/>
      </w:tblPr>
      <w:tblGrid>
        <w:gridCol w:w="5173"/>
        <w:gridCol w:w="5173"/>
      </w:tblGrid>
      <w:tr w:rsidR="00B517C9" w:rsidTr="00967A51">
        <w:tc>
          <w:tcPr>
            <w:tcW w:w="5173" w:type="dxa"/>
          </w:tcPr>
          <w:p w:rsidR="00B517C9" w:rsidRPr="00180E7C" w:rsidRDefault="00B517C9" w:rsidP="00E52AD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180E7C">
              <w:rPr>
                <w:b/>
                <w:bCs/>
                <w:sz w:val="24"/>
                <w:szCs w:val="24"/>
              </w:rPr>
              <w:t>Thrombose obstructive</w:t>
            </w:r>
          </w:p>
        </w:tc>
        <w:tc>
          <w:tcPr>
            <w:tcW w:w="5173" w:type="dxa"/>
          </w:tcPr>
          <w:p w:rsidR="00B517C9" w:rsidRPr="00180E7C" w:rsidRDefault="00B517C9" w:rsidP="00E52AD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180E7C">
              <w:rPr>
                <w:b/>
                <w:bCs/>
                <w:sz w:val="24"/>
                <w:szCs w:val="24"/>
              </w:rPr>
              <w:t>Thrombose non obstructive</w:t>
            </w:r>
          </w:p>
        </w:tc>
      </w:tr>
      <w:tr w:rsidR="00B517C9" w:rsidTr="00967A51">
        <w:trPr>
          <w:trHeight w:val="136"/>
        </w:trPr>
        <w:tc>
          <w:tcPr>
            <w:tcW w:w="5173" w:type="dxa"/>
          </w:tcPr>
          <w:p w:rsidR="00B517C9" w:rsidRDefault="00B517C9" w:rsidP="00E52AD6">
            <w:pPr>
              <w:spacing w:line="360" w:lineRule="auto"/>
            </w:pPr>
            <w:r>
              <w:t>L’élément mobile est bloqué</w:t>
            </w:r>
          </w:p>
        </w:tc>
        <w:tc>
          <w:tcPr>
            <w:tcW w:w="5173" w:type="dxa"/>
          </w:tcPr>
          <w:p w:rsidR="00B517C9" w:rsidRDefault="00B517C9" w:rsidP="00E52AD6">
            <w:pPr>
              <w:spacing w:line="360" w:lineRule="auto"/>
            </w:pPr>
            <w:r>
              <w:t>L’élément mobile n’est pas bloqué</w:t>
            </w:r>
          </w:p>
        </w:tc>
      </w:tr>
      <w:tr w:rsidR="00B517C9" w:rsidTr="00967A51">
        <w:trPr>
          <w:trHeight w:val="2173"/>
        </w:trPr>
        <w:tc>
          <w:tcPr>
            <w:tcW w:w="5173" w:type="dxa"/>
          </w:tcPr>
          <w:p w:rsidR="00B517C9" w:rsidRDefault="00D31CC9" w:rsidP="00E52AD6">
            <w:pPr>
              <w:spacing w:line="360" w:lineRule="auto"/>
            </w:pPr>
            <w:r>
              <w:t>Mortelle à très court terme</w:t>
            </w:r>
          </w:p>
          <w:p w:rsidR="00D31CC9" w:rsidRPr="00180E7C" w:rsidRDefault="00AD2D2D" w:rsidP="00E52AD6">
            <w:pPr>
              <w:spacing w:line="360" w:lineRule="auto"/>
              <w:rPr>
                <w:b/>
                <w:bCs/>
                <w:u w:val="single"/>
              </w:rPr>
            </w:pPr>
            <w:r w:rsidRPr="00180E7C">
              <w:rPr>
                <w:b/>
                <w:bCs/>
                <w:u w:val="single"/>
              </w:rPr>
              <w:t>Clinique :</w:t>
            </w:r>
          </w:p>
          <w:p w:rsidR="00AD2D2D" w:rsidRDefault="00AD2D2D" w:rsidP="00E52AD6">
            <w:pPr>
              <w:spacing w:line="360" w:lineRule="auto"/>
            </w:pPr>
            <w:r>
              <w:t>- Fébricule</w:t>
            </w:r>
          </w:p>
          <w:p w:rsidR="00AD2D2D" w:rsidRDefault="00AD2D2D" w:rsidP="00E52AD6">
            <w:pPr>
              <w:spacing w:line="360" w:lineRule="auto"/>
            </w:pPr>
            <w:r>
              <w:t>- Insuffisance cardiaque aiguë (OAP, état de choc)</w:t>
            </w:r>
          </w:p>
          <w:p w:rsidR="00AD2D2D" w:rsidRDefault="00AD2D2D" w:rsidP="00E52AD6">
            <w:pPr>
              <w:spacing w:line="360" w:lineRule="auto"/>
            </w:pPr>
            <w:r>
              <w:t>- Embolies périphériques</w:t>
            </w:r>
          </w:p>
          <w:p w:rsidR="00AD2D2D" w:rsidRDefault="00D53B9E" w:rsidP="00E52AD6">
            <w:pPr>
              <w:spacing w:line="360" w:lineRule="auto"/>
            </w:pPr>
            <w:r>
              <w:t>- Modification de l’auscultation cardiaque</w:t>
            </w:r>
          </w:p>
          <w:p w:rsidR="00974F9D" w:rsidRPr="00180E7C" w:rsidRDefault="00974F9D" w:rsidP="00E52AD6">
            <w:pPr>
              <w:spacing w:line="360" w:lineRule="auto"/>
              <w:rPr>
                <w:b/>
                <w:bCs/>
                <w:u w:val="single"/>
              </w:rPr>
            </w:pPr>
            <w:r w:rsidRPr="00180E7C">
              <w:rPr>
                <w:b/>
                <w:bCs/>
                <w:u w:val="single"/>
              </w:rPr>
              <w:t>Diagnostic :</w:t>
            </w:r>
          </w:p>
          <w:p w:rsidR="00DE7AE5" w:rsidRDefault="00180E7C" w:rsidP="00E52AD6">
            <w:pPr>
              <w:spacing w:line="360" w:lineRule="auto"/>
            </w:pPr>
            <w:r>
              <w:t>-</w:t>
            </w:r>
            <w:r w:rsidRPr="009120FC">
              <w:rPr>
                <w:sz w:val="20"/>
                <w:szCs w:val="20"/>
              </w:rPr>
              <w:t xml:space="preserve"> </w:t>
            </w:r>
            <w:r w:rsidR="00974F9D" w:rsidRPr="009120FC">
              <w:rPr>
                <w:sz w:val="20"/>
                <w:szCs w:val="20"/>
              </w:rPr>
              <w:t xml:space="preserve">ETT </w:t>
            </w:r>
            <w:r w:rsidR="00974F9D">
              <w:t>et </w:t>
            </w:r>
            <w:r w:rsidR="00974F9D" w:rsidRPr="009120FC">
              <w:rPr>
                <w:b/>
                <w:bCs/>
                <w:sz w:val="24"/>
                <w:szCs w:val="24"/>
              </w:rPr>
              <w:t>ETO</w:t>
            </w:r>
          </w:p>
        </w:tc>
        <w:tc>
          <w:tcPr>
            <w:tcW w:w="5173" w:type="dxa"/>
          </w:tcPr>
          <w:p w:rsidR="00B517C9" w:rsidRDefault="00D31CC9" w:rsidP="00E52AD6">
            <w:pPr>
              <w:spacing w:line="360" w:lineRule="auto"/>
            </w:pPr>
            <w:r>
              <w:t>Les formes asymptomatiques sont fréquentes</w:t>
            </w:r>
          </w:p>
          <w:p w:rsidR="00D53B9E" w:rsidRPr="00180E7C" w:rsidRDefault="00D53B9E" w:rsidP="00E52AD6">
            <w:pPr>
              <w:spacing w:line="360" w:lineRule="auto"/>
              <w:rPr>
                <w:b/>
                <w:bCs/>
                <w:u w:val="single"/>
              </w:rPr>
            </w:pPr>
            <w:r w:rsidRPr="00180E7C">
              <w:rPr>
                <w:b/>
                <w:bCs/>
                <w:u w:val="single"/>
              </w:rPr>
              <w:t>Clinique :</w:t>
            </w:r>
          </w:p>
          <w:p w:rsidR="00D53B9E" w:rsidRDefault="00D53B9E" w:rsidP="00E52AD6">
            <w:pPr>
              <w:spacing w:line="360" w:lineRule="auto"/>
            </w:pPr>
            <w:r>
              <w:t>- Fébricule</w:t>
            </w:r>
          </w:p>
          <w:p w:rsidR="00D53B9E" w:rsidRDefault="00D53B9E" w:rsidP="00E52AD6">
            <w:pPr>
              <w:spacing w:line="360" w:lineRule="auto"/>
            </w:pPr>
            <w:r>
              <w:t xml:space="preserve">- </w:t>
            </w:r>
            <w:r w:rsidRPr="006438C4">
              <w:rPr>
                <w:highlight w:val="yellow"/>
              </w:rPr>
              <w:t>Pas d’insuffisance cardiaque</w:t>
            </w:r>
          </w:p>
          <w:p w:rsidR="00D53B9E" w:rsidRDefault="00D53B9E" w:rsidP="00E52AD6">
            <w:pPr>
              <w:spacing w:line="360" w:lineRule="auto"/>
            </w:pPr>
            <w:r>
              <w:t xml:space="preserve">- </w:t>
            </w:r>
            <w:r w:rsidRPr="00D0484B">
              <w:t>Embolies périphériques</w:t>
            </w:r>
            <w:r w:rsidR="00D0484B">
              <w:t xml:space="preserve"> ++++++ (surtout AVC)</w:t>
            </w:r>
          </w:p>
          <w:p w:rsidR="00D31CC9" w:rsidRDefault="00D53B9E" w:rsidP="00E52AD6">
            <w:pPr>
              <w:spacing w:line="360" w:lineRule="auto"/>
            </w:pPr>
            <w:r>
              <w:t xml:space="preserve">- </w:t>
            </w:r>
            <w:r w:rsidRPr="006438C4">
              <w:rPr>
                <w:highlight w:val="yellow"/>
              </w:rPr>
              <w:t>L’auscultation cardiaque normale, ou peu modifiée</w:t>
            </w:r>
          </w:p>
          <w:p w:rsidR="00974F9D" w:rsidRPr="00180E7C" w:rsidRDefault="00974F9D" w:rsidP="00E52AD6">
            <w:pPr>
              <w:spacing w:line="360" w:lineRule="auto"/>
              <w:rPr>
                <w:b/>
                <w:bCs/>
                <w:u w:val="single"/>
              </w:rPr>
            </w:pPr>
            <w:r w:rsidRPr="00180E7C">
              <w:rPr>
                <w:b/>
                <w:bCs/>
                <w:u w:val="single"/>
              </w:rPr>
              <w:t>Diagnostic :</w:t>
            </w:r>
          </w:p>
          <w:p w:rsidR="00DE7AE5" w:rsidRDefault="00180E7C" w:rsidP="00E52AD6">
            <w:pPr>
              <w:spacing w:line="360" w:lineRule="auto"/>
            </w:pPr>
            <w:r>
              <w:t xml:space="preserve">- </w:t>
            </w:r>
            <w:r w:rsidR="00974F9D" w:rsidRPr="009120FC">
              <w:rPr>
                <w:sz w:val="20"/>
                <w:szCs w:val="20"/>
              </w:rPr>
              <w:t xml:space="preserve">ETT </w:t>
            </w:r>
            <w:r w:rsidR="00974F9D">
              <w:t>et </w:t>
            </w:r>
            <w:r w:rsidR="00974F9D" w:rsidRPr="009120FC">
              <w:rPr>
                <w:sz w:val="24"/>
                <w:szCs w:val="24"/>
              </w:rPr>
              <w:t>ETO</w:t>
            </w:r>
          </w:p>
        </w:tc>
      </w:tr>
      <w:tr w:rsidR="00827129" w:rsidTr="00967A51">
        <w:trPr>
          <w:trHeight w:val="230"/>
        </w:trPr>
        <w:tc>
          <w:tcPr>
            <w:tcW w:w="5173" w:type="dxa"/>
          </w:tcPr>
          <w:p w:rsidR="00C64D86" w:rsidRPr="00180E7C" w:rsidRDefault="00C64D86" w:rsidP="00E52AD6">
            <w:pPr>
              <w:spacing w:line="360" w:lineRule="auto"/>
              <w:rPr>
                <w:b/>
                <w:bCs/>
                <w:u w:val="single"/>
              </w:rPr>
            </w:pPr>
            <w:r w:rsidRPr="00180E7C">
              <w:rPr>
                <w:b/>
                <w:bCs/>
                <w:u w:val="single"/>
              </w:rPr>
              <w:t>Traitement :</w:t>
            </w:r>
            <w:r w:rsidR="001A1AE1">
              <w:rPr>
                <w:b/>
                <w:bCs/>
                <w:u w:val="single"/>
              </w:rPr>
              <w:t xml:space="preserve"> </w:t>
            </w:r>
            <w:r w:rsidR="00014944">
              <w:rPr>
                <w:b/>
                <w:bCs/>
                <w:u w:val="single"/>
              </w:rPr>
              <w:t>TDM</w:t>
            </w:r>
            <w:r w:rsidR="001A1AE1">
              <w:rPr>
                <w:b/>
                <w:bCs/>
                <w:u w:val="single"/>
              </w:rPr>
              <w:t xml:space="preserve"> cérébral avant</w:t>
            </w:r>
            <w:r w:rsidR="008532E3">
              <w:rPr>
                <w:b/>
                <w:bCs/>
                <w:u w:val="single"/>
              </w:rPr>
              <w:t>a</w:t>
            </w:r>
            <w:r w:rsidR="001A1AE1">
              <w:rPr>
                <w:b/>
                <w:bCs/>
                <w:u w:val="single"/>
              </w:rPr>
              <w:t xml:space="preserve"> Héparinothérapie</w:t>
            </w:r>
          </w:p>
          <w:p w:rsidR="00827129" w:rsidRDefault="00C64D86" w:rsidP="00E52AD6">
            <w:pPr>
              <w:spacing w:line="360" w:lineRule="auto"/>
            </w:pPr>
            <w:r>
              <w:t>-</w:t>
            </w:r>
            <w:r w:rsidR="008532E3">
              <w:t xml:space="preserve"> Anticoagulant :</w:t>
            </w:r>
            <w:r>
              <w:t xml:space="preserve"> </w:t>
            </w:r>
            <w:r w:rsidR="00827129">
              <w:t>HNF</w:t>
            </w:r>
            <w:r w:rsidR="008532E3">
              <w:t xml:space="preserve"> (arrêt des AVK)</w:t>
            </w:r>
          </w:p>
          <w:p w:rsidR="008532E3" w:rsidRDefault="008532E3" w:rsidP="00E52AD6">
            <w:pPr>
              <w:spacing w:line="360" w:lineRule="auto"/>
            </w:pPr>
            <w:r>
              <w:t>- Anti agrégeant : Aspirine</w:t>
            </w:r>
          </w:p>
          <w:p w:rsidR="00C64D86" w:rsidRDefault="00C64D86" w:rsidP="00E52AD6">
            <w:pPr>
              <w:spacing w:line="360" w:lineRule="auto"/>
            </w:pPr>
            <w:r>
              <w:t>- Fibrinolyse ou chirurgie de remplacement valvulaire</w:t>
            </w:r>
          </w:p>
        </w:tc>
        <w:tc>
          <w:tcPr>
            <w:tcW w:w="5173" w:type="dxa"/>
          </w:tcPr>
          <w:p w:rsidR="00180E7C" w:rsidRPr="00180E7C" w:rsidRDefault="00180E7C" w:rsidP="00E52AD6">
            <w:pPr>
              <w:spacing w:line="360" w:lineRule="auto"/>
              <w:rPr>
                <w:b/>
                <w:bCs/>
                <w:u w:val="single"/>
              </w:rPr>
            </w:pPr>
            <w:r w:rsidRPr="00180E7C">
              <w:rPr>
                <w:b/>
                <w:bCs/>
                <w:u w:val="single"/>
              </w:rPr>
              <w:t>Traitement :</w:t>
            </w:r>
          </w:p>
          <w:p w:rsidR="00180E7C" w:rsidRDefault="00180E7C" w:rsidP="00E52AD6">
            <w:pPr>
              <w:spacing w:line="360" w:lineRule="auto"/>
            </w:pPr>
            <w:r>
              <w:t>- HNF</w:t>
            </w:r>
          </w:p>
          <w:p w:rsidR="00182973" w:rsidRDefault="00182973" w:rsidP="00E52AD6">
            <w:pPr>
              <w:spacing w:line="360" w:lineRule="auto"/>
            </w:pPr>
            <w:r>
              <w:t>- Anti agrégeant : Aspirine</w:t>
            </w:r>
          </w:p>
          <w:p w:rsidR="00827129" w:rsidRDefault="00180E7C" w:rsidP="00E52AD6">
            <w:pPr>
              <w:spacing w:line="360" w:lineRule="auto"/>
            </w:pPr>
            <w:r>
              <w:t>- ± Fibrinolyse ou chirurgie de remplacement valvulaire</w:t>
            </w:r>
          </w:p>
        </w:tc>
      </w:tr>
      <w:tr w:rsidR="00967A51" w:rsidTr="00967A51">
        <w:tblPrEx>
          <w:tblCellMar>
            <w:left w:w="70" w:type="dxa"/>
            <w:right w:w="70" w:type="dxa"/>
          </w:tblCellMar>
          <w:tblLook w:val="0000"/>
        </w:tblPrEx>
        <w:trPr>
          <w:trHeight w:val="408"/>
        </w:trPr>
        <w:tc>
          <w:tcPr>
            <w:tcW w:w="10346" w:type="dxa"/>
            <w:gridSpan w:val="2"/>
            <w:tcBorders>
              <w:bottom w:val="single" w:sz="4" w:space="0" w:color="auto"/>
            </w:tcBorders>
          </w:tcPr>
          <w:p w:rsidR="00967A51" w:rsidRPr="00BC69E0" w:rsidRDefault="00967A51" w:rsidP="00E52AD6">
            <w:pPr>
              <w:spacing w:line="360" w:lineRule="auto"/>
              <w:rPr>
                <w:b/>
                <w:bCs/>
                <w:u w:val="single"/>
                <w:lang w:val="en-US"/>
              </w:rPr>
            </w:pPr>
            <w:r w:rsidRPr="00BC69E0">
              <w:rPr>
                <w:b/>
                <w:bCs/>
                <w:u w:val="single"/>
                <w:lang w:val="en-US"/>
              </w:rPr>
              <w:t>Après TO, TNO :</w:t>
            </w:r>
          </w:p>
          <w:p w:rsidR="00967A51" w:rsidRPr="00BC69E0" w:rsidRDefault="00967A51" w:rsidP="00E52AD6">
            <w:pPr>
              <w:spacing w:line="360" w:lineRule="auto"/>
              <w:rPr>
                <w:lang w:val="en-US"/>
              </w:rPr>
            </w:pPr>
            <w:r w:rsidRPr="00BC69E0">
              <w:rPr>
                <w:lang w:val="en-US"/>
              </w:rPr>
              <w:t xml:space="preserve">- INR cible : 3 </w:t>
            </w:r>
            <w:r w:rsidR="00A71CA7" w:rsidRPr="00BC69E0">
              <w:rPr>
                <w:lang w:val="en-US"/>
              </w:rPr>
              <w:t>–</w:t>
            </w:r>
            <w:r w:rsidR="00B16EA4" w:rsidRPr="00BC69E0">
              <w:rPr>
                <w:lang w:val="en-US"/>
              </w:rPr>
              <w:t>4</w:t>
            </w:r>
            <w:r w:rsidRPr="00BC69E0">
              <w:rPr>
                <w:lang w:val="en-US"/>
              </w:rPr>
              <w:t>.5</w:t>
            </w:r>
          </w:p>
          <w:p w:rsidR="00967A51" w:rsidRDefault="00967A51" w:rsidP="00E52AD6">
            <w:pPr>
              <w:spacing w:line="360" w:lineRule="auto"/>
            </w:pPr>
            <w:r>
              <w:t>- Aspirine 100 mg/j</w:t>
            </w:r>
          </w:p>
        </w:tc>
      </w:tr>
    </w:tbl>
    <w:p w:rsidR="00D40411" w:rsidRDefault="00D40411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A64CA" w:rsidRPr="00E52AD6" w:rsidRDefault="008F0CC6" w:rsidP="00E52AD6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E52AD6">
        <w:rPr>
          <w:b/>
          <w:bCs/>
          <w:sz w:val="24"/>
          <w:szCs w:val="24"/>
          <w:u w:val="dotted"/>
        </w:rPr>
        <w:t>5</w:t>
      </w:r>
      <w:r w:rsidR="00180FD7" w:rsidRPr="00E52AD6">
        <w:rPr>
          <w:b/>
          <w:bCs/>
          <w:sz w:val="24"/>
          <w:szCs w:val="24"/>
          <w:u w:val="dotted"/>
        </w:rPr>
        <w:t xml:space="preserve">. </w:t>
      </w:r>
      <w:r w:rsidR="003B5A54" w:rsidRPr="00E52AD6">
        <w:rPr>
          <w:b/>
          <w:bCs/>
          <w:sz w:val="24"/>
          <w:szCs w:val="24"/>
          <w:u w:val="dotted"/>
        </w:rPr>
        <w:t>Désinsertion de prothèse</w:t>
      </w:r>
      <w:r w:rsidR="0066763C" w:rsidRPr="00E52AD6">
        <w:rPr>
          <w:b/>
          <w:bCs/>
          <w:sz w:val="24"/>
          <w:szCs w:val="24"/>
          <w:u w:val="dotted"/>
        </w:rPr>
        <w:t> :</w:t>
      </w:r>
    </w:p>
    <w:p w:rsidR="00451C3C" w:rsidRPr="008D187C" w:rsidRDefault="00451C3C" w:rsidP="00E52AD6">
      <w:pPr>
        <w:spacing w:after="0" w:line="360" w:lineRule="auto"/>
        <w:rPr>
          <w:b/>
          <w:bCs/>
          <w:sz w:val="24"/>
          <w:szCs w:val="24"/>
        </w:rPr>
      </w:pPr>
      <w:r w:rsidRPr="008D187C">
        <w:rPr>
          <w:b/>
          <w:bCs/>
          <w:sz w:val="24"/>
          <w:szCs w:val="24"/>
        </w:rPr>
        <w:t>Concerne tous les types de prothèses (mécanique ou bioprothèse)</w:t>
      </w:r>
    </w:p>
    <w:p w:rsidR="00E96EDD" w:rsidRDefault="00E96EDD" w:rsidP="00E52AD6">
      <w:pPr>
        <w:spacing w:after="0" w:line="360" w:lineRule="auto"/>
        <w:rPr>
          <w:b/>
          <w:bCs/>
        </w:rPr>
      </w:pPr>
      <w:r w:rsidRPr="00DE7AE5">
        <w:rPr>
          <w:b/>
          <w:bCs/>
        </w:rPr>
        <w:t>Clinique :</w:t>
      </w:r>
    </w:p>
    <w:p w:rsidR="008D187C" w:rsidRPr="00DE7AE5" w:rsidRDefault="008D187C" w:rsidP="00E52AD6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Apparition d’un souffle de régurgitation +/- IC </w:t>
      </w:r>
      <w:r>
        <w:t>(OAP, état de choc)</w:t>
      </w:r>
    </w:p>
    <w:p w:rsidR="0066763C" w:rsidRDefault="00E96EDD" w:rsidP="00E52AD6">
      <w:pPr>
        <w:spacing w:after="0" w:line="360" w:lineRule="auto"/>
      </w:pPr>
      <w:r>
        <w:t xml:space="preserve">- </w:t>
      </w:r>
      <w:r w:rsidR="0066763C">
        <w:t>Asymptomatique</w:t>
      </w:r>
    </w:p>
    <w:p w:rsidR="0066763C" w:rsidRDefault="00E96EDD" w:rsidP="00E52AD6">
      <w:pPr>
        <w:spacing w:after="0" w:line="360" w:lineRule="auto"/>
      </w:pPr>
      <w:r>
        <w:t>- Anémie hémolytique</w:t>
      </w:r>
    </w:p>
    <w:p w:rsidR="00E96EDD" w:rsidRPr="00DE7AE5" w:rsidRDefault="00E96EDD" w:rsidP="00E52AD6">
      <w:pPr>
        <w:spacing w:after="0" w:line="360" w:lineRule="auto"/>
        <w:rPr>
          <w:b/>
          <w:bCs/>
        </w:rPr>
      </w:pPr>
      <w:r w:rsidRPr="00DE7AE5">
        <w:rPr>
          <w:b/>
          <w:bCs/>
        </w:rPr>
        <w:t>Diagnostic :</w:t>
      </w:r>
    </w:p>
    <w:p w:rsidR="00BD624E" w:rsidRDefault="00BD624E" w:rsidP="00E52AD6">
      <w:pPr>
        <w:spacing w:after="0" w:line="360" w:lineRule="auto"/>
      </w:pPr>
      <w:r>
        <w:t>- ETT et ETO</w:t>
      </w:r>
    </w:p>
    <w:p w:rsidR="008D187C" w:rsidRPr="008D187C" w:rsidRDefault="008D187C" w:rsidP="00E52AD6">
      <w:pPr>
        <w:spacing w:after="0" w:line="360" w:lineRule="auto"/>
        <w:rPr>
          <w:b/>
          <w:bCs/>
        </w:rPr>
      </w:pPr>
      <w:r w:rsidRPr="008D187C">
        <w:rPr>
          <w:b/>
          <w:bCs/>
        </w:rPr>
        <w:t xml:space="preserve">Traitement : </w:t>
      </w:r>
    </w:p>
    <w:p w:rsidR="008D187C" w:rsidRDefault="00E52AD6" w:rsidP="00E52AD6">
      <w:pPr>
        <w:spacing w:after="0" w:line="360" w:lineRule="auto"/>
      </w:pPr>
      <w:r>
        <w:t>Remplacement</w:t>
      </w:r>
      <w:r w:rsidR="008D187C">
        <w:t xml:space="preserve"> valvulaire rapide </w:t>
      </w:r>
    </w:p>
    <w:p w:rsidR="007564ED" w:rsidRDefault="007564ED" w:rsidP="00E52AD6">
      <w:pPr>
        <w:spacing w:after="0" w:line="360" w:lineRule="auto"/>
      </w:pPr>
    </w:p>
    <w:p w:rsidR="007564ED" w:rsidRPr="00DD1731" w:rsidRDefault="007564ED" w:rsidP="00E52AD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D1731">
        <w:rPr>
          <w:b/>
          <w:bCs/>
          <w:sz w:val="28"/>
          <w:szCs w:val="28"/>
          <w:u w:val="single"/>
        </w:rPr>
        <w:t>AUTRES :</w:t>
      </w:r>
    </w:p>
    <w:p w:rsidR="007564ED" w:rsidRPr="00DD1731" w:rsidRDefault="007564ED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D1731">
        <w:rPr>
          <w:b/>
          <w:bCs/>
          <w:sz w:val="24"/>
          <w:szCs w:val="24"/>
          <w:u w:val="single"/>
        </w:rPr>
        <w:t>Après une plastie mitrale :</w:t>
      </w:r>
    </w:p>
    <w:p w:rsidR="007564ED" w:rsidRDefault="007564ED" w:rsidP="00E52AD6">
      <w:pPr>
        <w:spacing w:after="0" w:line="360" w:lineRule="auto"/>
      </w:pPr>
      <w:r>
        <w:t>- AVK pendant 3 mois</w:t>
      </w:r>
    </w:p>
    <w:p w:rsidR="007564ED" w:rsidRDefault="007564ED" w:rsidP="00E52AD6">
      <w:pPr>
        <w:spacing w:after="0" w:line="360" w:lineRule="auto"/>
      </w:pPr>
      <w:r>
        <w:t>- INR cible :</w:t>
      </w:r>
      <w:r w:rsidR="001B23C0">
        <w:t>2 – 3</w:t>
      </w:r>
    </w:p>
    <w:p w:rsidR="0080709E" w:rsidRPr="00DD1731" w:rsidRDefault="0080709E" w:rsidP="00E52AD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D1731">
        <w:rPr>
          <w:b/>
          <w:bCs/>
          <w:sz w:val="24"/>
          <w:szCs w:val="24"/>
          <w:u w:val="single"/>
        </w:rPr>
        <w:t>Après mise en place d’un stent :</w:t>
      </w:r>
    </w:p>
    <w:p w:rsidR="0080709E" w:rsidRPr="007C1789" w:rsidRDefault="0080709E" w:rsidP="00E52AD6">
      <w:pPr>
        <w:spacing w:after="0" w:line="360" w:lineRule="auto"/>
        <w:rPr>
          <w:b/>
          <w:bCs/>
        </w:rPr>
      </w:pPr>
      <w:r w:rsidRPr="007C1789">
        <w:rPr>
          <w:b/>
          <w:bCs/>
        </w:rPr>
        <w:t>Stent nu :</w:t>
      </w:r>
    </w:p>
    <w:p w:rsidR="0080709E" w:rsidRDefault="0080709E" w:rsidP="00E52AD6">
      <w:pPr>
        <w:spacing w:after="0" w:line="360" w:lineRule="auto"/>
      </w:pPr>
      <w:r>
        <w:t>- Plavix pendant 1 mois</w:t>
      </w:r>
    </w:p>
    <w:p w:rsidR="0080709E" w:rsidRDefault="0080709E" w:rsidP="00E52AD6">
      <w:pPr>
        <w:spacing w:after="0" w:line="360" w:lineRule="auto"/>
      </w:pPr>
      <w:r>
        <w:t>- Aspirine à vie</w:t>
      </w:r>
    </w:p>
    <w:p w:rsidR="0080709E" w:rsidRPr="007C1789" w:rsidRDefault="0080709E" w:rsidP="00E52AD6">
      <w:pPr>
        <w:spacing w:after="0" w:line="360" w:lineRule="auto"/>
        <w:rPr>
          <w:b/>
          <w:bCs/>
        </w:rPr>
      </w:pPr>
      <w:r w:rsidRPr="007C1789">
        <w:rPr>
          <w:b/>
          <w:bCs/>
        </w:rPr>
        <w:t>Stent couvert :</w:t>
      </w:r>
    </w:p>
    <w:p w:rsidR="0080709E" w:rsidRDefault="0080709E" w:rsidP="00E52AD6">
      <w:pPr>
        <w:spacing w:after="0" w:line="360" w:lineRule="auto"/>
      </w:pPr>
      <w:r>
        <w:t>- Plavix pendant 12 mois</w:t>
      </w:r>
    </w:p>
    <w:p w:rsidR="0080709E" w:rsidRDefault="0080709E" w:rsidP="00E52AD6">
      <w:pPr>
        <w:spacing w:after="0" w:line="360" w:lineRule="auto"/>
      </w:pPr>
      <w:r>
        <w:t>- Aspirine à vie</w:t>
      </w:r>
    </w:p>
    <w:p w:rsidR="0080709E" w:rsidRDefault="0080709E" w:rsidP="00E52AD6">
      <w:pPr>
        <w:spacing w:after="0" w:line="360" w:lineRule="auto"/>
      </w:pPr>
    </w:p>
    <w:sectPr w:rsidR="0080709E" w:rsidSect="00CE201A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D93" w:rsidRDefault="00245D93" w:rsidP="00A86459">
      <w:pPr>
        <w:spacing w:after="0" w:line="240" w:lineRule="auto"/>
      </w:pPr>
      <w:r>
        <w:separator/>
      </w:r>
    </w:p>
  </w:endnote>
  <w:endnote w:type="continuationSeparator" w:id="1">
    <w:p w:rsidR="00245D93" w:rsidRDefault="00245D93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D93" w:rsidRDefault="00245D93" w:rsidP="00A86459">
      <w:pPr>
        <w:spacing w:after="0" w:line="240" w:lineRule="auto"/>
      </w:pPr>
      <w:r>
        <w:separator/>
      </w:r>
    </w:p>
  </w:footnote>
  <w:footnote w:type="continuationSeparator" w:id="1">
    <w:p w:rsidR="00245D93" w:rsidRDefault="00245D93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10F"/>
    <w:rsid w:val="00001353"/>
    <w:rsid w:val="00001729"/>
    <w:rsid w:val="000026FF"/>
    <w:rsid w:val="00004ECF"/>
    <w:rsid w:val="000054E3"/>
    <w:rsid w:val="00010758"/>
    <w:rsid w:val="000117E3"/>
    <w:rsid w:val="0001285E"/>
    <w:rsid w:val="00014656"/>
    <w:rsid w:val="00014944"/>
    <w:rsid w:val="00020B43"/>
    <w:rsid w:val="000223ED"/>
    <w:rsid w:val="00023BFD"/>
    <w:rsid w:val="000255A6"/>
    <w:rsid w:val="00026624"/>
    <w:rsid w:val="00030128"/>
    <w:rsid w:val="00032503"/>
    <w:rsid w:val="00034E92"/>
    <w:rsid w:val="00047C8F"/>
    <w:rsid w:val="00050CA3"/>
    <w:rsid w:val="000522C8"/>
    <w:rsid w:val="00053E05"/>
    <w:rsid w:val="00053E62"/>
    <w:rsid w:val="000562BC"/>
    <w:rsid w:val="00056607"/>
    <w:rsid w:val="000569BE"/>
    <w:rsid w:val="0006122F"/>
    <w:rsid w:val="00061BF4"/>
    <w:rsid w:val="000622B4"/>
    <w:rsid w:val="0006340D"/>
    <w:rsid w:val="00070856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0C21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265"/>
    <w:rsid w:val="000B075D"/>
    <w:rsid w:val="000B163E"/>
    <w:rsid w:val="000B1EE5"/>
    <w:rsid w:val="000B1F89"/>
    <w:rsid w:val="000B405D"/>
    <w:rsid w:val="000B75B0"/>
    <w:rsid w:val="000B76AD"/>
    <w:rsid w:val="000C038F"/>
    <w:rsid w:val="000C1231"/>
    <w:rsid w:val="000C2BC2"/>
    <w:rsid w:val="000C3A69"/>
    <w:rsid w:val="000C3F6A"/>
    <w:rsid w:val="000C6562"/>
    <w:rsid w:val="000C70E7"/>
    <w:rsid w:val="000D04D1"/>
    <w:rsid w:val="000D11B5"/>
    <w:rsid w:val="000D3DEE"/>
    <w:rsid w:val="000D7C84"/>
    <w:rsid w:val="000E49E2"/>
    <w:rsid w:val="000E6407"/>
    <w:rsid w:val="000E7C3C"/>
    <w:rsid w:val="000F1F11"/>
    <w:rsid w:val="000F4D3C"/>
    <w:rsid w:val="000F6160"/>
    <w:rsid w:val="000F7E85"/>
    <w:rsid w:val="001023AC"/>
    <w:rsid w:val="0010290E"/>
    <w:rsid w:val="001030C3"/>
    <w:rsid w:val="001123B3"/>
    <w:rsid w:val="001135FA"/>
    <w:rsid w:val="00114573"/>
    <w:rsid w:val="001168ED"/>
    <w:rsid w:val="001241E7"/>
    <w:rsid w:val="001249F2"/>
    <w:rsid w:val="00130552"/>
    <w:rsid w:val="00130B13"/>
    <w:rsid w:val="00135929"/>
    <w:rsid w:val="00135C50"/>
    <w:rsid w:val="00147C07"/>
    <w:rsid w:val="00152EE6"/>
    <w:rsid w:val="00161CEF"/>
    <w:rsid w:val="00163CC3"/>
    <w:rsid w:val="00163F37"/>
    <w:rsid w:val="001644F0"/>
    <w:rsid w:val="0016462B"/>
    <w:rsid w:val="00165277"/>
    <w:rsid w:val="001664CB"/>
    <w:rsid w:val="0017407D"/>
    <w:rsid w:val="0017789E"/>
    <w:rsid w:val="00180937"/>
    <w:rsid w:val="00180AA0"/>
    <w:rsid w:val="00180D12"/>
    <w:rsid w:val="00180E7C"/>
    <w:rsid w:val="00180FD7"/>
    <w:rsid w:val="00181A92"/>
    <w:rsid w:val="00182973"/>
    <w:rsid w:val="00186085"/>
    <w:rsid w:val="0018608C"/>
    <w:rsid w:val="00186A13"/>
    <w:rsid w:val="00186FDB"/>
    <w:rsid w:val="00192298"/>
    <w:rsid w:val="00192B32"/>
    <w:rsid w:val="001930FB"/>
    <w:rsid w:val="0019785D"/>
    <w:rsid w:val="001A1AE1"/>
    <w:rsid w:val="001B23C0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6235"/>
    <w:rsid w:val="001D7AA0"/>
    <w:rsid w:val="001E30B9"/>
    <w:rsid w:val="001E3701"/>
    <w:rsid w:val="001E37AC"/>
    <w:rsid w:val="001E4414"/>
    <w:rsid w:val="001F0252"/>
    <w:rsid w:val="001F161E"/>
    <w:rsid w:val="001F58FA"/>
    <w:rsid w:val="001F5AAF"/>
    <w:rsid w:val="001F7A8A"/>
    <w:rsid w:val="002002D4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274A8"/>
    <w:rsid w:val="00233D48"/>
    <w:rsid w:val="00241906"/>
    <w:rsid w:val="00241E74"/>
    <w:rsid w:val="002451DC"/>
    <w:rsid w:val="00245D93"/>
    <w:rsid w:val="002468B4"/>
    <w:rsid w:val="002477C7"/>
    <w:rsid w:val="002525BF"/>
    <w:rsid w:val="0025369D"/>
    <w:rsid w:val="00254C7E"/>
    <w:rsid w:val="00255E95"/>
    <w:rsid w:val="00257345"/>
    <w:rsid w:val="00260530"/>
    <w:rsid w:val="002613C2"/>
    <w:rsid w:val="0026283C"/>
    <w:rsid w:val="00266A17"/>
    <w:rsid w:val="00267A18"/>
    <w:rsid w:val="00267BCA"/>
    <w:rsid w:val="00270E8D"/>
    <w:rsid w:val="002743A4"/>
    <w:rsid w:val="00274CC3"/>
    <w:rsid w:val="00275FD8"/>
    <w:rsid w:val="002763F1"/>
    <w:rsid w:val="00280864"/>
    <w:rsid w:val="00280E2C"/>
    <w:rsid w:val="00281330"/>
    <w:rsid w:val="00281A1E"/>
    <w:rsid w:val="00286A48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490"/>
    <w:rsid w:val="002C01D0"/>
    <w:rsid w:val="002C0787"/>
    <w:rsid w:val="002C11A9"/>
    <w:rsid w:val="002C32A0"/>
    <w:rsid w:val="002C3FB6"/>
    <w:rsid w:val="002C443D"/>
    <w:rsid w:val="002D6182"/>
    <w:rsid w:val="002E2FB0"/>
    <w:rsid w:val="002E3D2A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58FA"/>
    <w:rsid w:val="002F690F"/>
    <w:rsid w:val="00300363"/>
    <w:rsid w:val="00300E21"/>
    <w:rsid w:val="0030170C"/>
    <w:rsid w:val="00301BE7"/>
    <w:rsid w:val="0030508A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C1"/>
    <w:rsid w:val="0035217E"/>
    <w:rsid w:val="00354426"/>
    <w:rsid w:val="0035694A"/>
    <w:rsid w:val="003572C5"/>
    <w:rsid w:val="00357537"/>
    <w:rsid w:val="0036032D"/>
    <w:rsid w:val="00360AF3"/>
    <w:rsid w:val="00362297"/>
    <w:rsid w:val="0036550B"/>
    <w:rsid w:val="003715F3"/>
    <w:rsid w:val="0037255C"/>
    <w:rsid w:val="00375986"/>
    <w:rsid w:val="003760E6"/>
    <w:rsid w:val="00376FA1"/>
    <w:rsid w:val="00381075"/>
    <w:rsid w:val="003811CB"/>
    <w:rsid w:val="003866DD"/>
    <w:rsid w:val="003877E4"/>
    <w:rsid w:val="00392255"/>
    <w:rsid w:val="003951C5"/>
    <w:rsid w:val="0039662E"/>
    <w:rsid w:val="00397862"/>
    <w:rsid w:val="003A28D9"/>
    <w:rsid w:val="003A3A6C"/>
    <w:rsid w:val="003A5719"/>
    <w:rsid w:val="003B539A"/>
    <w:rsid w:val="003B5A54"/>
    <w:rsid w:val="003B5CC4"/>
    <w:rsid w:val="003B787C"/>
    <w:rsid w:val="003C0183"/>
    <w:rsid w:val="003C1418"/>
    <w:rsid w:val="003C2C0F"/>
    <w:rsid w:val="003C2C10"/>
    <w:rsid w:val="003C403F"/>
    <w:rsid w:val="003C46E5"/>
    <w:rsid w:val="003C672C"/>
    <w:rsid w:val="003C67B2"/>
    <w:rsid w:val="003C73C4"/>
    <w:rsid w:val="003D2C59"/>
    <w:rsid w:val="003E304A"/>
    <w:rsid w:val="003E39C8"/>
    <w:rsid w:val="003E3FBB"/>
    <w:rsid w:val="003E6290"/>
    <w:rsid w:val="003E7609"/>
    <w:rsid w:val="003E7921"/>
    <w:rsid w:val="003E7CB6"/>
    <w:rsid w:val="003F48F9"/>
    <w:rsid w:val="003F4ADF"/>
    <w:rsid w:val="003F57FA"/>
    <w:rsid w:val="003F678A"/>
    <w:rsid w:val="003F6A19"/>
    <w:rsid w:val="003F74D4"/>
    <w:rsid w:val="00405E29"/>
    <w:rsid w:val="00405F91"/>
    <w:rsid w:val="00411919"/>
    <w:rsid w:val="00411A52"/>
    <w:rsid w:val="00411BF2"/>
    <w:rsid w:val="00411DA1"/>
    <w:rsid w:val="00412FBA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30BF"/>
    <w:rsid w:val="0044678C"/>
    <w:rsid w:val="00446E65"/>
    <w:rsid w:val="0044779E"/>
    <w:rsid w:val="00447FB6"/>
    <w:rsid w:val="00450436"/>
    <w:rsid w:val="00451C3C"/>
    <w:rsid w:val="004553B2"/>
    <w:rsid w:val="004554C4"/>
    <w:rsid w:val="004556CA"/>
    <w:rsid w:val="004563E7"/>
    <w:rsid w:val="00460E7F"/>
    <w:rsid w:val="00461528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A1870"/>
    <w:rsid w:val="004A1BCC"/>
    <w:rsid w:val="004A4264"/>
    <w:rsid w:val="004A57A3"/>
    <w:rsid w:val="004A7407"/>
    <w:rsid w:val="004A7969"/>
    <w:rsid w:val="004B00FF"/>
    <w:rsid w:val="004B1834"/>
    <w:rsid w:val="004B1A1C"/>
    <w:rsid w:val="004B2876"/>
    <w:rsid w:val="004B4AD0"/>
    <w:rsid w:val="004C4156"/>
    <w:rsid w:val="004C5FCD"/>
    <w:rsid w:val="004D1A48"/>
    <w:rsid w:val="004D516B"/>
    <w:rsid w:val="004D604C"/>
    <w:rsid w:val="004D637E"/>
    <w:rsid w:val="004D721C"/>
    <w:rsid w:val="004E0ECB"/>
    <w:rsid w:val="004E38BE"/>
    <w:rsid w:val="004E585F"/>
    <w:rsid w:val="004E62D0"/>
    <w:rsid w:val="004F00AB"/>
    <w:rsid w:val="004F010A"/>
    <w:rsid w:val="004F28C2"/>
    <w:rsid w:val="004F367B"/>
    <w:rsid w:val="00502F9A"/>
    <w:rsid w:val="00503DEC"/>
    <w:rsid w:val="005044DA"/>
    <w:rsid w:val="005108FC"/>
    <w:rsid w:val="00512FA0"/>
    <w:rsid w:val="0051626F"/>
    <w:rsid w:val="005162AA"/>
    <w:rsid w:val="00516ADE"/>
    <w:rsid w:val="00517C7D"/>
    <w:rsid w:val="0052388F"/>
    <w:rsid w:val="0052516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60D5"/>
    <w:rsid w:val="00552EE9"/>
    <w:rsid w:val="00553343"/>
    <w:rsid w:val="00553D15"/>
    <w:rsid w:val="00555907"/>
    <w:rsid w:val="00560553"/>
    <w:rsid w:val="0056097D"/>
    <w:rsid w:val="00561B48"/>
    <w:rsid w:val="00563BCE"/>
    <w:rsid w:val="00566360"/>
    <w:rsid w:val="005702B6"/>
    <w:rsid w:val="00571655"/>
    <w:rsid w:val="005721C0"/>
    <w:rsid w:val="00572A4F"/>
    <w:rsid w:val="00573A23"/>
    <w:rsid w:val="00577BD4"/>
    <w:rsid w:val="005839E6"/>
    <w:rsid w:val="00587881"/>
    <w:rsid w:val="00592E0D"/>
    <w:rsid w:val="00593AD4"/>
    <w:rsid w:val="00596083"/>
    <w:rsid w:val="0059685F"/>
    <w:rsid w:val="005973D8"/>
    <w:rsid w:val="00597661"/>
    <w:rsid w:val="005A05F5"/>
    <w:rsid w:val="005A1A0F"/>
    <w:rsid w:val="005A2CEC"/>
    <w:rsid w:val="005A370D"/>
    <w:rsid w:val="005A6267"/>
    <w:rsid w:val="005A6D0E"/>
    <w:rsid w:val="005B02ED"/>
    <w:rsid w:val="005B0C7A"/>
    <w:rsid w:val="005B1603"/>
    <w:rsid w:val="005B426E"/>
    <w:rsid w:val="005B4604"/>
    <w:rsid w:val="005B55DA"/>
    <w:rsid w:val="005B788F"/>
    <w:rsid w:val="005C1395"/>
    <w:rsid w:val="005C1444"/>
    <w:rsid w:val="005C32D3"/>
    <w:rsid w:val="005C6672"/>
    <w:rsid w:val="005C7C00"/>
    <w:rsid w:val="005D2BAF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E7A6F"/>
    <w:rsid w:val="005F0687"/>
    <w:rsid w:val="005F17F2"/>
    <w:rsid w:val="005F7FA9"/>
    <w:rsid w:val="0060279D"/>
    <w:rsid w:val="00604894"/>
    <w:rsid w:val="006109C6"/>
    <w:rsid w:val="00615325"/>
    <w:rsid w:val="006169CD"/>
    <w:rsid w:val="00616C5F"/>
    <w:rsid w:val="006176E7"/>
    <w:rsid w:val="00620A36"/>
    <w:rsid w:val="0062524E"/>
    <w:rsid w:val="00625418"/>
    <w:rsid w:val="0063406C"/>
    <w:rsid w:val="00637445"/>
    <w:rsid w:val="0063785A"/>
    <w:rsid w:val="006406CA"/>
    <w:rsid w:val="00640E14"/>
    <w:rsid w:val="00640F0F"/>
    <w:rsid w:val="00641EB0"/>
    <w:rsid w:val="006438C4"/>
    <w:rsid w:val="0064424B"/>
    <w:rsid w:val="0064676B"/>
    <w:rsid w:val="00647053"/>
    <w:rsid w:val="00647A08"/>
    <w:rsid w:val="00650AB5"/>
    <w:rsid w:val="006553BA"/>
    <w:rsid w:val="006554B1"/>
    <w:rsid w:val="006570F9"/>
    <w:rsid w:val="00660C1E"/>
    <w:rsid w:val="006617E4"/>
    <w:rsid w:val="0066763C"/>
    <w:rsid w:val="00671239"/>
    <w:rsid w:val="00671BEA"/>
    <w:rsid w:val="006726A5"/>
    <w:rsid w:val="00673123"/>
    <w:rsid w:val="00676AB4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5F1E"/>
    <w:rsid w:val="006B77F6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A95"/>
    <w:rsid w:val="006E4BB8"/>
    <w:rsid w:val="006E631A"/>
    <w:rsid w:val="006F33CD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35B3"/>
    <w:rsid w:val="00717354"/>
    <w:rsid w:val="00717ABF"/>
    <w:rsid w:val="00733838"/>
    <w:rsid w:val="00733DEF"/>
    <w:rsid w:val="00734257"/>
    <w:rsid w:val="00734DF6"/>
    <w:rsid w:val="00737955"/>
    <w:rsid w:val="00737D6C"/>
    <w:rsid w:val="0074198D"/>
    <w:rsid w:val="00743B75"/>
    <w:rsid w:val="007450E0"/>
    <w:rsid w:val="007564ED"/>
    <w:rsid w:val="00757FF3"/>
    <w:rsid w:val="00763384"/>
    <w:rsid w:val="00764CAC"/>
    <w:rsid w:val="007657FF"/>
    <w:rsid w:val="00766A4E"/>
    <w:rsid w:val="00767F4E"/>
    <w:rsid w:val="0077084F"/>
    <w:rsid w:val="00770B91"/>
    <w:rsid w:val="0078399D"/>
    <w:rsid w:val="00785BC1"/>
    <w:rsid w:val="007902D3"/>
    <w:rsid w:val="00790B57"/>
    <w:rsid w:val="00791CC5"/>
    <w:rsid w:val="007921EB"/>
    <w:rsid w:val="007923E9"/>
    <w:rsid w:val="00792772"/>
    <w:rsid w:val="0079299F"/>
    <w:rsid w:val="00793318"/>
    <w:rsid w:val="00793A52"/>
    <w:rsid w:val="00793FE5"/>
    <w:rsid w:val="00795B28"/>
    <w:rsid w:val="007A36E3"/>
    <w:rsid w:val="007A382E"/>
    <w:rsid w:val="007B6144"/>
    <w:rsid w:val="007B6A6B"/>
    <w:rsid w:val="007C1789"/>
    <w:rsid w:val="007C39EB"/>
    <w:rsid w:val="007C5AC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60E"/>
    <w:rsid w:val="00801FB2"/>
    <w:rsid w:val="00802D55"/>
    <w:rsid w:val="0080709E"/>
    <w:rsid w:val="0081198B"/>
    <w:rsid w:val="00811DCA"/>
    <w:rsid w:val="00812393"/>
    <w:rsid w:val="00812620"/>
    <w:rsid w:val="00812E9F"/>
    <w:rsid w:val="00817FD7"/>
    <w:rsid w:val="0082055B"/>
    <w:rsid w:val="0082280D"/>
    <w:rsid w:val="0082308F"/>
    <w:rsid w:val="00823661"/>
    <w:rsid w:val="00827129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4758A"/>
    <w:rsid w:val="0085055B"/>
    <w:rsid w:val="008532E3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137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87C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4976"/>
    <w:rsid w:val="008E6E71"/>
    <w:rsid w:val="008E70C2"/>
    <w:rsid w:val="008E73D2"/>
    <w:rsid w:val="008F0CC6"/>
    <w:rsid w:val="008F1B37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20FC"/>
    <w:rsid w:val="0091712B"/>
    <w:rsid w:val="009172C2"/>
    <w:rsid w:val="009200FA"/>
    <w:rsid w:val="009305B7"/>
    <w:rsid w:val="00931293"/>
    <w:rsid w:val="0093496C"/>
    <w:rsid w:val="00934FF5"/>
    <w:rsid w:val="009359C0"/>
    <w:rsid w:val="009457D7"/>
    <w:rsid w:val="009510E1"/>
    <w:rsid w:val="00951B65"/>
    <w:rsid w:val="009564F7"/>
    <w:rsid w:val="009577B1"/>
    <w:rsid w:val="0096224C"/>
    <w:rsid w:val="00965566"/>
    <w:rsid w:val="00967A51"/>
    <w:rsid w:val="00970A6F"/>
    <w:rsid w:val="00972D34"/>
    <w:rsid w:val="00972FAE"/>
    <w:rsid w:val="00973592"/>
    <w:rsid w:val="0097399E"/>
    <w:rsid w:val="00973BB1"/>
    <w:rsid w:val="00974F9D"/>
    <w:rsid w:val="009767D9"/>
    <w:rsid w:val="00976F9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25C5"/>
    <w:rsid w:val="009A502A"/>
    <w:rsid w:val="009B1A76"/>
    <w:rsid w:val="009B270A"/>
    <w:rsid w:val="009B3880"/>
    <w:rsid w:val="009B6266"/>
    <w:rsid w:val="009C0E43"/>
    <w:rsid w:val="009C192A"/>
    <w:rsid w:val="009C3950"/>
    <w:rsid w:val="009C5C99"/>
    <w:rsid w:val="009C7354"/>
    <w:rsid w:val="009C789A"/>
    <w:rsid w:val="009D0EF6"/>
    <w:rsid w:val="009D1341"/>
    <w:rsid w:val="009D574A"/>
    <w:rsid w:val="009D57AF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1C97"/>
    <w:rsid w:val="00A22FCD"/>
    <w:rsid w:val="00A2645D"/>
    <w:rsid w:val="00A267EF"/>
    <w:rsid w:val="00A3168C"/>
    <w:rsid w:val="00A35ABF"/>
    <w:rsid w:val="00A35FE3"/>
    <w:rsid w:val="00A36ED7"/>
    <w:rsid w:val="00A376AF"/>
    <w:rsid w:val="00A45BEA"/>
    <w:rsid w:val="00A513F4"/>
    <w:rsid w:val="00A53880"/>
    <w:rsid w:val="00A53F07"/>
    <w:rsid w:val="00A54C80"/>
    <w:rsid w:val="00A57065"/>
    <w:rsid w:val="00A57365"/>
    <w:rsid w:val="00A60A38"/>
    <w:rsid w:val="00A617E1"/>
    <w:rsid w:val="00A62344"/>
    <w:rsid w:val="00A63415"/>
    <w:rsid w:val="00A64AF6"/>
    <w:rsid w:val="00A65158"/>
    <w:rsid w:val="00A70DAB"/>
    <w:rsid w:val="00A71CA7"/>
    <w:rsid w:val="00A71D06"/>
    <w:rsid w:val="00A72376"/>
    <w:rsid w:val="00A74568"/>
    <w:rsid w:val="00A76040"/>
    <w:rsid w:val="00A776B3"/>
    <w:rsid w:val="00A81A41"/>
    <w:rsid w:val="00A81FA2"/>
    <w:rsid w:val="00A85A5B"/>
    <w:rsid w:val="00A86459"/>
    <w:rsid w:val="00A87874"/>
    <w:rsid w:val="00A9504C"/>
    <w:rsid w:val="00A95E0A"/>
    <w:rsid w:val="00A97701"/>
    <w:rsid w:val="00AA062F"/>
    <w:rsid w:val="00AA1A06"/>
    <w:rsid w:val="00AA1BDF"/>
    <w:rsid w:val="00AA2119"/>
    <w:rsid w:val="00AA3E0E"/>
    <w:rsid w:val="00AA51A4"/>
    <w:rsid w:val="00AA5CCB"/>
    <w:rsid w:val="00AA64CA"/>
    <w:rsid w:val="00AA6FAC"/>
    <w:rsid w:val="00AA7620"/>
    <w:rsid w:val="00AA7773"/>
    <w:rsid w:val="00AA78C4"/>
    <w:rsid w:val="00AB1F94"/>
    <w:rsid w:val="00AB7C06"/>
    <w:rsid w:val="00AC00C8"/>
    <w:rsid w:val="00AC4ADB"/>
    <w:rsid w:val="00AD2D2D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E689F"/>
    <w:rsid w:val="00AF40AC"/>
    <w:rsid w:val="00AF7A71"/>
    <w:rsid w:val="00B11B60"/>
    <w:rsid w:val="00B123D4"/>
    <w:rsid w:val="00B12697"/>
    <w:rsid w:val="00B132A6"/>
    <w:rsid w:val="00B16EA4"/>
    <w:rsid w:val="00B17F37"/>
    <w:rsid w:val="00B218B6"/>
    <w:rsid w:val="00B245D6"/>
    <w:rsid w:val="00B26323"/>
    <w:rsid w:val="00B263E8"/>
    <w:rsid w:val="00B27E18"/>
    <w:rsid w:val="00B314EC"/>
    <w:rsid w:val="00B33232"/>
    <w:rsid w:val="00B42236"/>
    <w:rsid w:val="00B42871"/>
    <w:rsid w:val="00B43CFE"/>
    <w:rsid w:val="00B44724"/>
    <w:rsid w:val="00B517C9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87D98"/>
    <w:rsid w:val="00B90A99"/>
    <w:rsid w:val="00B912BE"/>
    <w:rsid w:val="00B912DF"/>
    <w:rsid w:val="00B91F42"/>
    <w:rsid w:val="00B951EB"/>
    <w:rsid w:val="00B972CB"/>
    <w:rsid w:val="00BA20F2"/>
    <w:rsid w:val="00BA2462"/>
    <w:rsid w:val="00BA2A3C"/>
    <w:rsid w:val="00BA54E5"/>
    <w:rsid w:val="00BA5A21"/>
    <w:rsid w:val="00BA6D38"/>
    <w:rsid w:val="00BA7C23"/>
    <w:rsid w:val="00BB2604"/>
    <w:rsid w:val="00BB2D10"/>
    <w:rsid w:val="00BB579D"/>
    <w:rsid w:val="00BB5E6A"/>
    <w:rsid w:val="00BB7F31"/>
    <w:rsid w:val="00BC2279"/>
    <w:rsid w:val="00BC69E0"/>
    <w:rsid w:val="00BD0600"/>
    <w:rsid w:val="00BD1023"/>
    <w:rsid w:val="00BD2D71"/>
    <w:rsid w:val="00BD5502"/>
    <w:rsid w:val="00BD5635"/>
    <w:rsid w:val="00BD624E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484F"/>
    <w:rsid w:val="00C06052"/>
    <w:rsid w:val="00C074B1"/>
    <w:rsid w:val="00C14D72"/>
    <w:rsid w:val="00C15548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23A9"/>
    <w:rsid w:val="00C431B7"/>
    <w:rsid w:val="00C45A13"/>
    <w:rsid w:val="00C45BB8"/>
    <w:rsid w:val="00C467CF"/>
    <w:rsid w:val="00C47EA7"/>
    <w:rsid w:val="00C51633"/>
    <w:rsid w:val="00C51D16"/>
    <w:rsid w:val="00C528DC"/>
    <w:rsid w:val="00C546F8"/>
    <w:rsid w:val="00C54AAD"/>
    <w:rsid w:val="00C6026E"/>
    <w:rsid w:val="00C60F7A"/>
    <w:rsid w:val="00C61BC5"/>
    <w:rsid w:val="00C6438D"/>
    <w:rsid w:val="00C64D86"/>
    <w:rsid w:val="00C74A9F"/>
    <w:rsid w:val="00C82E65"/>
    <w:rsid w:val="00C84DCA"/>
    <w:rsid w:val="00C863B1"/>
    <w:rsid w:val="00C9023F"/>
    <w:rsid w:val="00C929E2"/>
    <w:rsid w:val="00C9350B"/>
    <w:rsid w:val="00CA0022"/>
    <w:rsid w:val="00CA02E0"/>
    <w:rsid w:val="00CA1AF4"/>
    <w:rsid w:val="00CA2989"/>
    <w:rsid w:val="00CA3854"/>
    <w:rsid w:val="00CB05D2"/>
    <w:rsid w:val="00CB0C93"/>
    <w:rsid w:val="00CB29F0"/>
    <w:rsid w:val="00CB2C40"/>
    <w:rsid w:val="00CB2F87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201A"/>
    <w:rsid w:val="00CE2324"/>
    <w:rsid w:val="00CE2C1F"/>
    <w:rsid w:val="00CE6572"/>
    <w:rsid w:val="00CE6916"/>
    <w:rsid w:val="00CF1A26"/>
    <w:rsid w:val="00CF2F7D"/>
    <w:rsid w:val="00CF3D5C"/>
    <w:rsid w:val="00CF49A5"/>
    <w:rsid w:val="00CF5545"/>
    <w:rsid w:val="00CF7189"/>
    <w:rsid w:val="00D010A0"/>
    <w:rsid w:val="00D01CFF"/>
    <w:rsid w:val="00D0484B"/>
    <w:rsid w:val="00D04D9D"/>
    <w:rsid w:val="00D05983"/>
    <w:rsid w:val="00D06930"/>
    <w:rsid w:val="00D11AB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1CC9"/>
    <w:rsid w:val="00D36CB6"/>
    <w:rsid w:val="00D36D37"/>
    <w:rsid w:val="00D40011"/>
    <w:rsid w:val="00D40411"/>
    <w:rsid w:val="00D432CA"/>
    <w:rsid w:val="00D46431"/>
    <w:rsid w:val="00D46548"/>
    <w:rsid w:val="00D474E8"/>
    <w:rsid w:val="00D47E31"/>
    <w:rsid w:val="00D47F53"/>
    <w:rsid w:val="00D52F08"/>
    <w:rsid w:val="00D53B9E"/>
    <w:rsid w:val="00D53E8E"/>
    <w:rsid w:val="00D542D2"/>
    <w:rsid w:val="00D545F9"/>
    <w:rsid w:val="00D56F49"/>
    <w:rsid w:val="00D60D62"/>
    <w:rsid w:val="00D632D2"/>
    <w:rsid w:val="00D646C6"/>
    <w:rsid w:val="00D66D11"/>
    <w:rsid w:val="00D70F10"/>
    <w:rsid w:val="00D71FB3"/>
    <w:rsid w:val="00D740AF"/>
    <w:rsid w:val="00D80697"/>
    <w:rsid w:val="00D84D87"/>
    <w:rsid w:val="00D907E0"/>
    <w:rsid w:val="00D92A2D"/>
    <w:rsid w:val="00D93CDE"/>
    <w:rsid w:val="00D94275"/>
    <w:rsid w:val="00D9495F"/>
    <w:rsid w:val="00D96F7B"/>
    <w:rsid w:val="00DA53E9"/>
    <w:rsid w:val="00DA54E6"/>
    <w:rsid w:val="00DA71DC"/>
    <w:rsid w:val="00DB0EE4"/>
    <w:rsid w:val="00DB1AE6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731"/>
    <w:rsid w:val="00DD1BE9"/>
    <w:rsid w:val="00DD4FDC"/>
    <w:rsid w:val="00DE2C96"/>
    <w:rsid w:val="00DE3514"/>
    <w:rsid w:val="00DE42A2"/>
    <w:rsid w:val="00DE4C0F"/>
    <w:rsid w:val="00DE64ED"/>
    <w:rsid w:val="00DE73D9"/>
    <w:rsid w:val="00DE7AE5"/>
    <w:rsid w:val="00DF010A"/>
    <w:rsid w:val="00DF0F56"/>
    <w:rsid w:val="00DF37FB"/>
    <w:rsid w:val="00DF3B58"/>
    <w:rsid w:val="00E007F6"/>
    <w:rsid w:val="00E020ED"/>
    <w:rsid w:val="00E02C60"/>
    <w:rsid w:val="00E04A63"/>
    <w:rsid w:val="00E07308"/>
    <w:rsid w:val="00E10C76"/>
    <w:rsid w:val="00E152AF"/>
    <w:rsid w:val="00E15AFD"/>
    <w:rsid w:val="00E20752"/>
    <w:rsid w:val="00E2204E"/>
    <w:rsid w:val="00E22A5B"/>
    <w:rsid w:val="00E23569"/>
    <w:rsid w:val="00E2400B"/>
    <w:rsid w:val="00E242BE"/>
    <w:rsid w:val="00E24610"/>
    <w:rsid w:val="00E2532C"/>
    <w:rsid w:val="00E26049"/>
    <w:rsid w:val="00E26F2F"/>
    <w:rsid w:val="00E27061"/>
    <w:rsid w:val="00E27732"/>
    <w:rsid w:val="00E30CF2"/>
    <w:rsid w:val="00E30D20"/>
    <w:rsid w:val="00E315AD"/>
    <w:rsid w:val="00E323BA"/>
    <w:rsid w:val="00E34330"/>
    <w:rsid w:val="00E34B11"/>
    <w:rsid w:val="00E34D6F"/>
    <w:rsid w:val="00E37623"/>
    <w:rsid w:val="00E37B31"/>
    <w:rsid w:val="00E402DC"/>
    <w:rsid w:val="00E425AB"/>
    <w:rsid w:val="00E42B22"/>
    <w:rsid w:val="00E450F0"/>
    <w:rsid w:val="00E47209"/>
    <w:rsid w:val="00E52AD6"/>
    <w:rsid w:val="00E53669"/>
    <w:rsid w:val="00E56DD0"/>
    <w:rsid w:val="00E6153A"/>
    <w:rsid w:val="00E629D6"/>
    <w:rsid w:val="00E62C6A"/>
    <w:rsid w:val="00E63524"/>
    <w:rsid w:val="00E67432"/>
    <w:rsid w:val="00E761B6"/>
    <w:rsid w:val="00E77D7F"/>
    <w:rsid w:val="00E8107F"/>
    <w:rsid w:val="00E81E1B"/>
    <w:rsid w:val="00E82523"/>
    <w:rsid w:val="00E82F58"/>
    <w:rsid w:val="00E84779"/>
    <w:rsid w:val="00E86CC0"/>
    <w:rsid w:val="00E87281"/>
    <w:rsid w:val="00E928F3"/>
    <w:rsid w:val="00E9653F"/>
    <w:rsid w:val="00E96EDD"/>
    <w:rsid w:val="00EA042A"/>
    <w:rsid w:val="00EA301A"/>
    <w:rsid w:val="00EA43E8"/>
    <w:rsid w:val="00EA59EA"/>
    <w:rsid w:val="00EB4959"/>
    <w:rsid w:val="00EB65D9"/>
    <w:rsid w:val="00EC20F1"/>
    <w:rsid w:val="00EC3389"/>
    <w:rsid w:val="00EC417E"/>
    <w:rsid w:val="00EC6389"/>
    <w:rsid w:val="00ED2380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1187"/>
    <w:rsid w:val="00F119BC"/>
    <w:rsid w:val="00F13CE5"/>
    <w:rsid w:val="00F13E7C"/>
    <w:rsid w:val="00F14204"/>
    <w:rsid w:val="00F150BB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A29A1"/>
    <w:rsid w:val="00FA50C5"/>
    <w:rsid w:val="00FB04C0"/>
    <w:rsid w:val="00FB0D8F"/>
    <w:rsid w:val="00FB295F"/>
    <w:rsid w:val="00FB2E9D"/>
    <w:rsid w:val="00FC2333"/>
    <w:rsid w:val="00FC2DC7"/>
    <w:rsid w:val="00FC59C1"/>
    <w:rsid w:val="00FC7740"/>
    <w:rsid w:val="00FD3721"/>
    <w:rsid w:val="00FD479B"/>
    <w:rsid w:val="00FD5C46"/>
    <w:rsid w:val="00FD6497"/>
    <w:rsid w:val="00FE0DF2"/>
    <w:rsid w:val="00FE19E1"/>
    <w:rsid w:val="00FE2168"/>
    <w:rsid w:val="00FE468B"/>
    <w:rsid w:val="00FF1D6D"/>
    <w:rsid w:val="00FF2D96"/>
    <w:rsid w:val="00FF4F03"/>
    <w:rsid w:val="00FF6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2D2D6-249D-4671-93D1-FA0F04EF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3141</TotalTime>
  <Pages>3</Pages>
  <Words>474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255</cp:revision>
  <cp:lastPrinted>2016-04-07T14:53:00Z</cp:lastPrinted>
  <dcterms:created xsi:type="dcterms:W3CDTF">2014-05-02T20:48:00Z</dcterms:created>
  <dcterms:modified xsi:type="dcterms:W3CDTF">2016-04-07T14:54:00Z</dcterms:modified>
</cp:coreProperties>
</file>