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720" w:rsidRDefault="00E91720" w:rsidP="00E95E59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5D2DF3" w:rsidRPr="006A7A8A" w:rsidRDefault="005D2DF3" w:rsidP="00E95E59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6A7A8A">
        <w:rPr>
          <w:b/>
          <w:bCs/>
          <w:sz w:val="28"/>
          <w:szCs w:val="28"/>
          <w:u w:val="double"/>
        </w:rPr>
        <w:t>MCOV</w:t>
      </w:r>
    </w:p>
    <w:p w:rsidR="00EF3995" w:rsidRDefault="00EF3995" w:rsidP="006A7A8A">
      <w:pPr>
        <w:spacing w:after="0"/>
      </w:pPr>
      <w:r w:rsidRPr="006A7A8A">
        <w:rPr>
          <w:highlight w:val="yellow"/>
        </w:rPr>
        <w:t>Elles sont congénitales</w:t>
      </w:r>
    </w:p>
    <w:p w:rsidR="005F67CC" w:rsidRDefault="005F67CC" w:rsidP="006A7A8A">
      <w:pPr>
        <w:spacing w:after="0"/>
      </w:pPr>
    </w:p>
    <w:p w:rsidR="00CF5AD5" w:rsidRPr="006A7A8A" w:rsidRDefault="006A7A8A" w:rsidP="006A7A8A">
      <w:pPr>
        <w:spacing w:after="0"/>
        <w:rPr>
          <w:b/>
          <w:bCs/>
          <w:sz w:val="28"/>
          <w:szCs w:val="28"/>
          <w:u w:val="double"/>
        </w:rPr>
      </w:pPr>
      <w:r w:rsidRPr="006A7A8A">
        <w:rPr>
          <w:b/>
          <w:bCs/>
          <w:sz w:val="28"/>
          <w:szCs w:val="28"/>
          <w:u w:val="double"/>
        </w:rPr>
        <w:t>MALFORMATIONS OSSEUSES :</w:t>
      </w:r>
    </w:p>
    <w:p w:rsidR="002B4EB9" w:rsidRPr="006A7A8A" w:rsidRDefault="006A7A8A" w:rsidP="006A7A8A">
      <w:pPr>
        <w:spacing w:after="0"/>
        <w:rPr>
          <w:b/>
          <w:bCs/>
          <w:sz w:val="24"/>
          <w:szCs w:val="24"/>
          <w:u w:val="single"/>
        </w:rPr>
      </w:pPr>
      <w:r w:rsidRPr="006A7A8A">
        <w:rPr>
          <w:b/>
          <w:bCs/>
          <w:sz w:val="24"/>
          <w:szCs w:val="24"/>
          <w:u w:val="single"/>
        </w:rPr>
        <w:t>1. L’IMPRESSION BASILAIRE :</w:t>
      </w:r>
    </w:p>
    <w:p w:rsidR="00217F88" w:rsidRDefault="00217F88" w:rsidP="00217F88">
      <w:pPr>
        <w:spacing w:after="0"/>
      </w:pPr>
      <w:r>
        <w:t xml:space="preserve">- </w:t>
      </w:r>
      <w:r w:rsidR="002B4EB9">
        <w:t xml:space="preserve">Enfoncement dans le crâne du pourtour du trou occipital </w:t>
      </w:r>
    </w:p>
    <w:p w:rsidR="00217F88" w:rsidRDefault="00217F88" w:rsidP="00217F88">
      <w:pPr>
        <w:spacing w:after="0"/>
      </w:pPr>
      <w:r>
        <w:t xml:space="preserve">- </w:t>
      </w:r>
      <w:r w:rsidR="008C5EBB">
        <w:t>E</w:t>
      </w:r>
      <w:r w:rsidR="002B4EB9">
        <w:t xml:space="preserve">lévation franche de l’odontoïde au-dessus de la </w:t>
      </w:r>
      <w:r w:rsidR="002B4EB9" w:rsidRPr="008C5EBB">
        <w:rPr>
          <w:highlight w:val="yellow"/>
        </w:rPr>
        <w:t xml:space="preserve">ligne de </w:t>
      </w:r>
      <w:r w:rsidR="008C5EBB" w:rsidRPr="008C5EBB">
        <w:rPr>
          <w:highlight w:val="yellow"/>
        </w:rPr>
        <w:t>CHAMBERLAIN</w:t>
      </w:r>
    </w:p>
    <w:p w:rsidR="00217F88" w:rsidRDefault="004C3674" w:rsidP="00217F88">
      <w:pPr>
        <w:spacing w:after="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468.7pt;height:110.55pt;z-index:251659264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">
            <v:textbox style="mso-fit-shape-to-text:t">
              <w:txbxContent>
                <w:p w:rsidR="00217F88" w:rsidRPr="00BB758C" w:rsidRDefault="00217F88" w:rsidP="00BB758C">
                  <w:pPr>
                    <w:spacing w:after="0"/>
                    <w:rPr>
                      <w:b/>
                      <w:bCs/>
                      <w:u w:val="single"/>
                    </w:rPr>
                  </w:pPr>
                  <w:r w:rsidRPr="00BB758C">
                    <w:rPr>
                      <w:b/>
                      <w:bCs/>
                      <w:u w:val="single"/>
                    </w:rPr>
                    <w:t>L</w:t>
                  </w:r>
                  <w:r w:rsidR="00BB758C">
                    <w:rPr>
                      <w:b/>
                      <w:bCs/>
                      <w:u w:val="single"/>
                    </w:rPr>
                    <w:t>a l</w:t>
                  </w:r>
                  <w:r w:rsidRPr="00BB758C">
                    <w:rPr>
                      <w:b/>
                      <w:bCs/>
                      <w:u w:val="single"/>
                    </w:rPr>
                    <w:t>igne de CHAMBERLAIN :</w:t>
                  </w:r>
                </w:p>
                <w:p w:rsidR="00217F88" w:rsidRDefault="00BB758C" w:rsidP="00BB758C">
                  <w:pPr>
                    <w:spacing w:after="0"/>
                  </w:pPr>
                  <w:r>
                    <w:t>L</w:t>
                  </w:r>
                  <w:r w:rsidR="00217F88">
                    <w:t>igne virtuelle qui réunit l'extrémité postérieure du palais osseux au bord postérieur du trou occipital</w:t>
                  </w:r>
                </w:p>
              </w:txbxContent>
            </v:textbox>
          </v:shape>
        </w:pict>
      </w:r>
    </w:p>
    <w:p w:rsidR="00217F88" w:rsidRDefault="00217F88" w:rsidP="00217F88">
      <w:pPr>
        <w:spacing w:after="0"/>
      </w:pPr>
    </w:p>
    <w:p w:rsidR="00CE1885" w:rsidRDefault="00CE1885" w:rsidP="00217F88">
      <w:pPr>
        <w:spacing w:after="0"/>
      </w:pPr>
    </w:p>
    <w:p w:rsidR="00217F88" w:rsidRDefault="00CE1885" w:rsidP="00217F88">
      <w:pPr>
        <w:spacing w:after="0"/>
      </w:pPr>
      <w:r>
        <w:rPr>
          <w:highlight w:val="yellow"/>
        </w:rPr>
        <w:t>C’est l</w:t>
      </w:r>
      <w:r w:rsidR="00217F88" w:rsidRPr="00E95E59">
        <w:rPr>
          <w:highlight w:val="yellow"/>
        </w:rPr>
        <w:t>a malformation osseuse la plus fréquente des MCOV</w:t>
      </w:r>
    </w:p>
    <w:p w:rsidR="00217F88" w:rsidRDefault="00217F88" w:rsidP="00217F88">
      <w:pPr>
        <w:spacing w:after="0"/>
      </w:pPr>
    </w:p>
    <w:p w:rsidR="002B4EB9" w:rsidRPr="008C5EBB" w:rsidRDefault="002B4EB9" w:rsidP="006A7A8A">
      <w:pPr>
        <w:spacing w:after="0"/>
        <w:rPr>
          <w:b/>
          <w:bCs/>
          <w:sz w:val="24"/>
          <w:szCs w:val="24"/>
          <w:u w:val="single"/>
        </w:rPr>
      </w:pPr>
      <w:r w:rsidRPr="008C5EBB">
        <w:rPr>
          <w:b/>
          <w:bCs/>
          <w:sz w:val="24"/>
          <w:szCs w:val="24"/>
          <w:u w:val="single"/>
        </w:rPr>
        <w:t>Clinique :</w:t>
      </w:r>
    </w:p>
    <w:p w:rsidR="002B4EB9" w:rsidRDefault="002B4EB9" w:rsidP="006A7A8A">
      <w:pPr>
        <w:spacing w:after="0"/>
      </w:pPr>
      <w:r w:rsidRPr="00BE76BD">
        <w:rPr>
          <w:b/>
          <w:bCs/>
        </w:rPr>
        <w:t>Souvent</w:t>
      </w:r>
      <w:r w:rsidR="008C5EBB" w:rsidRPr="00BE76BD">
        <w:rPr>
          <w:b/>
          <w:bCs/>
        </w:rPr>
        <w:t> :</w:t>
      </w:r>
      <w:r>
        <w:t xml:space="preserve"> asymptomatique</w:t>
      </w:r>
    </w:p>
    <w:p w:rsidR="002B4EB9" w:rsidRDefault="002B4EB9" w:rsidP="006A7A8A">
      <w:pPr>
        <w:spacing w:after="0"/>
      </w:pPr>
      <w:r w:rsidRPr="00BE76BD">
        <w:rPr>
          <w:b/>
          <w:bCs/>
        </w:rPr>
        <w:t>Parfois :</w:t>
      </w:r>
      <w:r>
        <w:t xml:space="preserve"> -</w:t>
      </w:r>
      <w:r w:rsidR="008C5EBB">
        <w:t>D</w:t>
      </w:r>
      <w:r>
        <w:t>ouleurs cervicales</w:t>
      </w:r>
    </w:p>
    <w:p w:rsidR="002B4EB9" w:rsidRDefault="008C5EBB" w:rsidP="006A7A8A">
      <w:pPr>
        <w:spacing w:after="0"/>
      </w:pPr>
      <w:r>
        <w:t xml:space="preserve">    - L</w:t>
      </w:r>
      <w:r w:rsidR="002B4EB9">
        <w:t>imitation des mouvements cervicaux</w:t>
      </w:r>
    </w:p>
    <w:p w:rsidR="002B4EB9" w:rsidRDefault="008C5EBB" w:rsidP="006A7A8A">
      <w:pPr>
        <w:spacing w:after="0"/>
      </w:pPr>
      <w:r>
        <w:t xml:space="preserve">                - B</w:t>
      </w:r>
      <w:r w:rsidR="002B4EB9">
        <w:t>rièveté du cou</w:t>
      </w:r>
    </w:p>
    <w:p w:rsidR="00CF5AD5" w:rsidRDefault="008C5EBB" w:rsidP="006A7A8A">
      <w:pPr>
        <w:spacing w:after="0"/>
      </w:pPr>
      <w:r>
        <w:t xml:space="preserve">                - R</w:t>
      </w:r>
      <w:r w:rsidR="00CF5AD5">
        <w:t>arement des troubles neurologiques</w:t>
      </w:r>
    </w:p>
    <w:p w:rsidR="005D2DF3" w:rsidRDefault="005D2DF3" w:rsidP="006A7A8A">
      <w:pPr>
        <w:spacing w:after="0"/>
      </w:pPr>
    </w:p>
    <w:p w:rsidR="002B4EB9" w:rsidRPr="006A7A8A" w:rsidRDefault="006A7A8A" w:rsidP="006A7A8A">
      <w:pPr>
        <w:spacing w:after="0"/>
        <w:rPr>
          <w:b/>
          <w:bCs/>
          <w:sz w:val="24"/>
          <w:szCs w:val="24"/>
          <w:u w:val="single"/>
        </w:rPr>
      </w:pPr>
      <w:r w:rsidRPr="006A7A8A">
        <w:rPr>
          <w:b/>
          <w:bCs/>
          <w:sz w:val="24"/>
          <w:szCs w:val="24"/>
          <w:u w:val="single"/>
        </w:rPr>
        <w:t xml:space="preserve">2. FUSION DE L’ATLAS A L’OCCIPUT (OCCIPITALISATION DE L’ATLAS) :  </w:t>
      </w:r>
    </w:p>
    <w:p w:rsidR="00CF5AD5" w:rsidRDefault="005F67CC" w:rsidP="006A7A8A">
      <w:pPr>
        <w:spacing w:after="0"/>
      </w:pPr>
      <w:r>
        <w:t>Elle p</w:t>
      </w:r>
      <w:r w:rsidR="00CF5AD5">
        <w:t xml:space="preserve">eut être </w:t>
      </w:r>
      <w:r w:rsidR="00CF5AD5" w:rsidRPr="00542DD6">
        <w:rPr>
          <w:highlight w:val="yellow"/>
        </w:rPr>
        <w:t>uni ou bilatérale</w:t>
      </w:r>
    </w:p>
    <w:p w:rsidR="00CF5AD5" w:rsidRPr="00542DD6" w:rsidRDefault="00CF5AD5" w:rsidP="006A7A8A">
      <w:pPr>
        <w:spacing w:after="0"/>
        <w:rPr>
          <w:b/>
          <w:bCs/>
          <w:sz w:val="24"/>
          <w:szCs w:val="24"/>
          <w:u w:val="single"/>
        </w:rPr>
      </w:pPr>
      <w:r w:rsidRPr="00542DD6">
        <w:rPr>
          <w:b/>
          <w:bCs/>
          <w:sz w:val="24"/>
          <w:szCs w:val="24"/>
          <w:u w:val="single"/>
        </w:rPr>
        <w:t>Clinique :</w:t>
      </w:r>
    </w:p>
    <w:p w:rsidR="00CF5AD5" w:rsidRPr="00CF5AD5" w:rsidRDefault="00CF5AD5" w:rsidP="006A7A8A">
      <w:pPr>
        <w:spacing w:after="0"/>
      </w:pPr>
      <w:r>
        <w:t>- Douleurs cervicales</w:t>
      </w:r>
    </w:p>
    <w:p w:rsidR="00CF5AD5" w:rsidRDefault="00CF5AD5" w:rsidP="006A7A8A">
      <w:pPr>
        <w:spacing w:after="0"/>
      </w:pPr>
      <w:r>
        <w:t>- Limitation des mouvements cervicaux</w:t>
      </w:r>
    </w:p>
    <w:p w:rsidR="00CF5AD5" w:rsidRDefault="00CF5AD5" w:rsidP="006A7A8A">
      <w:pPr>
        <w:spacing w:after="0"/>
      </w:pPr>
      <w:r>
        <w:t>- Brièveté du cou</w:t>
      </w:r>
    </w:p>
    <w:p w:rsidR="00CF5AD5" w:rsidRDefault="00CF5AD5" w:rsidP="006A7A8A">
      <w:pPr>
        <w:spacing w:after="0"/>
      </w:pPr>
      <w:r>
        <w:t>- Rarement des troubles neurologiques</w:t>
      </w:r>
    </w:p>
    <w:p w:rsidR="005D2DF3" w:rsidRDefault="005D2DF3" w:rsidP="006A7A8A">
      <w:pPr>
        <w:spacing w:after="0"/>
      </w:pPr>
    </w:p>
    <w:p w:rsidR="00CF5AD5" w:rsidRPr="006A7A8A" w:rsidRDefault="00B00BCD" w:rsidP="006A7A8A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3. KLIPPEL-</w:t>
      </w:r>
      <w:r w:rsidR="006A7A8A" w:rsidRPr="006A7A8A">
        <w:rPr>
          <w:b/>
          <w:bCs/>
          <w:sz w:val="24"/>
          <w:szCs w:val="24"/>
          <w:u w:val="single"/>
        </w:rPr>
        <w:t>FEIL :</w:t>
      </w:r>
    </w:p>
    <w:p w:rsidR="00CF5AD5" w:rsidRDefault="00CF5AD5" w:rsidP="006A7A8A">
      <w:pPr>
        <w:spacing w:after="0"/>
      </w:pPr>
      <w:r>
        <w:t xml:space="preserve">Défaut de segmentation des </w:t>
      </w:r>
      <w:r w:rsidRPr="00CF5AD5">
        <w:t>somites</w:t>
      </w:r>
      <w:r>
        <w:t xml:space="preserve"> cervicaux </w:t>
      </w:r>
      <w:r>
        <w:sym w:font="Wingdings" w:char="F0E0"/>
      </w:r>
      <w:r w:rsidR="00542DD6" w:rsidRPr="00B02CC9">
        <w:rPr>
          <w:highlight w:val="yellow"/>
        </w:rPr>
        <w:t>F</w:t>
      </w:r>
      <w:r w:rsidRPr="00B02CC9">
        <w:rPr>
          <w:highlight w:val="yellow"/>
        </w:rPr>
        <w:t>usion congénitale de</w:t>
      </w:r>
      <w:r w:rsidR="0037044A">
        <w:rPr>
          <w:highlight w:val="yellow"/>
        </w:rPr>
        <w:t>s</w:t>
      </w:r>
      <w:r w:rsidRPr="00B02CC9">
        <w:rPr>
          <w:highlight w:val="yellow"/>
        </w:rPr>
        <w:t xml:space="preserve"> vertèbres cervicales</w:t>
      </w:r>
    </w:p>
    <w:p w:rsidR="00CF5AD5" w:rsidRPr="00B02CC9" w:rsidRDefault="00CF5AD5" w:rsidP="006A7A8A">
      <w:pPr>
        <w:spacing w:after="0"/>
        <w:rPr>
          <w:b/>
          <w:bCs/>
          <w:sz w:val="24"/>
          <w:szCs w:val="24"/>
          <w:u w:val="single"/>
        </w:rPr>
      </w:pPr>
      <w:r w:rsidRPr="00B02CC9">
        <w:rPr>
          <w:b/>
          <w:bCs/>
          <w:sz w:val="24"/>
          <w:szCs w:val="24"/>
          <w:u w:val="single"/>
        </w:rPr>
        <w:t>Clinique :</w:t>
      </w:r>
    </w:p>
    <w:p w:rsidR="00CF5AD5" w:rsidRDefault="00CF5AD5" w:rsidP="006A7A8A">
      <w:pPr>
        <w:spacing w:after="0"/>
      </w:pPr>
      <w:r>
        <w:t>- Implantation postérieure basse des cheveux</w:t>
      </w:r>
    </w:p>
    <w:p w:rsidR="00B02CC9" w:rsidRDefault="00B02CC9" w:rsidP="00B02CC9">
      <w:pPr>
        <w:spacing w:after="0"/>
      </w:pPr>
      <w:r>
        <w:t>- Limitation des mouvements cervicaux</w:t>
      </w:r>
    </w:p>
    <w:p w:rsidR="00B02CC9" w:rsidRDefault="00B02CC9" w:rsidP="00B02CC9">
      <w:pPr>
        <w:spacing w:after="0"/>
      </w:pPr>
      <w:r>
        <w:t>- Brièveté du cou</w:t>
      </w:r>
    </w:p>
    <w:p w:rsidR="00CF5AD5" w:rsidRDefault="00CF5AD5" w:rsidP="006A7A8A">
      <w:pPr>
        <w:spacing w:after="0"/>
      </w:pPr>
      <w:r>
        <w:t xml:space="preserve">- </w:t>
      </w:r>
      <w:r w:rsidRPr="00FB7800">
        <w:rPr>
          <w:highlight w:val="yellow"/>
        </w:rPr>
        <w:t>Aucun retentissement neurologique</w:t>
      </w:r>
    </w:p>
    <w:p w:rsidR="005D2DF3" w:rsidRPr="006A7A8A" w:rsidRDefault="005D2DF3" w:rsidP="006A7A8A">
      <w:pPr>
        <w:spacing w:after="0"/>
        <w:rPr>
          <w:b/>
          <w:bCs/>
          <w:u w:val="single"/>
        </w:rPr>
      </w:pPr>
    </w:p>
    <w:p w:rsidR="00EF3995" w:rsidRPr="006A7A8A" w:rsidRDefault="006A7A8A" w:rsidP="006A7A8A">
      <w:pPr>
        <w:spacing w:after="0"/>
        <w:rPr>
          <w:b/>
          <w:bCs/>
          <w:sz w:val="24"/>
          <w:szCs w:val="24"/>
          <w:u w:val="single"/>
        </w:rPr>
      </w:pPr>
      <w:r w:rsidRPr="006A7A8A">
        <w:rPr>
          <w:b/>
          <w:bCs/>
          <w:sz w:val="24"/>
          <w:szCs w:val="24"/>
          <w:u w:val="single"/>
        </w:rPr>
        <w:t xml:space="preserve">4. AUTRES : </w:t>
      </w:r>
    </w:p>
    <w:p w:rsidR="00EF3995" w:rsidRDefault="00EF3995" w:rsidP="006A7A8A">
      <w:pPr>
        <w:spacing w:after="0"/>
      </w:pPr>
      <w:r>
        <w:t>- Dislocation C1-C2</w:t>
      </w:r>
    </w:p>
    <w:p w:rsidR="00EF3995" w:rsidRDefault="00EF3995" w:rsidP="006A7A8A">
      <w:pPr>
        <w:spacing w:after="0"/>
      </w:pPr>
      <w:r>
        <w:t>- Spina bifida cervical</w:t>
      </w:r>
    </w:p>
    <w:p w:rsidR="005D2DF3" w:rsidRDefault="005D2DF3" w:rsidP="006A7A8A">
      <w:pPr>
        <w:spacing w:after="0"/>
      </w:pPr>
    </w:p>
    <w:p w:rsidR="00EF3995" w:rsidRPr="006A7A8A" w:rsidRDefault="006A7A8A" w:rsidP="006A7A8A">
      <w:pPr>
        <w:spacing w:after="0"/>
        <w:rPr>
          <w:b/>
          <w:bCs/>
          <w:sz w:val="28"/>
          <w:szCs w:val="28"/>
          <w:u w:val="double"/>
        </w:rPr>
      </w:pPr>
      <w:r w:rsidRPr="006A7A8A">
        <w:rPr>
          <w:b/>
          <w:bCs/>
          <w:sz w:val="28"/>
          <w:szCs w:val="28"/>
          <w:u w:val="double"/>
        </w:rPr>
        <w:t>MALFORMATIONS NERVEUSES :</w:t>
      </w:r>
    </w:p>
    <w:p w:rsidR="00CF5AD5" w:rsidRPr="005F67CC" w:rsidRDefault="00EF3995" w:rsidP="00217F88">
      <w:pPr>
        <w:spacing w:after="0"/>
        <w:rPr>
          <w:b/>
          <w:bCs/>
          <w:sz w:val="24"/>
          <w:szCs w:val="24"/>
          <w:u w:val="single"/>
        </w:rPr>
      </w:pPr>
      <w:r w:rsidRPr="005F67CC">
        <w:rPr>
          <w:b/>
          <w:bCs/>
          <w:sz w:val="24"/>
          <w:szCs w:val="24"/>
          <w:u w:val="single"/>
        </w:rPr>
        <w:t>1</w:t>
      </w:r>
      <w:r w:rsidR="00217F88">
        <w:rPr>
          <w:b/>
          <w:bCs/>
          <w:sz w:val="24"/>
          <w:szCs w:val="24"/>
          <w:u w:val="single"/>
        </w:rPr>
        <w:t>.</w:t>
      </w:r>
      <w:r w:rsidR="00EC5D75" w:rsidRPr="005F67CC">
        <w:rPr>
          <w:b/>
          <w:bCs/>
          <w:sz w:val="24"/>
          <w:szCs w:val="24"/>
          <w:u w:val="single"/>
        </w:rPr>
        <w:t>ARNOLD CHIARI :</w:t>
      </w:r>
    </w:p>
    <w:p w:rsidR="006D432C" w:rsidRDefault="006D432C" w:rsidP="00E4518D">
      <w:pPr>
        <w:spacing w:after="0"/>
      </w:pPr>
      <w:r>
        <w:t xml:space="preserve">Descente dans le canal rachidien </w:t>
      </w:r>
      <w:r w:rsidR="00E4518D">
        <w:t xml:space="preserve">du </w:t>
      </w:r>
      <w:r w:rsidRPr="00E4518D">
        <w:rPr>
          <w:highlight w:val="yellow"/>
        </w:rPr>
        <w:t>tronc cérébral et d’une partie du cervelet</w:t>
      </w:r>
    </w:p>
    <w:p w:rsidR="005B74A1" w:rsidRPr="00EF3995" w:rsidRDefault="00EC5D75" w:rsidP="006A7A8A">
      <w:pPr>
        <w:spacing w:after="0"/>
        <w:rPr>
          <w:b/>
          <w:bCs/>
        </w:rPr>
      </w:pPr>
      <w:r w:rsidRPr="00EF3995">
        <w:rPr>
          <w:b/>
          <w:bCs/>
        </w:rPr>
        <w:t>Conséquences</w:t>
      </w:r>
      <w:r w:rsidR="005B74A1" w:rsidRPr="00EF3995">
        <w:rPr>
          <w:b/>
          <w:bCs/>
        </w:rPr>
        <w:t> :</w:t>
      </w:r>
    </w:p>
    <w:p w:rsidR="00EC5D75" w:rsidRDefault="00EF3995" w:rsidP="00E91720">
      <w:pPr>
        <w:spacing w:after="0"/>
      </w:pPr>
      <w:r>
        <w:t xml:space="preserve">- </w:t>
      </w:r>
      <w:r w:rsidR="00EC5D75">
        <w:t xml:space="preserve">Syndrome </w:t>
      </w:r>
      <w:proofErr w:type="spellStart"/>
      <w:r w:rsidR="00EC5D75">
        <w:t>vestibulo</w:t>
      </w:r>
      <w:proofErr w:type="spellEnd"/>
      <w:r w:rsidR="00EC5D75">
        <w:t>-cérébelleux</w:t>
      </w:r>
    </w:p>
    <w:p w:rsidR="005B74A1" w:rsidRDefault="00EF3995" w:rsidP="00E91720">
      <w:pPr>
        <w:spacing w:after="0"/>
      </w:pPr>
      <w:r>
        <w:t xml:space="preserve">- </w:t>
      </w:r>
      <w:r w:rsidR="005B74A1">
        <w:t xml:space="preserve">Obstruction du trou de </w:t>
      </w:r>
      <w:r w:rsidR="00EC5D75">
        <w:t>Magendie</w:t>
      </w:r>
      <w:r w:rsidR="005B74A1">
        <w:sym w:font="Wingdings" w:char="F0E0"/>
      </w:r>
      <w:r w:rsidR="00EC5D75">
        <w:t>Hydrocéphalie</w:t>
      </w:r>
    </w:p>
    <w:p w:rsidR="005B74A1" w:rsidRDefault="00EF3995" w:rsidP="00E91720">
      <w:pPr>
        <w:spacing w:after="0"/>
      </w:pPr>
      <w:r>
        <w:t xml:space="preserve">- </w:t>
      </w:r>
      <w:r w:rsidR="005B74A1">
        <w:t xml:space="preserve">Compression du bulbe </w:t>
      </w:r>
      <w:r w:rsidR="005B74A1">
        <w:sym w:font="Wingdings" w:char="F0E0"/>
      </w:r>
      <w:r w:rsidR="00EC5D75">
        <w:t xml:space="preserve"> Troubles de déglutition et de phonation</w:t>
      </w:r>
    </w:p>
    <w:p w:rsidR="006D432C" w:rsidRDefault="00EF3995" w:rsidP="00E91720">
      <w:pPr>
        <w:spacing w:after="0"/>
      </w:pPr>
      <w:r>
        <w:t xml:space="preserve">- </w:t>
      </w:r>
      <w:r w:rsidR="00EC5D75">
        <w:t>Compression médullaire </w:t>
      </w:r>
      <w:r w:rsidR="00EC5D75">
        <w:sym w:font="Wingdings" w:char="F0E0"/>
      </w:r>
      <w:r w:rsidR="00EC5D75">
        <w:t xml:space="preserve"> Paralysies</w:t>
      </w:r>
      <w:r w:rsidR="003F3A71">
        <w:t>, paresthésies</w:t>
      </w:r>
    </w:p>
    <w:p w:rsidR="00EC5D75" w:rsidRDefault="00EC5D75" w:rsidP="00E91720">
      <w:pPr>
        <w:spacing w:after="0"/>
      </w:pPr>
      <w:r w:rsidRPr="007D74BD">
        <w:rPr>
          <w:highlight w:val="yellow"/>
        </w:rPr>
        <w:t>La syringomyélie est souvent associée</w:t>
      </w:r>
    </w:p>
    <w:p w:rsidR="00EF3995" w:rsidRPr="00E91720" w:rsidRDefault="00EF3995" w:rsidP="006A7A8A">
      <w:pPr>
        <w:spacing w:after="0"/>
        <w:rPr>
          <w:lang w:val="en-US"/>
        </w:rPr>
      </w:pPr>
      <w:proofErr w:type="gramStart"/>
      <w:r w:rsidRPr="00E91720">
        <w:rPr>
          <w:b/>
          <w:bCs/>
          <w:lang w:val="en-US"/>
        </w:rPr>
        <w:t>Diagnostic :</w:t>
      </w:r>
      <w:proofErr w:type="gramEnd"/>
      <w:r w:rsidRPr="00E91720">
        <w:rPr>
          <w:lang w:val="en-US"/>
        </w:rPr>
        <w:t xml:space="preserve"> IRM</w:t>
      </w:r>
    </w:p>
    <w:p w:rsidR="005D2DF3" w:rsidRPr="00E91720" w:rsidRDefault="005D2DF3" w:rsidP="006A7A8A">
      <w:pPr>
        <w:spacing w:after="0"/>
        <w:rPr>
          <w:lang w:val="en-US"/>
        </w:rPr>
      </w:pPr>
    </w:p>
    <w:p w:rsidR="00217F88" w:rsidRPr="00E91720" w:rsidRDefault="00217F88" w:rsidP="006A7A8A">
      <w:pPr>
        <w:spacing w:after="0"/>
        <w:rPr>
          <w:lang w:val="en-US"/>
        </w:rPr>
      </w:pPr>
    </w:p>
    <w:p w:rsidR="00D56246" w:rsidRPr="00E91720" w:rsidRDefault="00D56246" w:rsidP="006A7A8A">
      <w:pPr>
        <w:spacing w:after="0"/>
        <w:rPr>
          <w:lang w:val="en-US"/>
        </w:rPr>
      </w:pPr>
    </w:p>
    <w:p w:rsidR="00EF3995" w:rsidRPr="00E91720" w:rsidRDefault="005D7A23" w:rsidP="006A7A8A">
      <w:pPr>
        <w:spacing w:after="0"/>
        <w:rPr>
          <w:b/>
          <w:bCs/>
          <w:sz w:val="24"/>
          <w:szCs w:val="24"/>
          <w:u w:val="single"/>
          <w:lang w:val="en-US"/>
        </w:rPr>
      </w:pPr>
      <w:r w:rsidRPr="00E91720">
        <w:rPr>
          <w:b/>
          <w:bCs/>
          <w:sz w:val="24"/>
          <w:szCs w:val="24"/>
          <w:u w:val="single"/>
          <w:lang w:val="en-US"/>
        </w:rPr>
        <w:t>2.</w:t>
      </w:r>
      <w:r w:rsidR="00EF3995" w:rsidRPr="00E91720">
        <w:rPr>
          <w:b/>
          <w:bCs/>
          <w:sz w:val="24"/>
          <w:szCs w:val="24"/>
          <w:u w:val="single"/>
          <w:lang w:val="en-US"/>
        </w:rPr>
        <w:t xml:space="preserve"> DANDY </w:t>
      </w:r>
      <w:proofErr w:type="gramStart"/>
      <w:r w:rsidR="00EF3995" w:rsidRPr="00E91720">
        <w:rPr>
          <w:b/>
          <w:bCs/>
          <w:sz w:val="24"/>
          <w:szCs w:val="24"/>
          <w:u w:val="single"/>
          <w:lang w:val="en-US"/>
        </w:rPr>
        <w:t>WALKER :</w:t>
      </w:r>
      <w:proofErr w:type="gramEnd"/>
    </w:p>
    <w:p w:rsidR="00EF3995" w:rsidRPr="00E91720" w:rsidRDefault="00EF3995" w:rsidP="006A7A8A">
      <w:pPr>
        <w:spacing w:after="0"/>
        <w:rPr>
          <w:b/>
          <w:bCs/>
          <w:lang w:val="en-US"/>
        </w:rPr>
      </w:pPr>
      <w:proofErr w:type="gramStart"/>
      <w:r w:rsidRPr="00E91720">
        <w:rPr>
          <w:b/>
          <w:bCs/>
          <w:lang w:val="en-US"/>
        </w:rPr>
        <w:t>Association :</w:t>
      </w:r>
      <w:proofErr w:type="gramEnd"/>
    </w:p>
    <w:p w:rsidR="00EF3995" w:rsidRDefault="00EF3995" w:rsidP="00E91720">
      <w:pPr>
        <w:spacing w:after="0"/>
      </w:pPr>
      <w:r>
        <w:t>- Hydrocéphalie</w:t>
      </w:r>
    </w:p>
    <w:p w:rsidR="00EF3995" w:rsidRDefault="00EF3995" w:rsidP="00E91720">
      <w:pPr>
        <w:spacing w:after="0"/>
      </w:pPr>
      <w:r>
        <w:t xml:space="preserve">- Agénésie </w:t>
      </w:r>
      <w:bookmarkStart w:id="0" w:name="_GoBack"/>
      <w:bookmarkEnd w:id="0"/>
      <w:r w:rsidRPr="00BB589A">
        <w:rPr>
          <w:highlight w:val="yellow"/>
        </w:rPr>
        <w:t>partielle ou totale</w:t>
      </w:r>
      <w:r>
        <w:t xml:space="preserve"> du vermis cérébelleux</w:t>
      </w:r>
    </w:p>
    <w:p w:rsidR="00EF3995" w:rsidRDefault="00EF3995" w:rsidP="00E91720">
      <w:pPr>
        <w:spacing w:after="0"/>
      </w:pPr>
      <w:r>
        <w:t>- Kyste de la fosse cérébrale postérieure en communication avec le IVème ventricule</w:t>
      </w:r>
    </w:p>
    <w:p w:rsidR="005D2DF3" w:rsidRDefault="005D2DF3" w:rsidP="00E91720">
      <w:pPr>
        <w:spacing w:after="0"/>
      </w:pPr>
    </w:p>
    <w:p w:rsidR="00C531F2" w:rsidRPr="006A7A8A" w:rsidRDefault="006A7A8A" w:rsidP="006A7A8A">
      <w:pPr>
        <w:spacing w:after="0"/>
        <w:rPr>
          <w:b/>
          <w:bCs/>
          <w:sz w:val="24"/>
          <w:szCs w:val="24"/>
          <w:u w:val="single"/>
        </w:rPr>
      </w:pPr>
      <w:r w:rsidRPr="006A7A8A">
        <w:rPr>
          <w:b/>
          <w:bCs/>
          <w:sz w:val="24"/>
          <w:szCs w:val="24"/>
          <w:u w:val="single"/>
        </w:rPr>
        <w:t>3-AUTRES :</w:t>
      </w:r>
    </w:p>
    <w:p w:rsidR="00C531F2" w:rsidRDefault="00C531F2" w:rsidP="00E91720">
      <w:pPr>
        <w:spacing w:after="0"/>
      </w:pPr>
      <w:r>
        <w:t>-Syringomyélie</w:t>
      </w:r>
    </w:p>
    <w:p w:rsidR="00C531F2" w:rsidRDefault="00C531F2" w:rsidP="00E91720">
      <w:pPr>
        <w:spacing w:after="0"/>
      </w:pPr>
      <w:r>
        <w:t xml:space="preserve">- </w:t>
      </w:r>
      <w:proofErr w:type="spellStart"/>
      <w:r>
        <w:t>Myéloméningocèle</w:t>
      </w:r>
      <w:proofErr w:type="spellEnd"/>
    </w:p>
    <w:p w:rsidR="00C531F2" w:rsidRDefault="00C531F2" w:rsidP="00E91720">
      <w:pPr>
        <w:spacing w:after="0"/>
      </w:pPr>
      <w:r>
        <w:t>- Atrophie de la moelle, du bulbe, du cervelet</w:t>
      </w:r>
    </w:p>
    <w:p w:rsidR="00C531F2" w:rsidRPr="002B4EB9" w:rsidRDefault="00C531F2" w:rsidP="00E91720">
      <w:pPr>
        <w:spacing w:after="0"/>
      </w:pPr>
      <w:r>
        <w:t>- Ano</w:t>
      </w:r>
      <w:r w:rsidR="005F67CC">
        <w:t>malies vasculaires et méningées</w:t>
      </w:r>
    </w:p>
    <w:sectPr w:rsidR="00C531F2" w:rsidRPr="002B4EB9" w:rsidSect="00E95E59">
      <w:pgSz w:w="11906" w:h="16838"/>
      <w:pgMar w:top="142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44DD5"/>
    <w:rsid w:val="000F14FF"/>
    <w:rsid w:val="00142A6F"/>
    <w:rsid w:val="00144DD5"/>
    <w:rsid w:val="00217F88"/>
    <w:rsid w:val="002B4EB9"/>
    <w:rsid w:val="0037044A"/>
    <w:rsid w:val="003F3A71"/>
    <w:rsid w:val="004C3674"/>
    <w:rsid w:val="00542DD6"/>
    <w:rsid w:val="005B74A1"/>
    <w:rsid w:val="005D2DF3"/>
    <w:rsid w:val="005D7A23"/>
    <w:rsid w:val="005F67CC"/>
    <w:rsid w:val="006A7A8A"/>
    <w:rsid w:val="006D432C"/>
    <w:rsid w:val="007671BC"/>
    <w:rsid w:val="007D74BD"/>
    <w:rsid w:val="008C5EBB"/>
    <w:rsid w:val="00B00BCD"/>
    <w:rsid w:val="00B02CC9"/>
    <w:rsid w:val="00BB589A"/>
    <w:rsid w:val="00BB758C"/>
    <w:rsid w:val="00BE76BD"/>
    <w:rsid w:val="00C15C42"/>
    <w:rsid w:val="00C531F2"/>
    <w:rsid w:val="00CE1885"/>
    <w:rsid w:val="00CF5AD5"/>
    <w:rsid w:val="00D56246"/>
    <w:rsid w:val="00E4518D"/>
    <w:rsid w:val="00E6722A"/>
    <w:rsid w:val="00E91720"/>
    <w:rsid w:val="00E95E59"/>
    <w:rsid w:val="00EC5D75"/>
    <w:rsid w:val="00EF3995"/>
    <w:rsid w:val="00FB78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67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CF5AD5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17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7F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CF5AD5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17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7F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12</cp:revision>
  <cp:lastPrinted>2016-04-13T08:26:00Z</cp:lastPrinted>
  <dcterms:created xsi:type="dcterms:W3CDTF">2014-02-18T21:01:00Z</dcterms:created>
  <dcterms:modified xsi:type="dcterms:W3CDTF">2016-04-13T08:26:00Z</dcterms:modified>
</cp:coreProperties>
</file>