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CE1" w:rsidRDefault="00FA2CE1" w:rsidP="001B2721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</w:p>
    <w:p w:rsidR="009F7829" w:rsidRPr="00972893" w:rsidRDefault="009F7829" w:rsidP="001B2721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  <w:r w:rsidRPr="00972893">
        <w:rPr>
          <w:b/>
          <w:bCs/>
          <w:sz w:val="28"/>
          <w:szCs w:val="28"/>
          <w:u w:val="double"/>
        </w:rPr>
        <w:t>MYASTHENIE</w:t>
      </w:r>
    </w:p>
    <w:p w:rsidR="00972893" w:rsidRPr="00972893" w:rsidRDefault="00972893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72893">
        <w:rPr>
          <w:b/>
          <w:bCs/>
          <w:sz w:val="24"/>
          <w:szCs w:val="24"/>
          <w:u w:val="single"/>
        </w:rPr>
        <w:t>DEFINITION :</w:t>
      </w:r>
    </w:p>
    <w:p w:rsidR="003F32A9" w:rsidRDefault="00464F50" w:rsidP="001B2721">
      <w:pPr>
        <w:spacing w:after="0" w:line="360" w:lineRule="auto"/>
      </w:pPr>
      <w:r>
        <w:t xml:space="preserve">Maladie auto-immune touchant </w:t>
      </w:r>
      <w:r w:rsidR="003F32A9">
        <w:t>la jonction neuromusculaire</w:t>
      </w:r>
      <w:r w:rsidR="00CF004A">
        <w:t xml:space="preserve"> : </w:t>
      </w:r>
      <w:r w:rsidR="00DF7D8D">
        <w:rPr>
          <w:highlight w:val="yellow"/>
        </w:rPr>
        <w:t>bloc post</w:t>
      </w:r>
      <w:r w:rsidR="00CF004A" w:rsidRPr="00B12757">
        <w:rPr>
          <w:highlight w:val="yellow"/>
        </w:rPr>
        <w:t>-synaptique</w:t>
      </w:r>
    </w:p>
    <w:p w:rsidR="003F32A9" w:rsidRDefault="003F32A9" w:rsidP="001B2721">
      <w:pPr>
        <w:spacing w:after="0" w:line="360" w:lineRule="auto"/>
      </w:pPr>
      <w:r>
        <w:t xml:space="preserve">C’est une maladie rare, mais grave parce qu’elle </w:t>
      </w:r>
      <w:r w:rsidRPr="00B12757">
        <w:rPr>
          <w:highlight w:val="yellow"/>
        </w:rPr>
        <w:t>peut toucher les muscles respiratoires</w:t>
      </w:r>
    </w:p>
    <w:p w:rsidR="00972893" w:rsidRDefault="00972893" w:rsidP="001B2721">
      <w:pPr>
        <w:spacing w:after="0" w:line="360" w:lineRule="auto"/>
      </w:pPr>
    </w:p>
    <w:p w:rsidR="003F32A9" w:rsidRPr="00972893" w:rsidRDefault="00972893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72893">
        <w:rPr>
          <w:b/>
          <w:bCs/>
          <w:sz w:val="24"/>
          <w:szCs w:val="24"/>
          <w:u w:val="single"/>
        </w:rPr>
        <w:t>PHYSIOPATHOLOGIE :</w:t>
      </w:r>
    </w:p>
    <w:p w:rsidR="00507430" w:rsidRPr="003F60C4" w:rsidRDefault="00507430" w:rsidP="001B2721">
      <w:pPr>
        <w:spacing w:after="0" w:line="360" w:lineRule="auto"/>
        <w:rPr>
          <w:b/>
          <w:bCs/>
        </w:rPr>
      </w:pPr>
      <w:r w:rsidRPr="003F60C4">
        <w:rPr>
          <w:b/>
          <w:bCs/>
        </w:rPr>
        <w:t>Les Ac</w:t>
      </w:r>
      <w:r w:rsidR="003F32A9" w:rsidRPr="003F60C4">
        <w:rPr>
          <w:b/>
          <w:bCs/>
        </w:rPr>
        <w:t xml:space="preserve"> anti-récepteurs Ach</w:t>
      </w:r>
      <w:r w:rsidR="007735AD" w:rsidRPr="003F60C4">
        <w:rPr>
          <w:b/>
          <w:bCs/>
        </w:rPr>
        <w:t> </w:t>
      </w:r>
      <w:r w:rsidR="00BD0739">
        <w:rPr>
          <w:b/>
          <w:bCs/>
        </w:rPr>
        <w:t>(</w:t>
      </w:r>
      <w:r w:rsidR="00BD0739" w:rsidRPr="00464676">
        <w:rPr>
          <w:b/>
          <w:bCs/>
          <w:highlight w:val="yellow"/>
        </w:rPr>
        <w:t>IgG</w:t>
      </w:r>
      <w:r w:rsidR="00BD0739">
        <w:rPr>
          <w:b/>
          <w:bCs/>
        </w:rPr>
        <w:t xml:space="preserve">) </w:t>
      </w:r>
      <w:r w:rsidR="007735AD" w:rsidRPr="003F60C4">
        <w:rPr>
          <w:b/>
          <w:bCs/>
        </w:rPr>
        <w:t>:</w:t>
      </w:r>
    </w:p>
    <w:p w:rsidR="003F32A9" w:rsidRDefault="00507430" w:rsidP="001B2721">
      <w:pPr>
        <w:spacing w:after="0" w:line="360" w:lineRule="auto"/>
      </w:pPr>
      <w:r>
        <w:t xml:space="preserve">- </w:t>
      </w:r>
      <w:r w:rsidR="00B12757">
        <w:t>A</w:t>
      </w:r>
      <w:r w:rsidR="00872752">
        <w:t>ugmentent la vitesse de dégradation de l’Ach</w:t>
      </w:r>
    </w:p>
    <w:p w:rsidR="00872752" w:rsidRDefault="00507430" w:rsidP="001B2721">
      <w:pPr>
        <w:spacing w:after="0" w:line="360" w:lineRule="auto"/>
      </w:pPr>
      <w:r>
        <w:t xml:space="preserve">- </w:t>
      </w:r>
      <w:r w:rsidR="00B12757">
        <w:t>S</w:t>
      </w:r>
      <w:r>
        <w:t xml:space="preserve">e lient au récepteurs </w:t>
      </w:r>
      <w:r>
        <w:sym w:font="Wingdings" w:char="F0E0"/>
      </w:r>
      <w:r>
        <w:t xml:space="preserve"> B</w:t>
      </w:r>
      <w:r w:rsidR="00872752">
        <w:t>locage du site actif</w:t>
      </w:r>
    </w:p>
    <w:p w:rsidR="00190307" w:rsidRPr="003F60C4" w:rsidRDefault="00190307" w:rsidP="001B2721">
      <w:pPr>
        <w:spacing w:after="0" w:line="360" w:lineRule="auto"/>
        <w:rPr>
          <w:b/>
          <w:bCs/>
        </w:rPr>
      </w:pPr>
      <w:r w:rsidRPr="003F60C4">
        <w:rPr>
          <w:b/>
          <w:bCs/>
        </w:rPr>
        <w:t xml:space="preserve">Un thymome ou une hyperplasie thymique sont </w:t>
      </w:r>
      <w:r w:rsidRPr="003F60C4">
        <w:rPr>
          <w:b/>
          <w:bCs/>
          <w:highlight w:val="yellow"/>
        </w:rPr>
        <w:t>souvent retrouvée</w:t>
      </w:r>
      <w:r w:rsidRPr="003F60C4">
        <w:rPr>
          <w:b/>
          <w:bCs/>
        </w:rPr>
        <w:t> :</w:t>
      </w:r>
    </w:p>
    <w:p w:rsidR="003F32A9" w:rsidRDefault="003F60C4" w:rsidP="001B2721">
      <w:pPr>
        <w:spacing w:after="0" w:line="360" w:lineRule="auto"/>
      </w:pPr>
      <w:r>
        <w:t xml:space="preserve">- </w:t>
      </w:r>
      <w:r w:rsidR="00507430">
        <w:t>Thymus malade</w:t>
      </w:r>
      <w:r w:rsidR="003F32A9">
        <w:sym w:font="Wingdings" w:char="F0E0"/>
      </w:r>
      <w:r w:rsidR="003F32A9">
        <w:t xml:space="preserve"> Lymphocytes</w:t>
      </w:r>
      <w:r w:rsidR="00507430">
        <w:t xml:space="preserve"> T anormales</w:t>
      </w:r>
      <w:r>
        <w:sym w:font="Wingdings" w:char="F0E0"/>
      </w:r>
      <w:r>
        <w:t xml:space="preserve"> Production d</w:t>
      </w:r>
      <w:r w:rsidR="003F32A9">
        <w:t>es Ac anti-récepteurs Ach</w:t>
      </w:r>
    </w:p>
    <w:p w:rsidR="003F60C4" w:rsidRDefault="003F60C4" w:rsidP="001B2721">
      <w:pPr>
        <w:spacing w:after="0" w:line="360" w:lineRule="auto"/>
      </w:pPr>
    </w:p>
    <w:p w:rsidR="00BE70DB" w:rsidRDefault="00972893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72893">
        <w:rPr>
          <w:b/>
          <w:bCs/>
          <w:sz w:val="24"/>
          <w:szCs w:val="24"/>
          <w:u w:val="single"/>
        </w:rPr>
        <w:t>CLINIQUE :</w:t>
      </w:r>
    </w:p>
    <w:p w:rsidR="00E323E3" w:rsidRPr="00081626" w:rsidRDefault="00E323E3" w:rsidP="001B2721">
      <w:pPr>
        <w:spacing w:after="0" w:line="360" w:lineRule="auto"/>
        <w:rPr>
          <w:b/>
          <w:bCs/>
          <w:u w:val="dotted"/>
        </w:rPr>
      </w:pPr>
      <w:r w:rsidRPr="00081626">
        <w:rPr>
          <w:b/>
          <w:bCs/>
          <w:u w:val="dotted"/>
        </w:rPr>
        <w:t xml:space="preserve">Fatigabilité à </w:t>
      </w:r>
      <w:r w:rsidR="00247FD3" w:rsidRPr="00081626">
        <w:rPr>
          <w:b/>
          <w:bCs/>
          <w:u w:val="dotted"/>
        </w:rPr>
        <w:t>l’effort,</w:t>
      </w:r>
      <w:r w:rsidR="00A617CF" w:rsidRPr="00081626">
        <w:rPr>
          <w:b/>
          <w:bCs/>
          <w:u w:val="dotted"/>
        </w:rPr>
        <w:t xml:space="preserve"> régression au repos </w:t>
      </w:r>
    </w:p>
    <w:p w:rsidR="00143CC8" w:rsidRPr="00081626" w:rsidRDefault="00143CC8" w:rsidP="001B2721">
      <w:pPr>
        <w:spacing w:after="0" w:line="360" w:lineRule="auto"/>
        <w:rPr>
          <w:b/>
          <w:bCs/>
          <w:u w:val="dotted"/>
        </w:rPr>
      </w:pPr>
      <w:r w:rsidRPr="00081626">
        <w:rPr>
          <w:b/>
          <w:bCs/>
          <w:u w:val="dotted"/>
        </w:rPr>
        <w:t xml:space="preserve">Oculaire </w:t>
      </w:r>
    </w:p>
    <w:p w:rsidR="003F32A9" w:rsidRPr="00143CC8" w:rsidRDefault="00AC23C4" w:rsidP="00276B79">
      <w:pPr>
        <w:spacing w:after="0" w:line="360" w:lineRule="auto"/>
      </w:pPr>
      <w:r w:rsidRPr="00143CC8">
        <w:t xml:space="preserve">- </w:t>
      </w:r>
      <w:r w:rsidR="00450EC5" w:rsidRPr="00143CC8">
        <w:t>Ophtalmoplégie </w:t>
      </w:r>
      <w:r w:rsidR="00276B79" w:rsidRPr="00603323">
        <w:rPr>
          <w:highlight w:val="yellow"/>
        </w:rPr>
        <w:t>sans</w:t>
      </w:r>
      <w:r w:rsidR="00276B79">
        <w:t xml:space="preserve"> atteinte pupillaire +++++</w:t>
      </w:r>
    </w:p>
    <w:p w:rsidR="002F7336" w:rsidRPr="00143CC8" w:rsidRDefault="00AC23C4" w:rsidP="001B2721">
      <w:pPr>
        <w:spacing w:after="0" w:line="360" w:lineRule="auto"/>
      </w:pPr>
      <w:r w:rsidRPr="00143CC8">
        <w:t xml:space="preserve">- </w:t>
      </w:r>
      <w:r w:rsidR="002F7336" w:rsidRPr="00143CC8">
        <w:t xml:space="preserve">Ptosis </w:t>
      </w:r>
      <w:r w:rsidR="002F7336" w:rsidRPr="00143CC8">
        <w:rPr>
          <w:highlight w:val="yellow"/>
        </w:rPr>
        <w:t>asymétrique</w:t>
      </w:r>
    </w:p>
    <w:p w:rsidR="00143CC8" w:rsidRPr="00143CC8" w:rsidRDefault="00143CC8" w:rsidP="001B2721">
      <w:pPr>
        <w:spacing w:after="0" w:line="360" w:lineRule="auto"/>
      </w:pPr>
      <w:r w:rsidRPr="00143CC8">
        <w:t xml:space="preserve">- Diplopie variable intermittente </w:t>
      </w:r>
    </w:p>
    <w:p w:rsidR="00143CC8" w:rsidRPr="00081626" w:rsidRDefault="00143CC8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u w:val="dotted"/>
        </w:rPr>
      </w:pPr>
      <w:r w:rsidRPr="00081626">
        <w:rPr>
          <w:rFonts w:cstheme="minorHAnsi"/>
          <w:b/>
          <w:bCs/>
          <w:color w:val="000000" w:themeColor="text1"/>
          <w:u w:val="dotted"/>
        </w:rPr>
        <w:t>Atteinte face / cou (signes bulbaires) = grave</w:t>
      </w:r>
    </w:p>
    <w:p w:rsidR="00143CC8" w:rsidRPr="00143CC8" w:rsidRDefault="00143CC8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143CC8">
        <w:rPr>
          <w:rFonts w:cstheme="minorHAnsi"/>
          <w:color w:val="000000" w:themeColor="text1"/>
        </w:rPr>
        <w:t xml:space="preserve">- Troubles de la phonation: dysarthrie : voix nasonée </w:t>
      </w:r>
    </w:p>
    <w:p w:rsidR="00143CC8" w:rsidRPr="00143CC8" w:rsidRDefault="00143CC8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143CC8">
        <w:rPr>
          <w:rFonts w:cstheme="minorHAnsi"/>
          <w:color w:val="000000" w:themeColor="text1"/>
        </w:rPr>
        <w:t xml:space="preserve">- Troubles de la déglutition: dysphagie - fausses-routes </w:t>
      </w:r>
    </w:p>
    <w:p w:rsidR="00143CC8" w:rsidRPr="00143CC8" w:rsidRDefault="00143CC8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143CC8">
        <w:rPr>
          <w:rFonts w:cstheme="minorHAnsi"/>
          <w:color w:val="000000" w:themeColor="text1"/>
        </w:rPr>
        <w:t xml:space="preserve">- Troubles de la </w:t>
      </w:r>
      <w:r w:rsidRPr="00B02180">
        <w:rPr>
          <w:rFonts w:cstheme="minorHAnsi"/>
          <w:color w:val="000000" w:themeColor="text1"/>
          <w:u w:val="dash"/>
        </w:rPr>
        <w:t xml:space="preserve">respiration </w:t>
      </w:r>
      <w:r w:rsidRPr="00143CC8">
        <w:rPr>
          <w:rFonts w:cstheme="minorHAnsi"/>
          <w:color w:val="000000" w:themeColor="text1"/>
        </w:rPr>
        <w:t>: dyspnée - dégradation rapide et grave</w:t>
      </w:r>
    </w:p>
    <w:p w:rsidR="00143CC8" w:rsidRPr="00143CC8" w:rsidRDefault="00143CC8" w:rsidP="001B2721">
      <w:pPr>
        <w:spacing w:after="0" w:line="360" w:lineRule="auto"/>
        <w:rPr>
          <w:rFonts w:cstheme="minorHAnsi"/>
          <w:color w:val="000000" w:themeColor="text1"/>
        </w:rPr>
      </w:pPr>
      <w:r w:rsidRPr="00143CC8">
        <w:rPr>
          <w:rFonts w:cstheme="minorHAnsi"/>
          <w:color w:val="000000" w:themeColor="text1"/>
        </w:rPr>
        <w:t>- Troubles de la mastication: « mâchoire tombante » en fin de repas</w:t>
      </w:r>
    </w:p>
    <w:p w:rsidR="002F7336" w:rsidRPr="00143CC8" w:rsidRDefault="00AC23C4" w:rsidP="001B2721">
      <w:pPr>
        <w:spacing w:after="0" w:line="360" w:lineRule="auto"/>
      </w:pPr>
      <w:r w:rsidRPr="00143CC8">
        <w:t xml:space="preserve">- </w:t>
      </w:r>
      <w:r w:rsidR="00391669" w:rsidRPr="00143CC8">
        <w:t>Diplégie</w:t>
      </w:r>
      <w:r w:rsidR="002F7336" w:rsidRPr="00143CC8">
        <w:t xml:space="preserve"> faciale </w:t>
      </w:r>
      <w:r w:rsidR="002F7336" w:rsidRPr="00143CC8">
        <w:rPr>
          <w:highlight w:val="yellow"/>
        </w:rPr>
        <w:t>asymétrique</w:t>
      </w:r>
    </w:p>
    <w:p w:rsidR="00143CC8" w:rsidRPr="00081626" w:rsidRDefault="00143CC8" w:rsidP="001B2721">
      <w:pPr>
        <w:spacing w:after="0" w:line="360" w:lineRule="auto"/>
        <w:rPr>
          <w:b/>
          <w:bCs/>
          <w:u w:val="dotted"/>
        </w:rPr>
      </w:pPr>
      <w:r w:rsidRPr="00081626">
        <w:rPr>
          <w:b/>
          <w:bCs/>
          <w:u w:val="dotted"/>
        </w:rPr>
        <w:t xml:space="preserve">Atteinte axiale et périphérique </w:t>
      </w:r>
    </w:p>
    <w:p w:rsidR="002F7336" w:rsidRPr="00143CC8" w:rsidRDefault="00AC23C4" w:rsidP="001B2721">
      <w:pPr>
        <w:spacing w:after="0" w:line="360" w:lineRule="auto"/>
      </w:pPr>
      <w:r w:rsidRPr="00143CC8">
        <w:t xml:space="preserve">- </w:t>
      </w:r>
      <w:r w:rsidR="002F7336" w:rsidRPr="00143CC8">
        <w:t xml:space="preserve">Atteinte des muscles </w:t>
      </w:r>
      <w:r w:rsidR="00BE70DB" w:rsidRPr="00143CC8">
        <w:t>axiaux</w:t>
      </w:r>
      <w:r w:rsidR="00450EC5" w:rsidRPr="00143CC8">
        <w:t> </w:t>
      </w:r>
      <w:r w:rsidR="00143CC8" w:rsidRPr="00143CC8">
        <w:t>: chute</w:t>
      </w:r>
      <w:r w:rsidR="002F7336" w:rsidRPr="00143CC8">
        <w:t xml:space="preserve"> de la nuque</w:t>
      </w:r>
    </w:p>
    <w:p w:rsidR="002F7336" w:rsidRPr="00143CC8" w:rsidRDefault="00450EC5" w:rsidP="001B2721">
      <w:pPr>
        <w:spacing w:after="0" w:line="360" w:lineRule="auto"/>
      </w:pPr>
      <w:r w:rsidRPr="00143CC8">
        <w:t xml:space="preserve">- </w:t>
      </w:r>
      <w:r w:rsidR="002F7336" w:rsidRPr="00143CC8">
        <w:t>Atteinte des muscles proximaux des membres</w:t>
      </w:r>
      <w:r w:rsidR="00143CC8">
        <w:t xml:space="preserve"> : difficulté à monter les escaliers </w:t>
      </w:r>
    </w:p>
    <w:p w:rsidR="00DB5585" w:rsidRDefault="009708CB" w:rsidP="001B2721">
      <w:pPr>
        <w:spacing w:after="0" w:line="360" w:lineRule="auto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8.15pt;margin-top:11.15pt;width:187.3pt;height:78.95pt;z-index:251666432;mso-width-relative:margin;mso-height-relative:margin">
            <v:textbox>
              <w:txbxContent>
                <w:p w:rsidR="00340D4A" w:rsidRPr="00340D4A" w:rsidRDefault="00340D4A" w:rsidP="00340D4A">
                  <w:pPr>
                    <w:spacing w:after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4174FB">
                    <w:rPr>
                      <w:b/>
                      <w:bCs/>
                      <w:i/>
                      <w:iCs/>
                      <w:color w:val="000000" w:themeColor="text1"/>
                    </w:rPr>
                    <w:t>Examen Neurologique</w:t>
                  </w:r>
                  <w:r w:rsidRPr="00340D4A">
                    <w:rPr>
                      <w:b/>
                      <w:bCs/>
                      <w:color w:val="000000" w:themeColor="text1"/>
                    </w:rPr>
                    <w:t xml:space="preserve"> </w:t>
                  </w:r>
                  <w:r w:rsidRPr="004174FB">
                    <w:rPr>
                      <w:b/>
                      <w:bCs/>
                      <w:color w:val="FF0000"/>
                    </w:rPr>
                    <w:t>Normal</w:t>
                  </w:r>
                </w:p>
                <w:p w:rsidR="00340D4A" w:rsidRPr="004174FB" w:rsidRDefault="00340D4A" w:rsidP="00340D4A">
                  <w:pPr>
                    <w:spacing w:after="0"/>
                    <w:jc w:val="center"/>
                    <w:rPr>
                      <w:b/>
                      <w:bCs/>
                      <w:i/>
                      <w:iCs/>
                      <w:color w:val="000000" w:themeColor="text1"/>
                    </w:rPr>
                  </w:pPr>
                  <w:r w:rsidRPr="004174FB">
                    <w:rPr>
                      <w:b/>
                      <w:bCs/>
                      <w:color w:val="FF0000"/>
                    </w:rPr>
                    <w:t>Pas</w:t>
                  </w:r>
                  <w:r w:rsidRPr="00340D4A">
                    <w:rPr>
                      <w:b/>
                      <w:bCs/>
                      <w:color w:val="000000" w:themeColor="text1"/>
                    </w:rPr>
                    <w:t xml:space="preserve"> </w:t>
                  </w:r>
                  <w:r w:rsidRPr="004174FB">
                    <w:rPr>
                      <w:b/>
                      <w:bCs/>
                      <w:i/>
                      <w:iCs/>
                      <w:color w:val="000000" w:themeColor="text1"/>
                    </w:rPr>
                    <w:t>d’amyotrophie</w:t>
                  </w:r>
                </w:p>
                <w:p w:rsidR="00340D4A" w:rsidRPr="004174FB" w:rsidRDefault="00340D4A" w:rsidP="00340D4A">
                  <w:pPr>
                    <w:spacing w:after="0"/>
                    <w:jc w:val="center"/>
                    <w:rPr>
                      <w:b/>
                      <w:bCs/>
                      <w:color w:val="FF0000"/>
                    </w:rPr>
                  </w:pPr>
                  <w:r w:rsidRPr="004174FB">
                    <w:rPr>
                      <w:b/>
                      <w:bCs/>
                      <w:i/>
                      <w:iCs/>
                      <w:color w:val="000000" w:themeColor="text1"/>
                    </w:rPr>
                    <w:t>ROT</w:t>
                  </w:r>
                  <w:r w:rsidRPr="00340D4A">
                    <w:rPr>
                      <w:b/>
                      <w:bCs/>
                      <w:color w:val="000000" w:themeColor="text1"/>
                    </w:rPr>
                    <w:t xml:space="preserve"> </w:t>
                  </w:r>
                  <w:r w:rsidR="00810F48">
                    <w:rPr>
                      <w:b/>
                      <w:bCs/>
                      <w:color w:val="FF0000"/>
                    </w:rPr>
                    <w:t>N</w:t>
                  </w:r>
                  <w:r w:rsidRPr="004174FB">
                    <w:rPr>
                      <w:b/>
                      <w:bCs/>
                      <w:color w:val="FF0000"/>
                    </w:rPr>
                    <w:t>ormaux</w:t>
                  </w:r>
                </w:p>
                <w:p w:rsidR="00340D4A" w:rsidRPr="00340D4A" w:rsidRDefault="00340D4A" w:rsidP="00340D4A">
                  <w:pPr>
                    <w:spacing w:after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4174FB">
                    <w:rPr>
                      <w:b/>
                      <w:bCs/>
                      <w:i/>
                      <w:iCs/>
                      <w:color w:val="000000" w:themeColor="text1"/>
                    </w:rPr>
                    <w:t>Réflexe photo moteur</w:t>
                  </w:r>
                  <w:r w:rsidRPr="00340D4A">
                    <w:rPr>
                      <w:b/>
                      <w:bCs/>
                      <w:color w:val="000000" w:themeColor="text1"/>
                    </w:rPr>
                    <w:t xml:space="preserve"> </w:t>
                  </w:r>
                  <w:r w:rsidR="00810F48">
                    <w:rPr>
                      <w:b/>
                      <w:bCs/>
                      <w:color w:val="FF0000"/>
                    </w:rPr>
                    <w:t>N</w:t>
                  </w:r>
                  <w:r w:rsidRPr="004174FB">
                    <w:rPr>
                      <w:b/>
                      <w:bCs/>
                      <w:color w:val="FF0000"/>
                    </w:rPr>
                    <w:t>ormal</w:t>
                  </w:r>
                  <w:r w:rsidRPr="00340D4A">
                    <w:rPr>
                      <w:b/>
                      <w:bCs/>
                      <w:color w:val="000000" w:themeColor="text1"/>
                    </w:rPr>
                    <w:t> </w:t>
                  </w:r>
                </w:p>
                <w:p w:rsidR="00340D4A" w:rsidRDefault="00340D4A" w:rsidP="00340D4A"/>
              </w:txbxContent>
            </v:textbox>
          </v:shape>
        </w:pict>
      </w:r>
      <w:r>
        <w:rPr>
          <w:noProof/>
          <w:lang w:eastAsia="fr-FR"/>
        </w:rPr>
        <w:pict>
          <v:shape id="Zone de texte 2" o:spid="_x0000_s1026" type="#_x0000_t202" style="position:absolute;margin-left:255.65pt;margin-top:.6pt;width:184.1pt;height:118.8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">
            <v:textbox style="mso-fit-shape-to-text:t">
              <w:txbxContent>
                <w:p w:rsidR="00391669" w:rsidRPr="00391669" w:rsidRDefault="00391669" w:rsidP="00391669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391669">
                    <w:rPr>
                      <w:b/>
                      <w:bCs/>
                      <w:sz w:val="24"/>
                      <w:szCs w:val="24"/>
                      <w:u w:val="single"/>
                    </w:rPr>
                    <w:t>Les signes sont aggravés par :</w:t>
                  </w:r>
                </w:p>
                <w:p w:rsidR="00391669" w:rsidRDefault="00391669" w:rsidP="00391669">
                  <w:pPr>
                    <w:spacing w:after="0"/>
                  </w:pPr>
                  <w:r>
                    <w:t>- Le soir</w:t>
                  </w:r>
                  <w:r w:rsidR="0021118B">
                    <w:t xml:space="preserve"> (</w:t>
                  </w:r>
                  <w:r w:rsidR="00143CC8">
                    <w:t>vespéral</w:t>
                  </w:r>
                  <w:r w:rsidR="0021118B">
                    <w:t>)</w:t>
                  </w:r>
                </w:p>
                <w:p w:rsidR="00391669" w:rsidRDefault="00391669" w:rsidP="00391669">
                  <w:pPr>
                    <w:spacing w:after="0"/>
                  </w:pPr>
                  <w:r>
                    <w:t>- La fatigue</w:t>
                  </w:r>
                </w:p>
                <w:p w:rsidR="00391669" w:rsidRDefault="00391669" w:rsidP="00391669">
                  <w:pPr>
                    <w:spacing w:after="0"/>
                  </w:pPr>
                  <w:r>
                    <w:t>- La chaleur</w:t>
                  </w:r>
                </w:p>
                <w:p w:rsidR="00391669" w:rsidRPr="00391669" w:rsidRDefault="00391669" w:rsidP="00391669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391669">
                    <w:rPr>
                      <w:b/>
                      <w:bCs/>
                      <w:sz w:val="24"/>
                      <w:szCs w:val="24"/>
                      <w:u w:val="single"/>
                    </w:rPr>
                    <w:t>Améliorés par :</w:t>
                  </w:r>
                </w:p>
                <w:p w:rsidR="00391669" w:rsidRDefault="00391669" w:rsidP="00391669">
                  <w:pPr>
                    <w:spacing w:after="0"/>
                  </w:pPr>
                  <w:r>
                    <w:t>- Le repos</w:t>
                  </w:r>
                </w:p>
                <w:p w:rsidR="00391669" w:rsidRDefault="00391669" w:rsidP="00391669">
                  <w:pPr>
                    <w:spacing w:after="0"/>
                  </w:pPr>
                  <w:r>
                    <w:t>- Le froid</w:t>
                  </w:r>
                </w:p>
              </w:txbxContent>
            </v:textbox>
          </v:shape>
        </w:pict>
      </w:r>
    </w:p>
    <w:p w:rsidR="00DB5585" w:rsidRDefault="00DB5585" w:rsidP="001B2721">
      <w:pPr>
        <w:spacing w:after="0" w:line="360" w:lineRule="auto"/>
      </w:pPr>
    </w:p>
    <w:p w:rsidR="00391669" w:rsidRDefault="00391669" w:rsidP="001B2721">
      <w:pPr>
        <w:spacing w:after="0" w:line="360" w:lineRule="auto"/>
      </w:pPr>
    </w:p>
    <w:p w:rsidR="00391669" w:rsidRDefault="00391669" w:rsidP="001B2721">
      <w:pPr>
        <w:spacing w:after="0" w:line="360" w:lineRule="auto"/>
      </w:pPr>
    </w:p>
    <w:p w:rsidR="00391669" w:rsidRDefault="00391669" w:rsidP="001B2721">
      <w:pPr>
        <w:spacing w:after="0" w:line="360" w:lineRule="auto"/>
      </w:pPr>
    </w:p>
    <w:p w:rsidR="00340D4A" w:rsidRDefault="00340D4A" w:rsidP="001B2721">
      <w:pPr>
        <w:spacing w:after="0" w:line="360" w:lineRule="auto"/>
        <w:rPr>
          <w:b/>
          <w:bCs/>
          <w:color w:val="FF0000"/>
        </w:rPr>
      </w:pPr>
    </w:p>
    <w:p w:rsidR="002F7336" w:rsidRPr="002A680A" w:rsidRDefault="004174FB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EPREUVE DE MARIE-WALKER </w:t>
      </w:r>
    </w:p>
    <w:p w:rsidR="002A680A" w:rsidRDefault="002F7336" w:rsidP="001B2721">
      <w:pPr>
        <w:spacing w:after="0" w:line="360" w:lineRule="auto"/>
      </w:pPr>
      <w:r>
        <w:t xml:space="preserve">- Brassard au niveau de la racine du bras, </w:t>
      </w:r>
      <w:r w:rsidRPr="002A680A">
        <w:rPr>
          <w:highlight w:val="yellow"/>
        </w:rPr>
        <w:t>gonflé à PAS + 20 mm HG</w:t>
      </w:r>
    </w:p>
    <w:p w:rsidR="002F7336" w:rsidRDefault="002F7336" w:rsidP="001B2721">
      <w:pPr>
        <w:spacing w:after="0" w:line="360" w:lineRule="auto"/>
      </w:pPr>
      <w:r>
        <w:t>- Contractions répétés du poing</w:t>
      </w:r>
    </w:p>
    <w:p w:rsidR="002F7336" w:rsidRDefault="002F7336" w:rsidP="001B2721">
      <w:pPr>
        <w:spacing w:after="0" w:line="360" w:lineRule="auto"/>
      </w:pPr>
      <w:r>
        <w:t xml:space="preserve">- Dégonfler le brassard </w:t>
      </w:r>
      <w:r>
        <w:sym w:font="Wingdings" w:char="F0E0"/>
      </w:r>
      <w:r w:rsidR="001378A0" w:rsidRPr="002A680A">
        <w:rPr>
          <w:highlight w:val="yellow"/>
        </w:rPr>
        <w:t>P</w:t>
      </w:r>
      <w:r w:rsidRPr="002A680A">
        <w:rPr>
          <w:highlight w:val="yellow"/>
        </w:rPr>
        <w:t>tosis</w:t>
      </w:r>
    </w:p>
    <w:p w:rsidR="002A680A" w:rsidRDefault="002A680A" w:rsidP="001B2721">
      <w:pPr>
        <w:spacing w:after="0" w:line="360" w:lineRule="auto"/>
      </w:pPr>
    </w:p>
    <w:p w:rsidR="00FA2CE1" w:rsidRDefault="00FA2CE1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2F7336" w:rsidRPr="00972893" w:rsidRDefault="004174FB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TESTS PHARMACOLOGIQUES </w:t>
      </w:r>
    </w:p>
    <w:p w:rsidR="002F7336" w:rsidRDefault="009708CB" w:rsidP="001B2721">
      <w:pPr>
        <w:spacing w:after="0" w:line="360" w:lineRule="auto"/>
      </w:pPr>
      <w:r w:rsidRPr="009708CB">
        <w:rPr>
          <w:b/>
          <w:bCs/>
          <w:noProof/>
          <w:lang w:eastAsia="fr-FR"/>
        </w:rPr>
        <w:pict>
          <v:shape id="_x0000_s1027" type="#_x0000_t202" style="position:absolute;margin-left:293.9pt;margin-top:5.25pt;width:201.75pt;height:110.55pt;z-index:2516623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" filled="f" stroked="f">
            <v:textbox style="mso-fit-shape-to-text:t">
              <w:txbxContent>
                <w:p w:rsidR="00625F9C" w:rsidRDefault="00625F9C" w:rsidP="00625F9C">
                  <w:pPr>
                    <w:spacing w:after="0"/>
                  </w:pPr>
                  <w:r>
                    <w:sym w:font="Wingdings" w:char="F0E0"/>
                  </w:r>
                  <w:r w:rsidRPr="00625F9C">
                    <w:rPr>
                      <w:highlight w:val="yellow"/>
                    </w:rPr>
                    <w:t>Tests positifs si disparition des signes</w:t>
                  </w:r>
                </w:p>
              </w:txbxContent>
            </v:textbox>
          </v:shape>
        </w:pict>
      </w:r>
      <w:r w:rsidRPr="009708CB">
        <w:rPr>
          <w:b/>
          <w:bCs/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ccolade fermante 1" o:spid="_x0000_s1029" type="#_x0000_t88" style="position:absolute;margin-left:285.55pt;margin-top:2.8pt;width:11.55pt;height:25.1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" adj="827" strokecolor="black [3213]" strokeweight="1.25pt"/>
        </w:pict>
      </w:r>
      <w:r w:rsidR="002F7336" w:rsidRPr="00625F9C">
        <w:rPr>
          <w:b/>
          <w:bCs/>
        </w:rPr>
        <w:t xml:space="preserve">- Test au </w:t>
      </w:r>
      <w:r w:rsidR="0094753D" w:rsidRPr="00625F9C">
        <w:rPr>
          <w:b/>
          <w:bCs/>
        </w:rPr>
        <w:t xml:space="preserve">TENSILON </w:t>
      </w:r>
      <w:r w:rsidR="00BE70DB" w:rsidRPr="00625F9C">
        <w:rPr>
          <w:b/>
          <w:bCs/>
        </w:rPr>
        <w:t>(chlorure d’edrophonium)</w:t>
      </w:r>
      <w:r w:rsidR="0094753D" w:rsidRPr="00625F9C">
        <w:rPr>
          <w:b/>
          <w:bCs/>
        </w:rPr>
        <w:t> :</w:t>
      </w:r>
      <w:r w:rsidR="0094753D">
        <w:t xml:space="preserve"> cholinergique</w:t>
      </w:r>
    </w:p>
    <w:p w:rsidR="00625F9C" w:rsidRPr="00FA2CE1" w:rsidRDefault="002F7336" w:rsidP="00FA2CE1">
      <w:pPr>
        <w:spacing w:after="0" w:line="360" w:lineRule="auto"/>
      </w:pPr>
      <w:r w:rsidRPr="00625F9C">
        <w:rPr>
          <w:b/>
          <w:bCs/>
        </w:rPr>
        <w:t xml:space="preserve">- </w:t>
      </w:r>
      <w:r w:rsidR="00A0667C" w:rsidRPr="00625F9C">
        <w:rPr>
          <w:b/>
          <w:bCs/>
        </w:rPr>
        <w:t>Test à</w:t>
      </w:r>
      <w:r w:rsidRPr="00625F9C">
        <w:rPr>
          <w:b/>
          <w:bCs/>
        </w:rPr>
        <w:t xml:space="preserve"> la </w:t>
      </w:r>
      <w:r w:rsidR="0094753D" w:rsidRPr="00625F9C">
        <w:rPr>
          <w:b/>
          <w:bCs/>
        </w:rPr>
        <w:t>PROSTIGMINE :</w:t>
      </w:r>
      <w:r w:rsidR="0094753D">
        <w:t xml:space="preserve"> </w:t>
      </w:r>
      <w:r w:rsidR="00143CC8">
        <w:t>Anti</w:t>
      </w:r>
      <w:r w:rsidR="00BF3DB9" w:rsidRPr="00BF3DB9">
        <w:t xml:space="preserve"> </w:t>
      </w:r>
      <w:r w:rsidR="00BF3DB9">
        <w:t>cholinergique</w:t>
      </w:r>
    </w:p>
    <w:p w:rsidR="002F7336" w:rsidRPr="00972893" w:rsidRDefault="004174FB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EMG </w:t>
      </w:r>
    </w:p>
    <w:p w:rsidR="002F7336" w:rsidRDefault="002F7336" w:rsidP="001B2721">
      <w:pPr>
        <w:spacing w:after="0" w:line="360" w:lineRule="auto"/>
      </w:pPr>
      <w:r>
        <w:t xml:space="preserve">Stimulations répétées </w:t>
      </w:r>
      <w:r>
        <w:sym w:font="Wingdings" w:char="F0E0"/>
      </w:r>
      <w:r w:rsidR="0065391B">
        <w:t xml:space="preserve"> D</w:t>
      </w:r>
      <w:r>
        <w:t>iminution des amplitudes des potentiels d’action</w:t>
      </w:r>
    </w:p>
    <w:p w:rsidR="00686325" w:rsidRDefault="00686325" w:rsidP="001B2721">
      <w:pPr>
        <w:spacing w:after="0" w:line="360" w:lineRule="auto"/>
      </w:pPr>
      <w:r>
        <w:t>Bloc neuromusculaire</w:t>
      </w:r>
    </w:p>
    <w:p w:rsidR="0065391B" w:rsidRDefault="00193C19" w:rsidP="001B2721">
      <w:pPr>
        <w:spacing w:after="0" w:line="360" w:lineRule="auto"/>
      </w:pPr>
      <w:r>
        <w:t xml:space="preserve">Vitesse de conduction normale </w:t>
      </w:r>
      <w:r w:rsidR="00340D4A">
        <w:t>+++</w:t>
      </w:r>
    </w:p>
    <w:p w:rsidR="00340D4A" w:rsidRDefault="00340D4A" w:rsidP="001B2721">
      <w:pPr>
        <w:spacing w:after="0" w:line="360" w:lineRule="auto"/>
      </w:pPr>
    </w:p>
    <w:p w:rsidR="004822E0" w:rsidRPr="00972893" w:rsidRDefault="004174FB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ANTI CORPS </w:t>
      </w:r>
    </w:p>
    <w:p w:rsidR="00DF4CE5" w:rsidRPr="00560EAB" w:rsidRDefault="004822E0" w:rsidP="001B272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560EAB">
        <w:rPr>
          <w:b/>
          <w:bCs/>
          <w:sz w:val="24"/>
          <w:szCs w:val="24"/>
          <w:u w:val="dotted"/>
        </w:rPr>
        <w:t xml:space="preserve">Myasthénie séropositive : </w:t>
      </w:r>
    </w:p>
    <w:p w:rsidR="00DF4CE5" w:rsidRDefault="00DF4CE5" w:rsidP="001B2721">
      <w:pPr>
        <w:spacing w:after="0" w:line="360" w:lineRule="auto"/>
      </w:pPr>
      <w:r w:rsidRPr="0065391B">
        <w:rPr>
          <w:highlight w:val="yellow"/>
        </w:rPr>
        <w:t>La</w:t>
      </w:r>
      <w:r w:rsidR="004822E0" w:rsidRPr="0065391B">
        <w:rPr>
          <w:highlight w:val="yellow"/>
        </w:rPr>
        <w:t xml:space="preserve"> forme la</w:t>
      </w:r>
      <w:r w:rsidR="0065391B" w:rsidRPr="0065391B">
        <w:rPr>
          <w:highlight w:val="yellow"/>
        </w:rPr>
        <w:t xml:space="preserve"> plus fréquente</w:t>
      </w:r>
      <w:r w:rsidR="0065391B">
        <w:t xml:space="preserve"> des myasthénies</w:t>
      </w:r>
    </w:p>
    <w:p w:rsidR="00E11D29" w:rsidRDefault="00DF4CE5" w:rsidP="001B2721">
      <w:pPr>
        <w:spacing w:after="0" w:line="360" w:lineRule="auto"/>
      </w:pPr>
      <w:r>
        <w:t xml:space="preserve">Les Ac anti-récepteurs </w:t>
      </w:r>
      <w:r w:rsidR="004822E0">
        <w:t>Ach sont</w:t>
      </w:r>
      <w:r>
        <w:t xml:space="preserve"> retrouvé</w:t>
      </w:r>
      <w:r w:rsidR="004822E0">
        <w:t>s</w:t>
      </w:r>
      <w:r w:rsidR="00E11D29">
        <w:t xml:space="preserve"> dans : </w:t>
      </w:r>
      <w:r w:rsidR="004822E0">
        <w:t xml:space="preserve">80 </w:t>
      </w:r>
      <w:r>
        <w:t>à</w:t>
      </w:r>
      <w:r w:rsidR="004822E0">
        <w:t xml:space="preserve"> 90 % des</w:t>
      </w:r>
      <w:r>
        <w:t xml:space="preserve"> myasthénies</w:t>
      </w:r>
      <w:r w:rsidR="00D15B43">
        <w:t xml:space="preserve"> </w:t>
      </w:r>
      <w:r w:rsidR="00E11D29">
        <w:t>généralisées</w:t>
      </w:r>
    </w:p>
    <w:p w:rsidR="0065391B" w:rsidRDefault="00DF4CE5" w:rsidP="001B2721">
      <w:pPr>
        <w:spacing w:after="0" w:line="360" w:lineRule="auto"/>
      </w:pPr>
      <w:r>
        <w:t xml:space="preserve">50% </w:t>
      </w:r>
      <w:r w:rsidR="004822E0">
        <w:t xml:space="preserve">des </w:t>
      </w:r>
      <w:r>
        <w:t>myasthénies</w:t>
      </w:r>
      <w:r w:rsidR="004822E0">
        <w:t xml:space="preserve"> oculaires</w:t>
      </w:r>
    </w:p>
    <w:p w:rsidR="00DF4CE5" w:rsidRPr="00560EAB" w:rsidRDefault="00DF4CE5" w:rsidP="001B272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560EAB">
        <w:rPr>
          <w:b/>
          <w:bCs/>
          <w:sz w:val="24"/>
          <w:szCs w:val="24"/>
          <w:u w:val="dotted"/>
        </w:rPr>
        <w:t>Myasthénie séronégative :</w:t>
      </w:r>
    </w:p>
    <w:p w:rsidR="00DF4CE5" w:rsidRPr="00DF4CE5" w:rsidRDefault="00560EAB" w:rsidP="001B2721">
      <w:pPr>
        <w:spacing w:after="0" w:line="360" w:lineRule="auto"/>
      </w:pPr>
      <w:r>
        <w:t>Dans</w:t>
      </w:r>
      <w:r w:rsidR="00DF4CE5">
        <w:t xml:space="preserve"> 10 à 20 % des myasthénies généralisées</w:t>
      </w:r>
    </w:p>
    <w:p w:rsidR="00560EAB" w:rsidRPr="00560EAB" w:rsidRDefault="00DF4CE5" w:rsidP="001B2721">
      <w:pPr>
        <w:spacing w:after="0" w:line="360" w:lineRule="auto"/>
        <w:rPr>
          <w:sz w:val="24"/>
          <w:szCs w:val="24"/>
          <w:u w:val="dotted"/>
        </w:rPr>
      </w:pPr>
      <w:r w:rsidRPr="00560EAB">
        <w:rPr>
          <w:b/>
          <w:bCs/>
          <w:sz w:val="24"/>
          <w:szCs w:val="24"/>
          <w:u w:val="dotted"/>
        </w:rPr>
        <w:t>Ac anti-MUSK :</w:t>
      </w:r>
    </w:p>
    <w:p w:rsidR="00BE70DB" w:rsidRDefault="00560EAB" w:rsidP="001B2721">
      <w:pPr>
        <w:spacing w:after="0" w:line="360" w:lineRule="auto"/>
      </w:pPr>
      <w:r>
        <w:t>Dans</w:t>
      </w:r>
      <w:r w:rsidR="00340D4A">
        <w:t xml:space="preserve"> </w:t>
      </w:r>
      <w:r w:rsidR="00DF4CE5" w:rsidRPr="00560EAB">
        <w:rPr>
          <w:highlight w:val="yellow"/>
        </w:rPr>
        <w:t>40 % des myasthénies séronégatives</w:t>
      </w:r>
    </w:p>
    <w:p w:rsidR="00BE70DB" w:rsidRPr="00560EAB" w:rsidRDefault="00DF4CE5" w:rsidP="001B2721">
      <w:pPr>
        <w:spacing w:after="0" w:line="360" w:lineRule="auto"/>
        <w:rPr>
          <w:b/>
          <w:bCs/>
        </w:rPr>
      </w:pPr>
      <w:r w:rsidRPr="00560EAB">
        <w:rPr>
          <w:b/>
          <w:bCs/>
        </w:rPr>
        <w:t>Caractéristiques:</w:t>
      </w:r>
    </w:p>
    <w:p w:rsidR="00DF4CE5" w:rsidRDefault="00DF4CE5" w:rsidP="001B2721">
      <w:pPr>
        <w:spacing w:after="0" w:line="360" w:lineRule="auto"/>
      </w:pPr>
      <w:r>
        <w:t xml:space="preserve">   - Prédominance féminine</w:t>
      </w:r>
    </w:p>
    <w:p w:rsidR="00DF4CE5" w:rsidRDefault="00DF4CE5" w:rsidP="001B2721">
      <w:pPr>
        <w:spacing w:after="0" w:line="360" w:lineRule="auto"/>
      </w:pPr>
      <w:r>
        <w:t xml:space="preserve">   - Souvent myasthénie généralisée</w:t>
      </w:r>
    </w:p>
    <w:p w:rsidR="00DF4CE5" w:rsidRDefault="00DF4CE5" w:rsidP="001B2721">
      <w:pPr>
        <w:spacing w:after="0" w:line="360" w:lineRule="auto"/>
      </w:pPr>
      <w:r>
        <w:t xml:space="preserve">   - Atteinte respiratoire et bulbaire</w:t>
      </w:r>
    </w:p>
    <w:p w:rsidR="00DF4CE5" w:rsidRPr="00340D4A" w:rsidRDefault="00DF4CE5" w:rsidP="001B2721">
      <w:pPr>
        <w:spacing w:after="0" w:line="360" w:lineRule="auto"/>
        <w:rPr>
          <w:b/>
          <w:bCs/>
        </w:rPr>
      </w:pPr>
      <w:r w:rsidRPr="00340D4A">
        <w:rPr>
          <w:b/>
          <w:bCs/>
        </w:rPr>
        <w:t xml:space="preserve">   - Absence de thymome</w:t>
      </w:r>
    </w:p>
    <w:p w:rsidR="003C692C" w:rsidRDefault="00DF4CE5" w:rsidP="001B2721">
      <w:pPr>
        <w:spacing w:after="0" w:line="360" w:lineRule="auto"/>
      </w:pPr>
      <w:r>
        <w:t xml:space="preserve">   - Ne répond pas aux anti-cholinestérasiques, </w:t>
      </w:r>
      <w:r w:rsidRPr="006966EC">
        <w:rPr>
          <w:highlight w:val="yellow"/>
        </w:rPr>
        <w:t>les immunosuppresseurs sont souvent nécessaires</w:t>
      </w:r>
    </w:p>
    <w:p w:rsidR="003C692C" w:rsidRPr="00DF4CE5" w:rsidRDefault="003C692C" w:rsidP="001B2721">
      <w:pPr>
        <w:spacing w:after="0" w:line="360" w:lineRule="auto"/>
      </w:pPr>
    </w:p>
    <w:p w:rsidR="00210F5D" w:rsidRPr="00972893" w:rsidRDefault="00972893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72893">
        <w:rPr>
          <w:b/>
          <w:bCs/>
          <w:sz w:val="24"/>
          <w:szCs w:val="24"/>
          <w:u w:val="single"/>
        </w:rPr>
        <w:t>TRAITEMENT :</w:t>
      </w:r>
    </w:p>
    <w:p w:rsidR="002F7336" w:rsidRPr="00697CAE" w:rsidRDefault="009708CB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708CB">
        <w:rPr>
          <w:noProof/>
          <w:lang w:eastAsia="fr-FR"/>
        </w:rPr>
        <w:pict>
          <v:shape id="_x0000_s1028" type="#_x0000_t202" style="position:absolute;margin-left:233.6pt;margin-top:7.4pt;width:203.15pt;height:100.6pt;z-index:25166438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BME9ZFKwIAAFEEAAAOAAAAAAAAAAAAAAAAAC4CAABkcnMvZTJv&#10;RG9jLnhtbFBLAQItABQABgAIAAAAIQD9LzLW2wAAAAUBAAAPAAAAAAAAAAAAAAAAAIUEAABkcnMv&#10;ZG93bnJldi54bWxQSwUGAAAAAAQABADzAAAAjQUAAAAA&#10;">
            <v:textbox style="mso-fit-shape-to-text:t">
              <w:txbxContent>
                <w:p w:rsidR="00555560" w:rsidRPr="00555560" w:rsidRDefault="00555560" w:rsidP="00555560">
                  <w:pPr>
                    <w:spacing w:after="0"/>
                    <w:rPr>
                      <w:b/>
                      <w:bCs/>
                      <w:u w:val="single"/>
                    </w:rPr>
                  </w:pPr>
                  <w:r w:rsidRPr="00555560">
                    <w:rPr>
                      <w:b/>
                      <w:bCs/>
                      <w:u w:val="single"/>
                    </w:rPr>
                    <w:t>Les récepteurs nicotiniques :</w:t>
                  </w:r>
                </w:p>
                <w:p w:rsidR="00555560" w:rsidRDefault="00555560" w:rsidP="00555560">
                  <w:pPr>
                    <w:spacing w:after="0"/>
                  </w:pPr>
                  <w:r>
                    <w:t>- Muscles striés</w:t>
                  </w:r>
                </w:p>
                <w:p w:rsidR="00555560" w:rsidRDefault="00555560" w:rsidP="00555560">
                  <w:pPr>
                    <w:spacing w:after="0"/>
                  </w:pPr>
                  <w:r>
                    <w:t>- Système nerveux autonome</w:t>
                  </w:r>
                </w:p>
                <w:p w:rsidR="00555560" w:rsidRPr="00555560" w:rsidRDefault="00555560" w:rsidP="00555560">
                  <w:pPr>
                    <w:spacing w:after="0"/>
                    <w:rPr>
                      <w:b/>
                      <w:bCs/>
                      <w:u w:val="single"/>
                    </w:rPr>
                  </w:pPr>
                  <w:r w:rsidRPr="00555560">
                    <w:rPr>
                      <w:b/>
                      <w:bCs/>
                      <w:u w:val="single"/>
                    </w:rPr>
                    <w:t>Les récepteurs muscariniques :</w:t>
                  </w:r>
                </w:p>
                <w:p w:rsidR="00555560" w:rsidRDefault="00555560" w:rsidP="00555560">
                  <w:pPr>
                    <w:spacing w:after="0"/>
                  </w:pPr>
                  <w:r>
                    <w:t>- Muscles lisses</w:t>
                  </w:r>
                </w:p>
                <w:p w:rsidR="006E0FDF" w:rsidRDefault="00555560" w:rsidP="00555560">
                  <w:pPr>
                    <w:spacing w:after="0"/>
                  </w:pPr>
                  <w:r>
                    <w:t>- Glandes</w:t>
                  </w:r>
                </w:p>
              </w:txbxContent>
            </v:textbox>
          </v:shape>
        </w:pict>
      </w:r>
      <w:r w:rsidR="002F7336" w:rsidRPr="00697CAE">
        <w:rPr>
          <w:b/>
          <w:bCs/>
          <w:sz w:val="24"/>
          <w:szCs w:val="24"/>
          <w:u w:val="single"/>
        </w:rPr>
        <w:t>Anti</w:t>
      </w:r>
      <w:r w:rsidR="00BE70DB" w:rsidRPr="00697CAE">
        <w:rPr>
          <w:b/>
          <w:bCs/>
          <w:sz w:val="24"/>
          <w:szCs w:val="24"/>
          <w:u w:val="single"/>
        </w:rPr>
        <w:t>-</w:t>
      </w:r>
      <w:r w:rsidR="00017DC4" w:rsidRPr="00697CAE">
        <w:rPr>
          <w:b/>
          <w:bCs/>
          <w:sz w:val="24"/>
          <w:szCs w:val="24"/>
          <w:u w:val="single"/>
        </w:rPr>
        <w:t>cholinestérasiques</w:t>
      </w:r>
      <w:r w:rsidR="00BE70DB" w:rsidRPr="00697CAE">
        <w:rPr>
          <w:b/>
          <w:bCs/>
          <w:sz w:val="24"/>
          <w:szCs w:val="24"/>
          <w:u w:val="single"/>
        </w:rPr>
        <w:t> :</w:t>
      </w:r>
    </w:p>
    <w:p w:rsidR="00575274" w:rsidRPr="00513E23" w:rsidRDefault="00575274" w:rsidP="001B2721">
      <w:pPr>
        <w:spacing w:after="0" w:line="360" w:lineRule="auto"/>
        <w:rPr>
          <w:b/>
          <w:bCs/>
          <w:u w:val="dotted"/>
        </w:rPr>
      </w:pPr>
      <w:r w:rsidRPr="00513E23">
        <w:rPr>
          <w:b/>
          <w:bCs/>
          <w:u w:val="dotted"/>
        </w:rPr>
        <w:t>Médicaments :</w:t>
      </w:r>
    </w:p>
    <w:p w:rsidR="002F7336" w:rsidRDefault="004E7667" w:rsidP="001B2721">
      <w:pPr>
        <w:spacing w:after="0" w:line="360" w:lineRule="auto"/>
      </w:pPr>
      <w:r>
        <w:t>Né</w:t>
      </w:r>
      <w:r w:rsidR="00BE70DB">
        <w:t>ostigmine</w:t>
      </w:r>
    </w:p>
    <w:p w:rsidR="00BE70DB" w:rsidRDefault="00BE70DB" w:rsidP="001B2721">
      <w:pPr>
        <w:spacing w:after="0" w:line="360" w:lineRule="auto"/>
      </w:pPr>
      <w:r>
        <w:t>Pirydostigmine</w:t>
      </w:r>
    </w:p>
    <w:p w:rsidR="00BE70DB" w:rsidRDefault="00BE70DB" w:rsidP="001B2721">
      <w:pPr>
        <w:spacing w:after="0" w:line="360" w:lineRule="auto"/>
      </w:pPr>
      <w:r>
        <w:t>Ambémonium</w:t>
      </w:r>
      <w:r w:rsidR="00AA2312">
        <w:t xml:space="preserve"> (Mytélase) +++</w:t>
      </w:r>
    </w:p>
    <w:p w:rsidR="006F698D" w:rsidRPr="006F698D" w:rsidRDefault="00555560" w:rsidP="006F698D">
      <w:pPr>
        <w:spacing w:after="0" w:line="360" w:lineRule="auto"/>
        <w:rPr>
          <w:b/>
          <w:bCs/>
          <w:color w:val="FF0000"/>
          <w:u w:val="dotted"/>
        </w:rPr>
      </w:pPr>
      <w:r>
        <w:rPr>
          <w:b/>
          <w:bCs/>
          <w:u w:val="dotted"/>
        </w:rPr>
        <w:t>Effets secondaires </w:t>
      </w:r>
      <w:r w:rsidR="006F698D" w:rsidRPr="006F698D">
        <w:rPr>
          <w:b/>
          <w:bCs/>
          <w:color w:val="FF0000"/>
          <w:u w:val="dotted"/>
        </w:rPr>
        <w:t>+++++++</w:t>
      </w:r>
    </w:p>
    <w:tbl>
      <w:tblPr>
        <w:tblStyle w:val="Grilledutableau"/>
        <w:tblW w:w="0" w:type="auto"/>
        <w:tblInd w:w="250" w:type="dxa"/>
        <w:tblLook w:val="04A0"/>
      </w:tblPr>
      <w:tblGrid>
        <w:gridCol w:w="2693"/>
        <w:gridCol w:w="4395"/>
        <w:gridCol w:w="3008"/>
      </w:tblGrid>
      <w:tr w:rsidR="0088792A" w:rsidTr="00BB43FB">
        <w:tc>
          <w:tcPr>
            <w:tcW w:w="2693" w:type="dxa"/>
          </w:tcPr>
          <w:p w:rsidR="0088792A" w:rsidRPr="0074565D" w:rsidRDefault="0088792A" w:rsidP="001B2721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74565D">
              <w:rPr>
                <w:b/>
                <w:bCs/>
                <w:sz w:val="24"/>
                <w:szCs w:val="24"/>
              </w:rPr>
              <w:t>Signes nicotiniques</w:t>
            </w:r>
          </w:p>
        </w:tc>
        <w:tc>
          <w:tcPr>
            <w:tcW w:w="4395" w:type="dxa"/>
          </w:tcPr>
          <w:p w:rsidR="0088792A" w:rsidRPr="0074565D" w:rsidRDefault="00FB6CB9" w:rsidP="001B2721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74565D">
              <w:rPr>
                <w:b/>
                <w:bCs/>
                <w:sz w:val="24"/>
                <w:szCs w:val="24"/>
              </w:rPr>
              <w:t>Signes muscariniques</w:t>
            </w:r>
          </w:p>
        </w:tc>
        <w:tc>
          <w:tcPr>
            <w:tcW w:w="3008" w:type="dxa"/>
          </w:tcPr>
          <w:p w:rsidR="0088792A" w:rsidRPr="0074565D" w:rsidRDefault="0074565D" w:rsidP="001B2721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74565D">
              <w:rPr>
                <w:b/>
                <w:bCs/>
                <w:sz w:val="24"/>
                <w:szCs w:val="24"/>
              </w:rPr>
              <w:t>Crise cholinergique</w:t>
            </w:r>
          </w:p>
        </w:tc>
      </w:tr>
      <w:tr w:rsidR="0088792A" w:rsidTr="00BB43FB">
        <w:tc>
          <w:tcPr>
            <w:tcW w:w="2693" w:type="dxa"/>
          </w:tcPr>
          <w:p w:rsidR="0088792A" w:rsidRDefault="0088792A" w:rsidP="001B2721">
            <w:pPr>
              <w:spacing w:line="360" w:lineRule="auto"/>
            </w:pPr>
            <w:r>
              <w:t>Fasciculations</w:t>
            </w:r>
          </w:p>
          <w:p w:rsidR="0088792A" w:rsidRDefault="0088792A" w:rsidP="001B2721">
            <w:pPr>
              <w:spacing w:line="360" w:lineRule="auto"/>
            </w:pPr>
            <w:r>
              <w:t>Crampes</w:t>
            </w:r>
          </w:p>
        </w:tc>
        <w:tc>
          <w:tcPr>
            <w:tcW w:w="4395" w:type="dxa"/>
          </w:tcPr>
          <w:p w:rsidR="00FB6CB9" w:rsidRDefault="00FB6CB9" w:rsidP="001B2721">
            <w:pPr>
              <w:spacing w:line="360" w:lineRule="auto"/>
            </w:pPr>
            <w:r>
              <w:t>Myosis</w:t>
            </w:r>
          </w:p>
          <w:p w:rsidR="00FB6CB9" w:rsidRDefault="00FB6CB9" w:rsidP="001B2721">
            <w:pPr>
              <w:spacing w:line="360" w:lineRule="auto"/>
            </w:pPr>
            <w:r>
              <w:t>Hypersécrétion salivaire et bronchique</w:t>
            </w:r>
            <w:r w:rsidR="00BB43FB">
              <w:t xml:space="preserve">, sueurs </w:t>
            </w:r>
          </w:p>
          <w:p w:rsidR="005471DC" w:rsidRDefault="005471DC" w:rsidP="001B2721">
            <w:pPr>
              <w:spacing w:line="360" w:lineRule="auto"/>
            </w:pPr>
            <w:r>
              <w:t>Bronchospasme</w:t>
            </w:r>
          </w:p>
          <w:p w:rsidR="00BB43FB" w:rsidRDefault="00BB43FB" w:rsidP="001B2721">
            <w:pPr>
              <w:spacing w:line="360" w:lineRule="auto"/>
            </w:pPr>
            <w:r>
              <w:t>Bradycardie</w:t>
            </w:r>
          </w:p>
          <w:p w:rsidR="0088792A" w:rsidRDefault="00FB6CB9" w:rsidP="001B2721">
            <w:pPr>
              <w:spacing w:line="360" w:lineRule="auto"/>
            </w:pPr>
            <w:r>
              <w:t>Nausées, diarrhée</w:t>
            </w:r>
          </w:p>
        </w:tc>
        <w:tc>
          <w:tcPr>
            <w:tcW w:w="3008" w:type="dxa"/>
          </w:tcPr>
          <w:p w:rsidR="00FB6CB9" w:rsidRDefault="00FB6CB9" w:rsidP="001B2721">
            <w:pPr>
              <w:spacing w:line="360" w:lineRule="auto"/>
            </w:pPr>
            <w:r>
              <w:t>Paralysie flasque</w:t>
            </w:r>
          </w:p>
          <w:p w:rsidR="00FB6CB9" w:rsidRDefault="00FB6CB9" w:rsidP="001B2721">
            <w:pPr>
              <w:spacing w:line="360" w:lineRule="auto"/>
            </w:pPr>
            <w:r>
              <w:t>Insuffisance respiratoire</w:t>
            </w:r>
          </w:p>
          <w:p w:rsidR="00FB6CB9" w:rsidRDefault="0074565D" w:rsidP="001B2721">
            <w:pPr>
              <w:spacing w:line="360" w:lineRule="auto"/>
              <w:rPr>
                <w:b/>
                <w:bCs/>
                <w:color w:val="FF0000"/>
              </w:rPr>
            </w:pPr>
            <w:r w:rsidRPr="0074565D">
              <w:rPr>
                <w:b/>
                <w:bCs/>
              </w:rPr>
              <w:t>T</w:t>
            </w:r>
            <w:r w:rsidR="00FB6CB9" w:rsidRPr="0074565D">
              <w:rPr>
                <w:b/>
                <w:bCs/>
              </w:rPr>
              <w:t>raitement :</w:t>
            </w:r>
            <w:r w:rsidR="00FB6CB9">
              <w:t xml:space="preserve"> </w:t>
            </w:r>
            <w:r w:rsidR="00FB6CB9" w:rsidRPr="00DD5C3F">
              <w:rPr>
                <w:b/>
                <w:bCs/>
                <w:color w:val="FF0000"/>
              </w:rPr>
              <w:t>Atropine</w:t>
            </w:r>
          </w:p>
          <w:p w:rsidR="008C0CAD" w:rsidRPr="00DD5C3F" w:rsidRDefault="008C0CAD" w:rsidP="008C0CAD">
            <w:pPr>
              <w:spacing w:line="360" w:lineRule="auto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Ventilation mécanique </w:t>
            </w:r>
          </w:p>
          <w:p w:rsidR="0088792A" w:rsidRDefault="0088792A" w:rsidP="001B2721">
            <w:pPr>
              <w:spacing w:line="360" w:lineRule="auto"/>
            </w:pPr>
          </w:p>
        </w:tc>
      </w:tr>
    </w:tbl>
    <w:p w:rsidR="00555560" w:rsidRDefault="00555560" w:rsidP="001B2721">
      <w:pPr>
        <w:spacing w:after="0" w:line="360" w:lineRule="auto"/>
      </w:pPr>
    </w:p>
    <w:p w:rsidR="00686325" w:rsidRDefault="00686325" w:rsidP="001B2721">
      <w:pPr>
        <w:spacing w:after="0" w:line="360" w:lineRule="auto"/>
      </w:pPr>
    </w:p>
    <w:p w:rsidR="00340D4A" w:rsidRPr="00081626" w:rsidRDefault="006E0FDF" w:rsidP="001B2721">
      <w:pPr>
        <w:spacing w:after="0" w:line="360" w:lineRule="auto"/>
        <w:rPr>
          <w:b/>
          <w:u w:val="dotted"/>
        </w:rPr>
      </w:pPr>
      <w:r w:rsidRPr="00081626">
        <w:rPr>
          <w:b/>
          <w:u w:val="dotted"/>
        </w:rPr>
        <w:t>C</w:t>
      </w:r>
      <w:r w:rsidR="00340D4A" w:rsidRPr="00081626">
        <w:rPr>
          <w:b/>
          <w:u w:val="dotted"/>
        </w:rPr>
        <w:t xml:space="preserve">ontre </w:t>
      </w:r>
      <w:r w:rsidR="00081626" w:rsidRPr="00081626">
        <w:rPr>
          <w:b/>
          <w:u w:val="dotted"/>
        </w:rPr>
        <w:t>Indication :</w:t>
      </w:r>
      <w:r w:rsidR="00340D4A" w:rsidRPr="00081626">
        <w:rPr>
          <w:b/>
          <w:u w:val="dotted"/>
        </w:rPr>
        <w:t xml:space="preserve"> </w:t>
      </w:r>
    </w:p>
    <w:p w:rsidR="006E0FDF" w:rsidRDefault="00355D05" w:rsidP="001B2721">
      <w:pPr>
        <w:spacing w:after="0" w:line="360" w:lineRule="auto"/>
      </w:pPr>
      <w:r>
        <w:rPr>
          <w:rFonts w:cstheme="minorHAnsi"/>
        </w:rPr>
        <w:t>β</w:t>
      </w:r>
      <w:r>
        <w:t>. Bloquant</w:t>
      </w:r>
      <w:r w:rsidR="003C7DE9">
        <w:t xml:space="preserve"> - C</w:t>
      </w:r>
      <w:r w:rsidR="00340D4A">
        <w:t>urarisants -</w:t>
      </w:r>
      <w:r w:rsidR="003C7DE9">
        <w:t xml:space="preserve"> D</w:t>
      </w:r>
      <w:r w:rsidR="006E0FDF">
        <w:t>épresseurs respiratoires</w:t>
      </w:r>
      <w:r w:rsidR="00C45DFE">
        <w:t> : BZD</w:t>
      </w:r>
      <w:bookmarkStart w:id="0" w:name="_GoBack"/>
      <w:bookmarkEnd w:id="0"/>
      <w:r w:rsidR="00591742">
        <w:t xml:space="preserve"> – Phénitoine </w:t>
      </w:r>
      <w:r w:rsidR="006E0FDF">
        <w:tab/>
      </w:r>
    </w:p>
    <w:p w:rsidR="00340D4A" w:rsidRPr="006E0FDF" w:rsidRDefault="006F698D" w:rsidP="001B2721">
      <w:pPr>
        <w:spacing w:after="0" w:line="360" w:lineRule="auto"/>
      </w:pPr>
      <w:r>
        <w:t xml:space="preserve">D-pénicillamine – Quinines </w:t>
      </w:r>
      <w:r w:rsidR="00362B02">
        <w:t>–</w:t>
      </w:r>
      <w:r>
        <w:t xml:space="preserve"> Aminosides</w:t>
      </w:r>
      <w:r w:rsidR="00362B02">
        <w:t xml:space="preserve"> – Cyclines </w:t>
      </w:r>
    </w:p>
    <w:p w:rsidR="00DD5C3F" w:rsidRDefault="00DD5C3F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10F5D">
        <w:rPr>
          <w:b/>
          <w:bCs/>
          <w:sz w:val="24"/>
          <w:szCs w:val="24"/>
          <w:u w:val="single"/>
        </w:rPr>
        <w:t>Traitement de fond :</w:t>
      </w:r>
      <w:r>
        <w:rPr>
          <w:b/>
          <w:bCs/>
          <w:sz w:val="24"/>
          <w:szCs w:val="24"/>
          <w:u w:val="single"/>
        </w:rPr>
        <w:t xml:space="preserve"> </w:t>
      </w:r>
    </w:p>
    <w:p w:rsidR="00DD5C3F" w:rsidRPr="00081626" w:rsidRDefault="00DD5C3F" w:rsidP="001B2721">
      <w:pPr>
        <w:spacing w:after="0" w:line="360" w:lineRule="auto"/>
        <w:rPr>
          <w:u w:val="dotted"/>
        </w:rPr>
      </w:pPr>
      <w:r w:rsidRPr="00081626">
        <w:rPr>
          <w:b/>
          <w:bCs/>
          <w:sz w:val="24"/>
          <w:szCs w:val="24"/>
          <w:u w:val="dotted"/>
        </w:rPr>
        <w:t>Thymectomie :</w:t>
      </w:r>
    </w:p>
    <w:p w:rsidR="00DD5C3F" w:rsidRPr="00DD5C3F" w:rsidRDefault="00DD5C3F" w:rsidP="001B2721">
      <w:pPr>
        <w:spacing w:after="0" w:line="360" w:lineRule="auto"/>
      </w:pPr>
      <w:r>
        <w:t xml:space="preserve">L’amélioration survient </w:t>
      </w:r>
      <w:r w:rsidRPr="00C919C7">
        <w:rPr>
          <w:highlight w:val="yellow"/>
        </w:rPr>
        <w:t>12 à 18 mois après la thymectomie</w:t>
      </w:r>
    </w:p>
    <w:p w:rsidR="00BE70DB" w:rsidRPr="00081626" w:rsidRDefault="00BE70DB" w:rsidP="001B272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081626">
        <w:rPr>
          <w:b/>
          <w:bCs/>
          <w:sz w:val="24"/>
          <w:szCs w:val="24"/>
          <w:u w:val="dotted"/>
        </w:rPr>
        <w:t>Corticoïdes</w:t>
      </w:r>
      <w:r w:rsidR="005F2458" w:rsidRPr="00081626">
        <w:rPr>
          <w:b/>
          <w:bCs/>
          <w:sz w:val="24"/>
          <w:szCs w:val="24"/>
          <w:u w:val="dotted"/>
        </w:rPr>
        <w:t> :</w:t>
      </w:r>
    </w:p>
    <w:p w:rsidR="005F2458" w:rsidRPr="00CF004A" w:rsidRDefault="00CF004A" w:rsidP="001B2721">
      <w:pPr>
        <w:spacing w:after="0" w:line="360" w:lineRule="auto"/>
      </w:pPr>
      <w:r>
        <w:t xml:space="preserve">Apres </w:t>
      </w:r>
      <w:r w:rsidRPr="00377F25">
        <w:rPr>
          <w:highlight w:val="yellow"/>
        </w:rPr>
        <w:t xml:space="preserve">l’échec des </w:t>
      </w:r>
      <w:r w:rsidR="00377F25" w:rsidRPr="00377F25">
        <w:rPr>
          <w:highlight w:val="yellow"/>
        </w:rPr>
        <w:t>a</w:t>
      </w:r>
      <w:r w:rsidRPr="00377F25">
        <w:rPr>
          <w:highlight w:val="yellow"/>
        </w:rPr>
        <w:t>nti-cholinestérasiques et la thymectomie</w:t>
      </w:r>
    </w:p>
    <w:p w:rsidR="00DD5C3F" w:rsidRPr="00081626" w:rsidRDefault="009708CB" w:rsidP="001B272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9708CB">
        <w:rPr>
          <w:noProof/>
        </w:rPr>
        <w:pict>
          <v:shape id="_x0000_s1033" type="#_x0000_t202" style="position:absolute;margin-left:197.1pt;margin-top:7.15pt;width:198.25pt;height:30.1pt;z-index:251668480;mso-width-relative:margin;mso-height-relative:margin">
            <v:textbox>
              <w:txbxContent>
                <w:p w:rsidR="00991640" w:rsidRPr="00991640" w:rsidRDefault="00991640" w:rsidP="00991640">
                  <w:pPr>
                    <w:jc w:val="center"/>
                    <w:rPr>
                      <w:b/>
                      <w:bCs/>
                    </w:rPr>
                  </w:pPr>
                  <w:r w:rsidRPr="00991640">
                    <w:rPr>
                      <w:b/>
                      <w:bCs/>
                    </w:rPr>
                    <w:t>Pas d’</w:t>
                  </w:r>
                  <w:r>
                    <w:rPr>
                      <w:b/>
                      <w:bCs/>
                    </w:rPr>
                    <w:t xml:space="preserve">Endoxan </w:t>
                  </w:r>
                  <w:r w:rsidR="00BA7B26">
                    <w:rPr>
                      <w:b/>
                      <w:bCs/>
                    </w:rPr>
                    <w:t>Pour</w:t>
                  </w:r>
                  <w:r w:rsidR="00BA7B26" w:rsidRPr="00991640">
                    <w:rPr>
                      <w:b/>
                      <w:bCs/>
                    </w:rPr>
                    <w:t xml:space="preserve"> La </w:t>
                  </w:r>
                  <w:r w:rsidRPr="00991640">
                    <w:rPr>
                      <w:b/>
                      <w:bCs/>
                    </w:rPr>
                    <w:t>Myasthénie</w:t>
                  </w:r>
                </w:p>
              </w:txbxContent>
            </v:textbox>
          </v:shape>
        </w:pict>
      </w:r>
      <w:r w:rsidR="00BE70DB" w:rsidRPr="00081626">
        <w:rPr>
          <w:b/>
          <w:bCs/>
          <w:sz w:val="24"/>
          <w:szCs w:val="24"/>
          <w:u w:val="dotted"/>
        </w:rPr>
        <w:t>Immunosuppresseurs</w:t>
      </w:r>
    </w:p>
    <w:p w:rsidR="00E57BC4" w:rsidRPr="00DD5C3F" w:rsidRDefault="00D943F0" w:rsidP="001B272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943F0">
        <w:t>Mêmes indications que les corticoïdes</w:t>
      </w:r>
    </w:p>
    <w:p w:rsidR="00EF78AF" w:rsidRPr="00081626" w:rsidRDefault="00EF78AF" w:rsidP="001B272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081626">
        <w:rPr>
          <w:b/>
          <w:bCs/>
          <w:sz w:val="24"/>
          <w:szCs w:val="24"/>
          <w:u w:val="dotted"/>
        </w:rPr>
        <w:t>Formes généralisées aigues :</w:t>
      </w:r>
    </w:p>
    <w:p w:rsidR="00BE70DB" w:rsidRPr="00D6079B" w:rsidRDefault="00EF78AF" w:rsidP="001B2721">
      <w:pPr>
        <w:spacing w:after="0" w:line="360" w:lineRule="auto"/>
        <w:rPr>
          <w:b/>
          <w:bCs/>
        </w:rPr>
      </w:pPr>
      <w:r w:rsidRPr="00D6079B">
        <w:rPr>
          <w:b/>
          <w:bCs/>
        </w:rPr>
        <w:t xml:space="preserve">   - </w:t>
      </w:r>
      <w:r w:rsidR="00BE70DB" w:rsidRPr="00D6079B">
        <w:rPr>
          <w:b/>
          <w:bCs/>
        </w:rPr>
        <w:t>Plasmaphérèse</w:t>
      </w:r>
    </w:p>
    <w:p w:rsidR="0084762F" w:rsidRDefault="00EF78AF" w:rsidP="00991640">
      <w:pPr>
        <w:spacing w:after="0" w:line="360" w:lineRule="auto"/>
      </w:pPr>
      <w:r w:rsidRPr="00D6079B">
        <w:rPr>
          <w:b/>
          <w:bCs/>
        </w:rPr>
        <w:t xml:space="preserve">   - </w:t>
      </w:r>
      <w:r w:rsidR="00BE70DB" w:rsidRPr="00D6079B">
        <w:rPr>
          <w:b/>
          <w:bCs/>
        </w:rPr>
        <w:t>Immunoglobulines</w:t>
      </w:r>
      <w:r w:rsidR="00CF004A" w:rsidRPr="00D6079B">
        <w:rPr>
          <w:b/>
          <w:bCs/>
        </w:rPr>
        <w:t> :</w:t>
      </w:r>
      <w:r w:rsidRPr="00EF78AF">
        <w:t xml:space="preserve"> a</w:t>
      </w:r>
      <w:r w:rsidR="00D6079B">
        <w:t>lternatives à la plasmaphérèse</w:t>
      </w:r>
    </w:p>
    <w:p w:rsidR="00991640" w:rsidRPr="001B2721" w:rsidRDefault="00991640" w:rsidP="00991640">
      <w:pPr>
        <w:spacing w:after="0" w:line="360" w:lineRule="auto"/>
      </w:pPr>
    </w:p>
    <w:p w:rsidR="0061219B" w:rsidRPr="0060798A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61219B">
        <w:rPr>
          <w:rFonts w:cstheme="minorHAnsi"/>
          <w:b/>
          <w:bCs/>
          <w:color w:val="000000" w:themeColor="text1"/>
          <w:sz w:val="24"/>
          <w:szCs w:val="24"/>
          <w:u w:val="single"/>
        </w:rPr>
        <w:t xml:space="preserve">Diagnostics différentiels </w:t>
      </w:r>
      <w:r w:rsidRPr="0060798A">
        <w:rPr>
          <w:rFonts w:cstheme="minorHAnsi"/>
          <w:b/>
          <w:bCs/>
          <w:color w:val="000000" w:themeColor="text1"/>
          <w:sz w:val="24"/>
          <w:szCs w:val="24"/>
          <w:u w:val="single"/>
        </w:rPr>
        <w:t>:</w:t>
      </w:r>
      <w:r w:rsidRPr="0060798A">
        <w:rPr>
          <w:rFonts w:cstheme="minorHAnsi"/>
          <w:b/>
          <w:bCs/>
          <w:color w:val="000000" w:themeColor="text1"/>
          <w:sz w:val="24"/>
          <w:szCs w:val="24"/>
        </w:rPr>
        <w:t xml:space="preserve"> syndromes myasthéniques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FF0000"/>
        </w:rPr>
      </w:pPr>
      <w:r w:rsidRPr="0061219B">
        <w:rPr>
          <w:rFonts w:cstheme="minorHAnsi"/>
          <w:b/>
          <w:bCs/>
          <w:color w:val="FF0000"/>
        </w:rPr>
        <w:t>Syndrome de Lambert-Eaton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61219B">
        <w:rPr>
          <w:rFonts w:cstheme="minorHAnsi"/>
          <w:b/>
          <w:bCs/>
          <w:color w:val="000000" w:themeColor="text1"/>
          <w:sz w:val="24"/>
          <w:szCs w:val="24"/>
          <w:u w:val="dotted"/>
        </w:rPr>
        <w:t>Physiopathologie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61219B">
        <w:rPr>
          <w:rFonts w:cstheme="minorHAnsi"/>
          <w:color w:val="000000" w:themeColor="text1"/>
        </w:rPr>
        <w:t>Ac anti-canaux calciques voltage-dépendants pré-synaptiques</w:t>
      </w:r>
      <w:r>
        <w:rPr>
          <w:rFonts w:cstheme="minorHAnsi"/>
          <w:color w:val="000000" w:themeColor="text1"/>
        </w:rPr>
        <w:t xml:space="preserve"> </w:t>
      </w:r>
      <w:r w:rsidRPr="0061219B">
        <w:rPr>
          <w:rFonts w:cstheme="minorHAnsi"/>
          <w:color w:val="000000" w:themeColor="text1"/>
        </w:rPr>
        <w:t xml:space="preserve">→ pas de libération d’acétyl-choline d’où fatigabilité </w:t>
      </w:r>
      <w:r w:rsidRPr="0061219B">
        <w:rPr>
          <w:rFonts w:cstheme="minorHAnsi"/>
          <w:i/>
          <w:iCs/>
          <w:color w:val="000000" w:themeColor="text1"/>
        </w:rPr>
        <w:t xml:space="preserve">initiale </w:t>
      </w:r>
      <w:r w:rsidRPr="0061219B">
        <w:rPr>
          <w:rFonts w:cstheme="minorHAnsi"/>
          <w:color w:val="000000" w:themeColor="text1"/>
        </w:rPr>
        <w:t>(≠ MG)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61219B">
        <w:rPr>
          <w:rFonts w:cstheme="minorHAnsi"/>
          <w:b/>
          <w:bCs/>
          <w:color w:val="000000" w:themeColor="text1"/>
          <w:sz w:val="24"/>
          <w:szCs w:val="24"/>
          <w:u w:val="dotted"/>
        </w:rPr>
        <w:t>Etiologies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61219B">
        <w:rPr>
          <w:rFonts w:cstheme="minorHAnsi"/>
          <w:color w:val="000000" w:themeColor="text1"/>
        </w:rPr>
        <w:t xml:space="preserve">Paranéoplasique (75% des cas): </w:t>
      </w:r>
      <w:r w:rsidRPr="0061219B">
        <w:rPr>
          <w:rFonts w:cstheme="minorHAnsi"/>
          <w:b/>
          <w:bCs/>
          <w:color w:val="000000" w:themeColor="text1"/>
        </w:rPr>
        <w:t xml:space="preserve">CBPC </w:t>
      </w:r>
      <w:r w:rsidRPr="0061219B">
        <w:rPr>
          <w:rFonts w:cstheme="minorHAnsi"/>
          <w:color w:val="000000" w:themeColor="text1"/>
        </w:rPr>
        <w:t xml:space="preserve">+++ 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61219B">
        <w:rPr>
          <w:rFonts w:cstheme="minorHAnsi"/>
          <w:color w:val="000000" w:themeColor="text1"/>
        </w:rPr>
        <w:t>Maladie auto-immune associée (15%) / idiopathique (10%)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61219B">
        <w:rPr>
          <w:rFonts w:cstheme="minorHAnsi"/>
          <w:b/>
          <w:bCs/>
          <w:color w:val="000000" w:themeColor="text1"/>
          <w:sz w:val="24"/>
          <w:szCs w:val="24"/>
          <w:u w:val="dotted"/>
        </w:rPr>
        <w:t>Clinique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61219B">
        <w:rPr>
          <w:rFonts w:cstheme="minorHAnsi"/>
          <w:color w:val="000000" w:themeColor="text1"/>
        </w:rPr>
        <w:t>Déficit moteur: MI proximaux ++ -</w:t>
      </w:r>
      <w:r>
        <w:rPr>
          <w:rFonts w:cstheme="minorHAnsi"/>
          <w:color w:val="000000" w:themeColor="text1"/>
        </w:rPr>
        <w:t xml:space="preserve"> M</w:t>
      </w:r>
      <w:r w:rsidRPr="0061219B">
        <w:rPr>
          <w:rFonts w:cstheme="minorHAnsi"/>
          <w:color w:val="000000" w:themeColor="text1"/>
        </w:rPr>
        <w:t>. oculomoteurs (diplopie)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61219B">
        <w:rPr>
          <w:rFonts w:cstheme="minorHAnsi"/>
          <w:color w:val="000000" w:themeColor="text1"/>
        </w:rPr>
        <w:t xml:space="preserve">Mais </w:t>
      </w:r>
      <w:r w:rsidRPr="0061219B">
        <w:rPr>
          <w:rFonts w:cstheme="minorHAnsi"/>
          <w:b/>
          <w:bCs/>
          <w:color w:val="000000" w:themeColor="text1"/>
          <w:highlight w:val="yellow"/>
        </w:rPr>
        <w:t>amélioration à l’effor</w:t>
      </w:r>
      <w:r w:rsidRPr="0061219B">
        <w:rPr>
          <w:rFonts w:cstheme="minorHAnsi"/>
          <w:color w:val="000000" w:themeColor="text1"/>
          <w:highlight w:val="yellow"/>
        </w:rPr>
        <w:t>t</w:t>
      </w:r>
      <w:r w:rsidRPr="0061219B">
        <w:rPr>
          <w:rFonts w:cstheme="minorHAnsi"/>
          <w:color w:val="000000" w:themeColor="text1"/>
        </w:rPr>
        <w:t xml:space="preserve"> répété (recrutement de ICa) ≠ MG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61219B">
        <w:rPr>
          <w:rFonts w:cstheme="minorHAnsi"/>
          <w:b/>
          <w:bCs/>
          <w:color w:val="000000" w:themeColor="text1"/>
          <w:highlight w:val="yellow"/>
        </w:rPr>
        <w:t>Diminution ou abolition des ROT</w:t>
      </w:r>
      <w:r w:rsidRPr="0061219B">
        <w:rPr>
          <w:rFonts w:cstheme="minorHAnsi"/>
          <w:color w:val="000000" w:themeColor="text1"/>
        </w:rPr>
        <w:t>: réapparaissent à l’effort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61219B">
        <w:rPr>
          <w:rFonts w:cstheme="minorHAnsi"/>
          <w:b/>
          <w:bCs/>
          <w:color w:val="000000" w:themeColor="text1"/>
          <w:sz w:val="24"/>
          <w:szCs w:val="24"/>
          <w:u w:val="dotted"/>
        </w:rPr>
        <w:t>Paraclinique</w:t>
      </w:r>
    </w:p>
    <w:p w:rsidR="0061219B" w:rsidRPr="00B40263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</w:rPr>
      </w:pPr>
      <w:r w:rsidRPr="0061219B">
        <w:rPr>
          <w:rFonts w:cstheme="minorHAnsi"/>
          <w:color w:val="000000" w:themeColor="text1"/>
        </w:rPr>
        <w:t xml:space="preserve">EMG: </w:t>
      </w:r>
      <w:r w:rsidR="006D1204">
        <w:rPr>
          <w:rFonts w:cstheme="minorHAnsi"/>
          <w:b/>
          <w:bCs/>
          <w:color w:val="000000" w:themeColor="text1"/>
        </w:rPr>
        <w:t>potentialison</w:t>
      </w:r>
      <w:r w:rsidRPr="0061219B">
        <w:rPr>
          <w:rFonts w:cstheme="minorHAnsi"/>
          <w:b/>
          <w:bCs/>
          <w:color w:val="000000" w:themeColor="text1"/>
        </w:rPr>
        <w:t xml:space="preserve"> </w:t>
      </w:r>
      <w:r w:rsidRPr="0061219B">
        <w:rPr>
          <w:rFonts w:cstheme="minorHAnsi"/>
          <w:color w:val="000000" w:themeColor="text1"/>
        </w:rPr>
        <w:t xml:space="preserve">des PA à la stimulation répétée +/- </w:t>
      </w:r>
      <w:r w:rsidRPr="00B40263">
        <w:rPr>
          <w:rFonts w:cstheme="minorHAnsi"/>
          <w:b/>
          <w:bCs/>
          <w:i/>
          <w:iCs/>
          <w:color w:val="000000" w:themeColor="text1"/>
        </w:rPr>
        <w:t>bloc pré-synaptique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61219B">
        <w:rPr>
          <w:rFonts w:cstheme="minorHAnsi"/>
          <w:color w:val="000000" w:themeColor="text1"/>
        </w:rPr>
        <w:t xml:space="preserve">Dosage des </w:t>
      </w:r>
      <w:r w:rsidRPr="00B40263">
        <w:rPr>
          <w:rFonts w:cstheme="minorHAnsi"/>
          <w:b/>
          <w:bCs/>
          <w:i/>
          <w:iCs/>
          <w:color w:val="000000" w:themeColor="text1"/>
        </w:rPr>
        <w:t>Ac anti-Ica</w:t>
      </w:r>
      <w:r w:rsidRPr="0061219B">
        <w:rPr>
          <w:rFonts w:cstheme="minorHAnsi"/>
          <w:color w:val="000000" w:themeColor="text1"/>
        </w:rPr>
        <w:t xml:space="preserve"> : positifs dans 60% des cas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61219B">
        <w:rPr>
          <w:rFonts w:cstheme="minorHAnsi"/>
          <w:b/>
          <w:bCs/>
          <w:color w:val="000000" w:themeColor="text1"/>
          <w:sz w:val="24"/>
          <w:szCs w:val="24"/>
          <w:u w:val="dotted"/>
        </w:rPr>
        <w:t>Traitement</w:t>
      </w:r>
    </w:p>
    <w:p w:rsidR="0061219B" w:rsidRPr="0061219B" w:rsidRDefault="0061219B" w:rsidP="001B272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</w:t>
      </w:r>
      <w:r w:rsidRPr="0061219B">
        <w:rPr>
          <w:rFonts w:cstheme="minorHAnsi"/>
          <w:color w:val="000000" w:themeColor="text1"/>
        </w:rPr>
        <w:t>tiologique +++ : rechercher un cancer ou une maladie auto-immune</w:t>
      </w:r>
    </w:p>
    <w:p w:rsidR="0061219B" w:rsidRPr="0061219B" w:rsidRDefault="0061219B" w:rsidP="001B2721">
      <w:pPr>
        <w:tabs>
          <w:tab w:val="left" w:pos="1200"/>
        </w:tabs>
        <w:spacing w:line="360" w:lineRule="auto"/>
        <w:rPr>
          <w:rFonts w:cstheme="minorHAnsi"/>
          <w:color w:val="000000" w:themeColor="text1"/>
        </w:rPr>
      </w:pPr>
      <w:r w:rsidRPr="0061219B">
        <w:rPr>
          <w:rFonts w:cstheme="minorHAnsi"/>
          <w:color w:val="000000" w:themeColor="text1"/>
        </w:rPr>
        <w:t>T</w:t>
      </w:r>
      <w:r>
        <w:rPr>
          <w:rFonts w:cstheme="minorHAnsi"/>
          <w:color w:val="000000" w:themeColor="text1"/>
        </w:rPr>
        <w:t>rai</w:t>
      </w:r>
      <w:r w:rsidRPr="0061219B">
        <w:rPr>
          <w:rFonts w:cstheme="minorHAnsi"/>
          <w:color w:val="000000" w:themeColor="text1"/>
        </w:rPr>
        <w:t>t</w:t>
      </w:r>
      <w:r>
        <w:rPr>
          <w:rFonts w:cstheme="minorHAnsi"/>
          <w:color w:val="000000" w:themeColor="text1"/>
        </w:rPr>
        <w:t>ement</w:t>
      </w:r>
      <w:r w:rsidRPr="0061219B">
        <w:rPr>
          <w:rFonts w:cstheme="minorHAnsi"/>
          <w:color w:val="000000" w:themeColor="text1"/>
        </w:rPr>
        <w:t xml:space="preserve"> médicamenteux spécifique = 3-4 diaminopyridine</w:t>
      </w:r>
    </w:p>
    <w:sectPr w:rsidR="0061219B" w:rsidRPr="0061219B" w:rsidSect="00972893">
      <w:pgSz w:w="11906" w:h="16838"/>
      <w:pgMar w:top="142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2E8" w:rsidRDefault="004312E8" w:rsidP="0061219B">
      <w:pPr>
        <w:spacing w:after="0" w:line="240" w:lineRule="auto"/>
      </w:pPr>
      <w:r>
        <w:separator/>
      </w:r>
    </w:p>
  </w:endnote>
  <w:endnote w:type="continuationSeparator" w:id="1">
    <w:p w:rsidR="004312E8" w:rsidRDefault="004312E8" w:rsidP="00612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2E8" w:rsidRDefault="004312E8" w:rsidP="0061219B">
      <w:pPr>
        <w:spacing w:after="0" w:line="240" w:lineRule="auto"/>
      </w:pPr>
      <w:r>
        <w:separator/>
      </w:r>
    </w:p>
  </w:footnote>
  <w:footnote w:type="continuationSeparator" w:id="1">
    <w:p w:rsidR="004312E8" w:rsidRDefault="004312E8" w:rsidP="00612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C41CB1"/>
    <w:multiLevelType w:val="hybridMultilevel"/>
    <w:tmpl w:val="B79ED7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5B97"/>
    <w:rsid w:val="00017DC4"/>
    <w:rsid w:val="000306F4"/>
    <w:rsid w:val="000679A5"/>
    <w:rsid w:val="00081626"/>
    <w:rsid w:val="00103A21"/>
    <w:rsid w:val="001378A0"/>
    <w:rsid w:val="00143CC8"/>
    <w:rsid w:val="00190307"/>
    <w:rsid w:val="00193C19"/>
    <w:rsid w:val="001A4363"/>
    <w:rsid w:val="001B2721"/>
    <w:rsid w:val="00210F5D"/>
    <w:rsid w:val="00210F6F"/>
    <w:rsid w:val="0021118B"/>
    <w:rsid w:val="00244F2E"/>
    <w:rsid w:val="00247FD3"/>
    <w:rsid w:val="00276B79"/>
    <w:rsid w:val="002A680A"/>
    <w:rsid w:val="002F7336"/>
    <w:rsid w:val="00340D4A"/>
    <w:rsid w:val="00355D05"/>
    <w:rsid w:val="00362B02"/>
    <w:rsid w:val="00377F25"/>
    <w:rsid w:val="00391669"/>
    <w:rsid w:val="003C692C"/>
    <w:rsid w:val="003C7DE9"/>
    <w:rsid w:val="003F32A9"/>
    <w:rsid w:val="003F60C4"/>
    <w:rsid w:val="004174FB"/>
    <w:rsid w:val="004312E8"/>
    <w:rsid w:val="00450EC5"/>
    <w:rsid w:val="00464676"/>
    <w:rsid w:val="00464F50"/>
    <w:rsid w:val="004822E0"/>
    <w:rsid w:val="004B0597"/>
    <w:rsid w:val="004E7667"/>
    <w:rsid w:val="00507430"/>
    <w:rsid w:val="005133AA"/>
    <w:rsid w:val="00513E23"/>
    <w:rsid w:val="00525B97"/>
    <w:rsid w:val="005471DC"/>
    <w:rsid w:val="00555560"/>
    <w:rsid w:val="00560EAB"/>
    <w:rsid w:val="00575274"/>
    <w:rsid w:val="00591742"/>
    <w:rsid w:val="005F2458"/>
    <w:rsid w:val="00603323"/>
    <w:rsid w:val="0060798A"/>
    <w:rsid w:val="0061219B"/>
    <w:rsid w:val="00625F9C"/>
    <w:rsid w:val="00647B9C"/>
    <w:rsid w:val="0065391B"/>
    <w:rsid w:val="00682D2C"/>
    <w:rsid w:val="00686325"/>
    <w:rsid w:val="0069618B"/>
    <w:rsid w:val="006966EC"/>
    <w:rsid w:val="00697CAE"/>
    <w:rsid w:val="006D1204"/>
    <w:rsid w:val="006E0FDF"/>
    <w:rsid w:val="006F698D"/>
    <w:rsid w:val="0074565D"/>
    <w:rsid w:val="007735AD"/>
    <w:rsid w:val="007960DA"/>
    <w:rsid w:val="007A0F14"/>
    <w:rsid w:val="00810F48"/>
    <w:rsid w:val="008160D8"/>
    <w:rsid w:val="0084762F"/>
    <w:rsid w:val="00872752"/>
    <w:rsid w:val="00872D5D"/>
    <w:rsid w:val="0088792A"/>
    <w:rsid w:val="00896343"/>
    <w:rsid w:val="008C0CAD"/>
    <w:rsid w:val="00914AE6"/>
    <w:rsid w:val="00942ECC"/>
    <w:rsid w:val="0094753D"/>
    <w:rsid w:val="009708CB"/>
    <w:rsid w:val="00972893"/>
    <w:rsid w:val="00991640"/>
    <w:rsid w:val="009B24DC"/>
    <w:rsid w:val="009F72E7"/>
    <w:rsid w:val="009F7829"/>
    <w:rsid w:val="00A0667C"/>
    <w:rsid w:val="00A617CF"/>
    <w:rsid w:val="00AA2312"/>
    <w:rsid w:val="00AA3F14"/>
    <w:rsid w:val="00AC23C4"/>
    <w:rsid w:val="00B02180"/>
    <w:rsid w:val="00B12757"/>
    <w:rsid w:val="00B40263"/>
    <w:rsid w:val="00BA7B26"/>
    <w:rsid w:val="00BB43FB"/>
    <w:rsid w:val="00BD0739"/>
    <w:rsid w:val="00BE70DB"/>
    <w:rsid w:val="00BF3DB9"/>
    <w:rsid w:val="00C2227B"/>
    <w:rsid w:val="00C45DFE"/>
    <w:rsid w:val="00C919C7"/>
    <w:rsid w:val="00CD5AD5"/>
    <w:rsid w:val="00CF004A"/>
    <w:rsid w:val="00D04B96"/>
    <w:rsid w:val="00D15B43"/>
    <w:rsid w:val="00D6079B"/>
    <w:rsid w:val="00D817A6"/>
    <w:rsid w:val="00D943F0"/>
    <w:rsid w:val="00DA0B70"/>
    <w:rsid w:val="00DB5585"/>
    <w:rsid w:val="00DD5C3F"/>
    <w:rsid w:val="00DE275C"/>
    <w:rsid w:val="00DF4CE5"/>
    <w:rsid w:val="00DF7D8D"/>
    <w:rsid w:val="00E11D29"/>
    <w:rsid w:val="00E323E3"/>
    <w:rsid w:val="00E44BCC"/>
    <w:rsid w:val="00E57BC4"/>
    <w:rsid w:val="00EC577F"/>
    <w:rsid w:val="00EF78AF"/>
    <w:rsid w:val="00F50F90"/>
    <w:rsid w:val="00F6701B"/>
    <w:rsid w:val="00FA2CE1"/>
    <w:rsid w:val="00FB6C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0D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822E0"/>
    <w:pPr>
      <w:spacing w:after="0" w:line="240" w:lineRule="auto"/>
    </w:pPr>
  </w:style>
  <w:style w:type="character" w:styleId="Lienhypertexte">
    <w:name w:val="Hyperlink"/>
    <w:basedOn w:val="Policepardfaut"/>
    <w:uiPriority w:val="99"/>
    <w:semiHidden/>
    <w:unhideWhenUsed/>
    <w:rsid w:val="000306F4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1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1669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887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43CC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6121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1219B"/>
  </w:style>
  <w:style w:type="paragraph" w:styleId="Pieddepage">
    <w:name w:val="footer"/>
    <w:basedOn w:val="Normal"/>
    <w:link w:val="PieddepageCar"/>
    <w:uiPriority w:val="99"/>
    <w:semiHidden/>
    <w:unhideWhenUsed/>
    <w:rsid w:val="006121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121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2B4B7-7CEA-4ED2-AE6A-1581AEB25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3</Pages>
  <Words>590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70</cp:revision>
  <cp:lastPrinted>2016-04-13T08:20:00Z</cp:lastPrinted>
  <dcterms:created xsi:type="dcterms:W3CDTF">2014-02-21T14:34:00Z</dcterms:created>
  <dcterms:modified xsi:type="dcterms:W3CDTF">2016-04-13T12:03:00Z</dcterms:modified>
</cp:coreProperties>
</file>