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14C" w:rsidRDefault="00D8114C" w:rsidP="000D2BF4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DB41E9" w:rsidRPr="000D2BF4" w:rsidRDefault="00DB41E9" w:rsidP="000D2BF4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0D2BF4">
        <w:rPr>
          <w:b/>
          <w:bCs/>
          <w:sz w:val="28"/>
          <w:szCs w:val="28"/>
          <w:u w:val="double"/>
        </w:rPr>
        <w:t>SYRINGOMYELIE</w:t>
      </w:r>
    </w:p>
    <w:p w:rsidR="00DE7778" w:rsidRDefault="00DE7778" w:rsidP="000D2BF4">
      <w:pPr>
        <w:spacing w:after="0"/>
        <w:rPr>
          <w:b/>
          <w:bCs/>
          <w:sz w:val="24"/>
          <w:szCs w:val="24"/>
          <w:u w:val="single"/>
        </w:rPr>
      </w:pPr>
    </w:p>
    <w:p w:rsidR="008C44CC" w:rsidRPr="009D11F7" w:rsidRDefault="000D2BF4" w:rsidP="000D2BF4">
      <w:pPr>
        <w:spacing w:after="0"/>
        <w:rPr>
          <w:b/>
          <w:bCs/>
          <w:sz w:val="28"/>
          <w:szCs w:val="28"/>
          <w:u w:val="single"/>
        </w:rPr>
      </w:pPr>
      <w:r w:rsidRPr="009D11F7">
        <w:rPr>
          <w:b/>
          <w:bCs/>
          <w:sz w:val="28"/>
          <w:szCs w:val="28"/>
          <w:u w:val="single"/>
        </w:rPr>
        <w:t>DEFINITION :</w:t>
      </w:r>
    </w:p>
    <w:p w:rsidR="00BF2D3C" w:rsidRPr="009D11F7" w:rsidRDefault="00114E1B" w:rsidP="00AD6D99">
      <w:pPr>
        <w:spacing w:after="0"/>
        <w:rPr>
          <w:b/>
          <w:bCs/>
          <w:sz w:val="24"/>
          <w:szCs w:val="24"/>
        </w:rPr>
      </w:pPr>
      <w:r w:rsidRPr="009D11F7">
        <w:rPr>
          <w:b/>
          <w:bCs/>
          <w:sz w:val="24"/>
          <w:szCs w:val="24"/>
        </w:rPr>
        <w:t xml:space="preserve">Cavité kystique </w:t>
      </w:r>
      <w:r w:rsidR="00AD6D99" w:rsidRPr="009D11F7">
        <w:rPr>
          <w:b/>
          <w:bCs/>
          <w:sz w:val="24"/>
          <w:szCs w:val="24"/>
        </w:rPr>
        <w:t>dans la substance grise de</w:t>
      </w:r>
      <w:r w:rsidRPr="009D11F7">
        <w:rPr>
          <w:b/>
          <w:bCs/>
          <w:sz w:val="24"/>
          <w:szCs w:val="24"/>
        </w:rPr>
        <w:t xml:space="preserve"> la moelle</w:t>
      </w:r>
    </w:p>
    <w:p w:rsidR="00114E1B" w:rsidRPr="009D11F7" w:rsidRDefault="0079619B" w:rsidP="000D2BF4">
      <w:pPr>
        <w:spacing w:after="0"/>
        <w:rPr>
          <w:sz w:val="24"/>
          <w:szCs w:val="24"/>
        </w:rPr>
      </w:pPr>
      <w:r w:rsidRPr="009D11F7">
        <w:rPr>
          <w:b/>
          <w:bCs/>
          <w:sz w:val="24"/>
          <w:szCs w:val="24"/>
        </w:rPr>
        <w:t>Localisation la plus fréquente :</w:t>
      </w:r>
      <w:r w:rsidRPr="009D11F7">
        <w:rPr>
          <w:sz w:val="24"/>
          <w:szCs w:val="24"/>
        </w:rPr>
        <w:t xml:space="preserve"> la moelle cervicale basse, </w:t>
      </w:r>
      <w:r w:rsidR="00114E1B" w:rsidRPr="009D11F7">
        <w:rPr>
          <w:sz w:val="24"/>
          <w:szCs w:val="24"/>
          <w:highlight w:val="yellow"/>
        </w:rPr>
        <w:t>entre C4 et D2</w:t>
      </w:r>
      <w:r w:rsidRPr="009D11F7">
        <w:rPr>
          <w:sz w:val="24"/>
          <w:szCs w:val="24"/>
          <w:highlight w:val="yellow"/>
        </w:rPr>
        <w:t xml:space="preserve"> ++++++</w:t>
      </w:r>
    </w:p>
    <w:p w:rsidR="00114E1B" w:rsidRPr="009D11F7" w:rsidRDefault="00114E1B" w:rsidP="000D2BF4">
      <w:pPr>
        <w:spacing w:after="0"/>
        <w:rPr>
          <w:sz w:val="24"/>
          <w:szCs w:val="24"/>
        </w:rPr>
      </w:pPr>
      <w:r w:rsidRPr="009D11F7">
        <w:rPr>
          <w:b/>
          <w:bCs/>
          <w:sz w:val="24"/>
          <w:szCs w:val="24"/>
        </w:rPr>
        <w:t xml:space="preserve">Souvent associée </w:t>
      </w:r>
      <w:r w:rsidR="008C44CC" w:rsidRPr="009D11F7">
        <w:rPr>
          <w:b/>
          <w:bCs/>
          <w:sz w:val="24"/>
          <w:szCs w:val="24"/>
        </w:rPr>
        <w:t>à</w:t>
      </w:r>
      <w:r w:rsidR="0079619B" w:rsidRPr="009D11F7">
        <w:rPr>
          <w:b/>
          <w:bCs/>
          <w:sz w:val="24"/>
          <w:szCs w:val="24"/>
        </w:rPr>
        <w:t> :</w:t>
      </w:r>
      <w:r w:rsidRPr="009D11F7">
        <w:rPr>
          <w:sz w:val="24"/>
          <w:szCs w:val="24"/>
          <w:highlight w:val="yellow"/>
        </w:rPr>
        <w:t>la malformation d’ARNOLD-CHIARI</w:t>
      </w:r>
    </w:p>
    <w:p w:rsidR="000D2BF4" w:rsidRDefault="000D2BF4" w:rsidP="000D2BF4">
      <w:pPr>
        <w:spacing w:after="0"/>
      </w:pPr>
    </w:p>
    <w:p w:rsidR="008C44CC" w:rsidRPr="000D2BF4" w:rsidRDefault="000D2BF4" w:rsidP="000D2BF4">
      <w:pPr>
        <w:spacing w:after="0"/>
        <w:rPr>
          <w:b/>
          <w:bCs/>
          <w:sz w:val="24"/>
          <w:szCs w:val="24"/>
          <w:u w:val="single"/>
        </w:rPr>
      </w:pPr>
      <w:r w:rsidRPr="000D2BF4">
        <w:rPr>
          <w:b/>
          <w:bCs/>
          <w:sz w:val="24"/>
          <w:szCs w:val="24"/>
          <w:u w:val="single"/>
        </w:rPr>
        <w:t>CLINIQUE :</w:t>
      </w:r>
    </w:p>
    <w:p w:rsidR="00114E1B" w:rsidRPr="00BA417D" w:rsidRDefault="00114E1B" w:rsidP="000D2BF4">
      <w:pPr>
        <w:spacing w:after="0"/>
        <w:rPr>
          <w:b/>
          <w:bCs/>
          <w:sz w:val="24"/>
          <w:szCs w:val="24"/>
          <w:u w:val="dotted"/>
        </w:rPr>
      </w:pPr>
      <w:r w:rsidRPr="00BA417D">
        <w:rPr>
          <w:b/>
          <w:bCs/>
          <w:sz w:val="24"/>
          <w:szCs w:val="24"/>
          <w:u w:val="dotted"/>
        </w:rPr>
        <w:t>Syndrome lésionnel :</w:t>
      </w:r>
    </w:p>
    <w:p w:rsidR="00114E1B" w:rsidRPr="00777C60" w:rsidRDefault="00114E1B" w:rsidP="000D2BF4">
      <w:pPr>
        <w:spacing w:after="0"/>
        <w:rPr>
          <w:b/>
          <w:bCs/>
        </w:rPr>
      </w:pPr>
      <w:r w:rsidRPr="00777C60">
        <w:rPr>
          <w:b/>
          <w:bCs/>
        </w:rPr>
        <w:t>- Anesthésie thermo-algésique</w:t>
      </w:r>
    </w:p>
    <w:p w:rsidR="00114E1B" w:rsidRDefault="00300D5F" w:rsidP="000D2BF4">
      <w:pPr>
        <w:spacing w:after="0"/>
      </w:pPr>
      <w:r w:rsidRPr="00777C60">
        <w:rPr>
          <w:b/>
          <w:bCs/>
        </w:rPr>
        <w:t>- Atteinte de la corne antérieure :</w:t>
      </w:r>
      <w:r>
        <w:t xml:space="preserve"> p</w:t>
      </w:r>
      <w:r w:rsidR="00114E1B">
        <w:t>aralysie radiculaire (</w:t>
      </w:r>
      <w:r>
        <w:t xml:space="preserve">paralysie de </w:t>
      </w:r>
      <w:r w:rsidR="00114E1B">
        <w:t xml:space="preserve">type </w:t>
      </w:r>
      <w:r w:rsidR="008C44CC">
        <w:t>périphérique</w:t>
      </w:r>
      <w:r w:rsidR="00114E1B">
        <w:t>)</w:t>
      </w:r>
    </w:p>
    <w:p w:rsidR="00114E1B" w:rsidRDefault="00114E1B" w:rsidP="00300D5F">
      <w:pPr>
        <w:spacing w:after="0"/>
      </w:pPr>
      <w:r w:rsidRPr="00777C60">
        <w:rPr>
          <w:b/>
          <w:bCs/>
        </w:rPr>
        <w:t xml:space="preserve">- </w:t>
      </w:r>
      <w:r w:rsidR="00300D5F" w:rsidRPr="00777C60">
        <w:rPr>
          <w:b/>
          <w:bCs/>
        </w:rPr>
        <w:t>Atteinte de la corne latérale :</w:t>
      </w:r>
      <w:r w:rsidR="00300D5F">
        <w:t xml:space="preserve"> troubles végétatifs </w:t>
      </w:r>
      <w:r w:rsidR="00300D5F">
        <w:sym w:font="Wingdings" w:char="F0E0"/>
      </w:r>
      <w:r w:rsidR="00777C60">
        <w:t>S</w:t>
      </w:r>
      <w:r>
        <w:t>yndrome de Claude-Bernard-Horner</w:t>
      </w:r>
    </w:p>
    <w:p w:rsidR="00114E1B" w:rsidRDefault="00114E1B" w:rsidP="00777C60">
      <w:pPr>
        <w:spacing w:after="0"/>
      </w:pPr>
      <w:r>
        <w:t>Trou</w:t>
      </w:r>
      <w:r w:rsidR="00777C60">
        <w:t>bles trophiques et vasculaires</w:t>
      </w:r>
    </w:p>
    <w:p w:rsidR="00BA417D" w:rsidRDefault="00BA417D" w:rsidP="000D2BF4">
      <w:pPr>
        <w:spacing w:after="0"/>
      </w:pPr>
    </w:p>
    <w:p w:rsidR="00C05FC9" w:rsidRDefault="008C44CC" w:rsidP="000D2BF4">
      <w:pPr>
        <w:spacing w:after="0"/>
        <w:rPr>
          <w:b/>
          <w:bCs/>
          <w:sz w:val="24"/>
          <w:szCs w:val="24"/>
        </w:rPr>
      </w:pPr>
      <w:r w:rsidRPr="00BA417D">
        <w:rPr>
          <w:b/>
          <w:bCs/>
          <w:sz w:val="24"/>
          <w:szCs w:val="24"/>
          <w:u w:val="dotted"/>
        </w:rPr>
        <w:t>Syndrome sous-lésionnel :</w:t>
      </w:r>
    </w:p>
    <w:p w:rsidR="008C44CC" w:rsidRPr="009F5E2D" w:rsidRDefault="00C05FC9" w:rsidP="00C05FC9">
      <w:pPr>
        <w:spacing w:after="0"/>
        <w:rPr>
          <w:b/>
          <w:bCs/>
        </w:rPr>
      </w:pPr>
      <w:r w:rsidRPr="009F5E2D">
        <w:rPr>
          <w:b/>
          <w:bCs/>
        </w:rPr>
        <w:t>A</w:t>
      </w:r>
      <w:r w:rsidR="008C44CC" w:rsidRPr="009F5E2D">
        <w:rPr>
          <w:b/>
          <w:bCs/>
        </w:rPr>
        <w:t>tteinte de la substance blanche</w:t>
      </w:r>
      <w:r w:rsidR="009F5E2D" w:rsidRPr="009F5E2D">
        <w:rPr>
          <w:b/>
          <w:bCs/>
        </w:rPr>
        <w:t> :</w:t>
      </w:r>
    </w:p>
    <w:p w:rsidR="008C44CC" w:rsidRDefault="008C44CC" w:rsidP="000D2BF4">
      <w:pPr>
        <w:spacing w:after="0"/>
      </w:pPr>
      <w:r>
        <w:t>- Syndrome pyramidal</w:t>
      </w:r>
      <w:bookmarkStart w:id="0" w:name="_GoBack"/>
      <w:bookmarkEnd w:id="0"/>
    </w:p>
    <w:p w:rsidR="008C44CC" w:rsidRDefault="008C44CC" w:rsidP="000D2BF4">
      <w:pPr>
        <w:spacing w:after="0"/>
      </w:pPr>
      <w:r>
        <w:t>- Syndrome cordonal postérieur</w:t>
      </w:r>
    </w:p>
    <w:p w:rsidR="00BA417D" w:rsidRDefault="00BA417D" w:rsidP="000D2BF4">
      <w:pPr>
        <w:spacing w:after="0"/>
      </w:pPr>
    </w:p>
    <w:p w:rsidR="00BA417D" w:rsidRPr="00BA417D" w:rsidRDefault="00BA417D" w:rsidP="00BA417D">
      <w:pPr>
        <w:spacing w:after="0"/>
      </w:pPr>
      <w:r w:rsidRPr="00BA417D">
        <w:rPr>
          <w:b/>
          <w:bCs/>
          <w:sz w:val="24"/>
          <w:szCs w:val="24"/>
          <w:u w:val="dotted"/>
        </w:rPr>
        <w:t>Evolution :</w:t>
      </w:r>
    </w:p>
    <w:p w:rsidR="00BA417D" w:rsidRDefault="001933C0" w:rsidP="00BA417D">
      <w:pPr>
        <w:spacing w:after="0"/>
      </w:pPr>
      <w:r>
        <w:rPr>
          <w:highlight w:val="yellow"/>
        </w:rPr>
        <w:t xml:space="preserve">Très progressive, </w:t>
      </w:r>
      <w:r w:rsidR="00F0011E">
        <w:rPr>
          <w:highlight w:val="yellow"/>
        </w:rPr>
        <w:t>périodes de rémission-aggravation</w:t>
      </w:r>
      <w:r w:rsidR="00BA417D" w:rsidRPr="00BA417D">
        <w:rPr>
          <w:highlight w:val="yellow"/>
        </w:rPr>
        <w:t xml:space="preserve"> ++</w:t>
      </w:r>
      <w:r w:rsidR="009F5E2D">
        <w:rPr>
          <w:highlight w:val="yellow"/>
        </w:rPr>
        <w:t>++</w:t>
      </w:r>
      <w:r w:rsidR="00BA417D" w:rsidRPr="00BA417D">
        <w:rPr>
          <w:highlight w:val="yellow"/>
        </w:rPr>
        <w:t>+</w:t>
      </w:r>
    </w:p>
    <w:p w:rsidR="000D2BF4" w:rsidRDefault="000D2BF4" w:rsidP="000D2BF4">
      <w:pPr>
        <w:spacing w:after="0"/>
        <w:rPr>
          <w:b/>
          <w:bCs/>
          <w:sz w:val="24"/>
          <w:szCs w:val="24"/>
          <w:u w:val="single"/>
        </w:rPr>
      </w:pPr>
    </w:p>
    <w:p w:rsidR="008C44CC" w:rsidRPr="000D2BF4" w:rsidRDefault="000D2BF4" w:rsidP="000D2BF4">
      <w:pPr>
        <w:spacing w:after="0"/>
        <w:rPr>
          <w:b/>
          <w:bCs/>
          <w:sz w:val="24"/>
          <w:szCs w:val="24"/>
          <w:u w:val="single"/>
        </w:rPr>
      </w:pPr>
      <w:r w:rsidRPr="000D2BF4">
        <w:rPr>
          <w:b/>
          <w:bCs/>
          <w:sz w:val="24"/>
          <w:szCs w:val="24"/>
          <w:u w:val="single"/>
        </w:rPr>
        <w:t>EXAMENS COMPLEMENTAIRES :</w:t>
      </w:r>
    </w:p>
    <w:p w:rsidR="008C44CC" w:rsidRDefault="008C44CC" w:rsidP="000D2BF4">
      <w:pPr>
        <w:spacing w:after="0"/>
      </w:pPr>
      <w:r w:rsidRPr="008C44CC">
        <w:rPr>
          <w:b/>
          <w:bCs/>
        </w:rPr>
        <w:t>IRM :</w:t>
      </w:r>
      <w:r>
        <w:t xml:space="preserve"> examen de choix</w:t>
      </w:r>
    </w:p>
    <w:p w:rsidR="000D2BF4" w:rsidRDefault="000D2BF4" w:rsidP="000D2BF4">
      <w:pPr>
        <w:spacing w:after="0"/>
        <w:rPr>
          <w:b/>
          <w:bCs/>
          <w:sz w:val="24"/>
          <w:szCs w:val="24"/>
          <w:u w:val="single"/>
        </w:rPr>
      </w:pPr>
    </w:p>
    <w:p w:rsidR="008C44CC" w:rsidRPr="000D2BF4" w:rsidRDefault="000D2BF4" w:rsidP="000D2BF4">
      <w:pPr>
        <w:spacing w:after="0"/>
        <w:rPr>
          <w:b/>
          <w:bCs/>
          <w:sz w:val="24"/>
          <w:szCs w:val="24"/>
          <w:u w:val="single"/>
        </w:rPr>
      </w:pPr>
      <w:r w:rsidRPr="000D2BF4">
        <w:rPr>
          <w:b/>
          <w:bCs/>
          <w:sz w:val="24"/>
          <w:szCs w:val="24"/>
          <w:u w:val="single"/>
        </w:rPr>
        <w:t>TRAITEMENT :</w:t>
      </w:r>
    </w:p>
    <w:p w:rsidR="001933C0" w:rsidRPr="00F6004A" w:rsidRDefault="001933C0" w:rsidP="000D2BF4">
      <w:pPr>
        <w:spacing w:after="0"/>
        <w:rPr>
          <w:b/>
          <w:bCs/>
          <w:sz w:val="24"/>
          <w:szCs w:val="24"/>
          <w:u w:val="dotted"/>
        </w:rPr>
      </w:pPr>
      <w:r w:rsidRPr="00F6004A">
        <w:rPr>
          <w:b/>
          <w:bCs/>
          <w:sz w:val="24"/>
          <w:szCs w:val="24"/>
          <w:u w:val="dotted"/>
        </w:rPr>
        <w:t>Traitement symptomatique :</w:t>
      </w:r>
    </w:p>
    <w:p w:rsidR="00F6004A" w:rsidRDefault="00F6004A" w:rsidP="000D2BF4">
      <w:pPr>
        <w:spacing w:after="0"/>
      </w:pPr>
      <w:r>
        <w:t>- Antalgiques</w:t>
      </w:r>
    </w:p>
    <w:p w:rsidR="00F6004A" w:rsidRDefault="00F6004A" w:rsidP="000D2BF4">
      <w:pPr>
        <w:spacing w:after="0"/>
      </w:pPr>
      <w:r>
        <w:t>- Rééducation</w:t>
      </w:r>
    </w:p>
    <w:p w:rsidR="001933C0" w:rsidRPr="00F6004A" w:rsidRDefault="001933C0" w:rsidP="00F6004A">
      <w:pPr>
        <w:spacing w:after="0"/>
        <w:rPr>
          <w:b/>
          <w:bCs/>
          <w:sz w:val="24"/>
          <w:szCs w:val="24"/>
          <w:u w:val="dotted"/>
        </w:rPr>
      </w:pPr>
      <w:r w:rsidRPr="00F6004A">
        <w:rPr>
          <w:b/>
          <w:bCs/>
          <w:sz w:val="24"/>
          <w:szCs w:val="24"/>
          <w:u w:val="dotted"/>
        </w:rPr>
        <w:t xml:space="preserve">Traitement </w:t>
      </w:r>
      <w:r w:rsidR="001477D0">
        <w:rPr>
          <w:b/>
          <w:bCs/>
          <w:sz w:val="24"/>
          <w:szCs w:val="24"/>
          <w:u w:val="dotted"/>
        </w:rPr>
        <w:t>des kystes</w:t>
      </w:r>
      <w:r w:rsidR="002459C7" w:rsidRPr="00F6004A">
        <w:rPr>
          <w:b/>
          <w:bCs/>
          <w:sz w:val="24"/>
          <w:szCs w:val="24"/>
          <w:u w:val="dotted"/>
        </w:rPr>
        <w:t> :</w:t>
      </w:r>
    </w:p>
    <w:p w:rsidR="00114E1B" w:rsidRDefault="00763F7C" w:rsidP="000D2BF4">
      <w:pPr>
        <w:spacing w:after="0"/>
      </w:pPr>
      <w:r>
        <w:t xml:space="preserve">- Drainage kysto-sous </w:t>
      </w:r>
      <w:r w:rsidR="008C44CC">
        <w:t>arachnoïdien</w:t>
      </w:r>
    </w:p>
    <w:p w:rsidR="001477D0" w:rsidRDefault="008C44CC" w:rsidP="001477D0">
      <w:pPr>
        <w:spacing w:after="0"/>
      </w:pPr>
      <w:r>
        <w:t>- Drainage kysto-péritonéal</w:t>
      </w:r>
    </w:p>
    <w:p w:rsidR="001477D0" w:rsidRPr="00763F7C" w:rsidRDefault="00F6004A" w:rsidP="00763F7C">
      <w:pPr>
        <w:spacing w:after="0"/>
        <w:rPr>
          <w:b/>
          <w:bCs/>
          <w:sz w:val="24"/>
          <w:szCs w:val="24"/>
          <w:u w:val="dotted"/>
        </w:rPr>
      </w:pPr>
      <w:r w:rsidRPr="00F6004A">
        <w:rPr>
          <w:b/>
          <w:bCs/>
          <w:sz w:val="24"/>
          <w:szCs w:val="24"/>
          <w:u w:val="dotted"/>
        </w:rPr>
        <w:t>Traitement de la cause</w:t>
      </w:r>
    </w:p>
    <w:p w:rsidR="00F6004A" w:rsidRPr="001477D0" w:rsidRDefault="00F6004A" w:rsidP="000D2BF4">
      <w:pPr>
        <w:spacing w:after="0"/>
        <w:rPr>
          <w:b/>
          <w:bCs/>
          <w:sz w:val="24"/>
          <w:szCs w:val="24"/>
          <w:u w:val="dotted"/>
        </w:rPr>
      </w:pPr>
      <w:r w:rsidRPr="001477D0">
        <w:rPr>
          <w:b/>
          <w:bCs/>
          <w:sz w:val="24"/>
          <w:szCs w:val="24"/>
          <w:u w:val="dotted"/>
        </w:rPr>
        <w:t>Résultat :</w:t>
      </w:r>
    </w:p>
    <w:p w:rsidR="00F6004A" w:rsidRDefault="001477D0" w:rsidP="000D2BF4">
      <w:pPr>
        <w:spacing w:after="0"/>
      </w:pPr>
      <w:r>
        <w:t xml:space="preserve">- </w:t>
      </w:r>
      <w:r w:rsidRPr="001477D0">
        <w:rPr>
          <w:highlight w:val="yellow"/>
        </w:rPr>
        <w:t>Souvent favorable</w:t>
      </w:r>
    </w:p>
    <w:p w:rsidR="00F6004A" w:rsidRDefault="00F6004A" w:rsidP="000D2BF4">
      <w:pPr>
        <w:spacing w:after="0"/>
      </w:pPr>
    </w:p>
    <w:p w:rsidR="001933C0" w:rsidRDefault="001933C0" w:rsidP="000D2BF4">
      <w:pPr>
        <w:spacing w:after="0"/>
      </w:pPr>
    </w:p>
    <w:p w:rsidR="008C44CC" w:rsidRDefault="008C44CC" w:rsidP="000D2BF4">
      <w:pPr>
        <w:spacing w:after="0"/>
      </w:pPr>
    </w:p>
    <w:sectPr w:rsidR="008C44CC" w:rsidSect="000D2BF4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63E41"/>
    <w:rsid w:val="00026A82"/>
    <w:rsid w:val="00070D18"/>
    <w:rsid w:val="000D2BF4"/>
    <w:rsid w:val="00114E1B"/>
    <w:rsid w:val="001477D0"/>
    <w:rsid w:val="001933C0"/>
    <w:rsid w:val="002459C7"/>
    <w:rsid w:val="00300D5F"/>
    <w:rsid w:val="003D3C72"/>
    <w:rsid w:val="00682039"/>
    <w:rsid w:val="006F76BE"/>
    <w:rsid w:val="00763E41"/>
    <w:rsid w:val="00763F7C"/>
    <w:rsid w:val="00777C60"/>
    <w:rsid w:val="0079619B"/>
    <w:rsid w:val="007D6DFF"/>
    <w:rsid w:val="008C44CC"/>
    <w:rsid w:val="009D11F7"/>
    <w:rsid w:val="009F5E2D"/>
    <w:rsid w:val="00AD6D99"/>
    <w:rsid w:val="00BA417D"/>
    <w:rsid w:val="00BF2D3C"/>
    <w:rsid w:val="00C05FC9"/>
    <w:rsid w:val="00D8114C"/>
    <w:rsid w:val="00DB41E9"/>
    <w:rsid w:val="00DE7778"/>
    <w:rsid w:val="00E93502"/>
    <w:rsid w:val="00F0011E"/>
    <w:rsid w:val="00F23A13"/>
    <w:rsid w:val="00F60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16</cp:revision>
  <cp:lastPrinted>2016-04-13T08:14:00Z</cp:lastPrinted>
  <dcterms:created xsi:type="dcterms:W3CDTF">2014-02-17T16:53:00Z</dcterms:created>
  <dcterms:modified xsi:type="dcterms:W3CDTF">2016-04-13T08:14:00Z</dcterms:modified>
</cp:coreProperties>
</file>