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3BDF" w:rsidRDefault="00294250" w:rsidP="00294250">
      <w:pPr>
        <w:jc w:val="center"/>
        <w:rPr>
          <w:b/>
          <w:bCs/>
          <w:color w:val="FF0000"/>
        </w:rPr>
      </w:pPr>
      <w:r>
        <w:t xml:space="preserve"> </w:t>
      </w:r>
      <w:r w:rsidRPr="00294250">
        <w:rPr>
          <w:b/>
          <w:bCs/>
          <w:color w:val="FF0000"/>
        </w:rPr>
        <w:t>ACCIDENTS ISCHEMIQUES CEREBRAUX (AIC)</w:t>
      </w:r>
    </w:p>
    <w:p w:rsidR="00DE2DC3" w:rsidRDefault="00DE2DC3" w:rsidP="00294250">
      <w:pPr>
        <w:jc w:val="center"/>
      </w:pPr>
    </w:p>
    <w:p w:rsidR="009B019C" w:rsidRDefault="009B019C" w:rsidP="009B019C">
      <w:r>
        <w:t xml:space="preserve">Troisième cause de mortalité, </w:t>
      </w:r>
      <w:r w:rsidRPr="00C37CE6">
        <w:rPr>
          <w:highlight w:val="yellow"/>
        </w:rPr>
        <w:t>80% accident ischémique, 20% hémorragiques</w:t>
      </w:r>
      <w:r>
        <w:t xml:space="preserve"> </w:t>
      </w:r>
    </w:p>
    <w:p w:rsidR="00393BDF" w:rsidRDefault="00393BDF" w:rsidP="00393BDF">
      <w:r>
        <w:t>Le cerveau est vascularisé par le système carotidien</w:t>
      </w:r>
      <w:r w:rsidR="009529B3">
        <w:t xml:space="preserve"> interne</w:t>
      </w:r>
      <w:r>
        <w:t xml:space="preserve">, et le système vertébro-basilaire </w:t>
      </w:r>
    </w:p>
    <w:p w:rsidR="00393BDF" w:rsidRDefault="00393BDF" w:rsidP="001B1127">
      <w:pPr>
        <w:pStyle w:val="Paragraphedeliste"/>
        <w:numPr>
          <w:ilvl w:val="0"/>
          <w:numId w:val="8"/>
        </w:numPr>
      </w:pPr>
      <w:r w:rsidRPr="00294250">
        <w:rPr>
          <w:b/>
          <w:bCs/>
          <w:u w:val="single"/>
        </w:rPr>
        <w:t>Le système carotidien interne</w:t>
      </w:r>
      <w:r w:rsidR="00294250" w:rsidRPr="00294250">
        <w:rPr>
          <w:b/>
          <w:bCs/>
          <w:u w:val="single"/>
        </w:rPr>
        <w:t> :</w:t>
      </w:r>
      <w:r w:rsidR="00294250">
        <w:t xml:space="preserve"> </w:t>
      </w:r>
      <w:r>
        <w:t xml:space="preserve">se divise en 5 artères </w:t>
      </w:r>
    </w:p>
    <w:p w:rsidR="00393BDF" w:rsidRDefault="00393BDF" w:rsidP="00393BDF">
      <w:pPr>
        <w:pStyle w:val="Paragraphedeliste"/>
        <w:numPr>
          <w:ilvl w:val="0"/>
          <w:numId w:val="3"/>
        </w:numPr>
      </w:pPr>
      <w:r w:rsidRPr="00294250">
        <w:rPr>
          <w:color w:val="FF0000"/>
        </w:rPr>
        <w:t>Artère ophtalmique :</w:t>
      </w:r>
      <w:r>
        <w:t xml:space="preserve"> rétine +nerf optique</w:t>
      </w:r>
    </w:p>
    <w:p w:rsidR="00393BDF" w:rsidRPr="00294250" w:rsidRDefault="00393BDF" w:rsidP="00393BDF">
      <w:pPr>
        <w:pStyle w:val="Paragraphedeliste"/>
        <w:numPr>
          <w:ilvl w:val="0"/>
          <w:numId w:val="3"/>
        </w:numPr>
        <w:rPr>
          <w:color w:val="FF0000"/>
        </w:rPr>
      </w:pPr>
      <w:r w:rsidRPr="00294250">
        <w:rPr>
          <w:color w:val="FF0000"/>
        </w:rPr>
        <w:t xml:space="preserve">Artère cérébrale moyenne ACM (artère </w:t>
      </w:r>
      <w:proofErr w:type="spellStart"/>
      <w:r w:rsidRPr="00294250">
        <w:rPr>
          <w:color w:val="FF0000"/>
        </w:rPr>
        <w:t>Sylvienne</w:t>
      </w:r>
      <w:proofErr w:type="spellEnd"/>
      <w:r w:rsidRPr="00294250">
        <w:rPr>
          <w:color w:val="FF0000"/>
        </w:rPr>
        <w:t xml:space="preserve">) : </w:t>
      </w:r>
    </w:p>
    <w:p w:rsidR="00393BDF" w:rsidRDefault="00393BDF" w:rsidP="00393BDF">
      <w:pPr>
        <w:pStyle w:val="Paragraphedeliste"/>
        <w:numPr>
          <w:ilvl w:val="0"/>
          <w:numId w:val="5"/>
        </w:numPr>
      </w:pPr>
      <w:r>
        <w:t>la plus importante 80% des AIC</w:t>
      </w:r>
    </w:p>
    <w:p w:rsidR="00132F0C" w:rsidRDefault="00132F0C" w:rsidP="00393BDF">
      <w:pPr>
        <w:pStyle w:val="Paragraphedeliste"/>
        <w:numPr>
          <w:ilvl w:val="0"/>
          <w:numId w:val="5"/>
        </w:numPr>
      </w:pPr>
      <w:r>
        <w:t xml:space="preserve">elle irrigue le territoire </w:t>
      </w:r>
      <w:r w:rsidRPr="00C37CE6">
        <w:rPr>
          <w:u w:val="single"/>
        </w:rPr>
        <w:t>superficiel</w:t>
      </w:r>
      <w:r>
        <w:t xml:space="preserve"> : </w:t>
      </w:r>
      <w:r w:rsidRPr="00C37CE6">
        <w:rPr>
          <w:highlight w:val="yellow"/>
        </w:rPr>
        <w:t>face externe des hémisphères cérébraux</w:t>
      </w:r>
      <w:r>
        <w:t xml:space="preserve"> en dehors du lobe occipital</w:t>
      </w:r>
    </w:p>
    <w:p w:rsidR="00132F0C" w:rsidRDefault="00132F0C" w:rsidP="00393BDF">
      <w:pPr>
        <w:pStyle w:val="Paragraphedeliste"/>
        <w:numPr>
          <w:ilvl w:val="0"/>
          <w:numId w:val="5"/>
        </w:numPr>
      </w:pPr>
      <w:r>
        <w:t xml:space="preserve">le territoire </w:t>
      </w:r>
      <w:r w:rsidRPr="00C37CE6">
        <w:rPr>
          <w:u w:val="single"/>
        </w:rPr>
        <w:t>profond</w:t>
      </w:r>
      <w:r>
        <w:t xml:space="preserve"> : </w:t>
      </w:r>
      <w:r w:rsidRPr="00C37CE6">
        <w:rPr>
          <w:highlight w:val="yellow"/>
        </w:rPr>
        <w:t>capsule interne et les noyaux gris centraux</w:t>
      </w:r>
      <w:r>
        <w:t xml:space="preserve"> </w:t>
      </w:r>
    </w:p>
    <w:p w:rsidR="00132F0C" w:rsidRDefault="00132F0C" w:rsidP="00132F0C">
      <w:pPr>
        <w:pStyle w:val="Paragraphedeliste"/>
        <w:numPr>
          <w:ilvl w:val="0"/>
          <w:numId w:val="6"/>
        </w:numPr>
      </w:pPr>
      <w:r w:rsidRPr="009529B3">
        <w:rPr>
          <w:b/>
          <w:bCs/>
          <w:color w:val="0070C0"/>
        </w:rPr>
        <w:t>atteinte de l’artère moyenne superficielle</w:t>
      </w:r>
      <w:r w:rsidRPr="009529B3">
        <w:rPr>
          <w:b/>
          <w:bCs/>
        </w:rPr>
        <w:t> </w:t>
      </w:r>
      <w:r>
        <w:t>:</w:t>
      </w:r>
    </w:p>
    <w:p w:rsidR="00132F0C" w:rsidRDefault="00132F0C" w:rsidP="00132F0C">
      <w:pPr>
        <w:pStyle w:val="Paragraphedeliste"/>
        <w:numPr>
          <w:ilvl w:val="0"/>
          <w:numId w:val="7"/>
        </w:numPr>
      </w:pPr>
      <w:r>
        <w:t xml:space="preserve">hémiplégie et troubles de la sensibilité  </w:t>
      </w:r>
      <w:proofErr w:type="spellStart"/>
      <w:r>
        <w:t>brachio</w:t>
      </w:r>
      <w:proofErr w:type="spellEnd"/>
      <w:r>
        <w:t xml:space="preserve">-faciale </w:t>
      </w:r>
    </w:p>
    <w:p w:rsidR="00132F0C" w:rsidRDefault="00132F0C" w:rsidP="00132F0C">
      <w:pPr>
        <w:pStyle w:val="Paragraphedeliste"/>
        <w:numPr>
          <w:ilvl w:val="0"/>
          <w:numId w:val="7"/>
        </w:numPr>
      </w:pPr>
      <w:r>
        <w:t xml:space="preserve">aphasie de Broca (lésion antérieure), Wernicke (postérieure) </w:t>
      </w:r>
    </w:p>
    <w:p w:rsidR="00132F0C" w:rsidRDefault="00132F0C" w:rsidP="00132F0C">
      <w:pPr>
        <w:pStyle w:val="Paragraphedeliste"/>
        <w:numPr>
          <w:ilvl w:val="0"/>
          <w:numId w:val="7"/>
        </w:numPr>
      </w:pPr>
      <w:r>
        <w:t>apraxie, asomatognosie</w:t>
      </w:r>
    </w:p>
    <w:p w:rsidR="00132F0C" w:rsidRDefault="00132F0C" w:rsidP="00132F0C">
      <w:pPr>
        <w:pStyle w:val="Paragraphedeliste"/>
        <w:numPr>
          <w:ilvl w:val="0"/>
          <w:numId w:val="7"/>
        </w:numPr>
      </w:pPr>
      <w:r>
        <w:t>HLH</w:t>
      </w:r>
    </w:p>
    <w:p w:rsidR="00132F0C" w:rsidRDefault="00132F0C" w:rsidP="00132F0C">
      <w:pPr>
        <w:pStyle w:val="Paragraphedeliste"/>
        <w:numPr>
          <w:ilvl w:val="0"/>
          <w:numId w:val="6"/>
        </w:numPr>
      </w:pPr>
      <w:r w:rsidRPr="009529B3">
        <w:rPr>
          <w:b/>
          <w:bCs/>
          <w:color w:val="0070C0"/>
        </w:rPr>
        <w:t>l’artère moyenne profonde</w:t>
      </w:r>
      <w:r>
        <w:t> :</w:t>
      </w:r>
    </w:p>
    <w:p w:rsidR="00132F0C" w:rsidRDefault="00132F0C" w:rsidP="00132F0C">
      <w:pPr>
        <w:pStyle w:val="Paragraphedeliste"/>
        <w:numPr>
          <w:ilvl w:val="0"/>
          <w:numId w:val="7"/>
        </w:numPr>
      </w:pPr>
      <w:r>
        <w:t xml:space="preserve">hémiplégie totale et proportionnelle par atteinte capsulaire </w:t>
      </w:r>
    </w:p>
    <w:p w:rsidR="00132F0C" w:rsidRDefault="00132F0C" w:rsidP="00132F0C">
      <w:pPr>
        <w:pStyle w:val="Paragraphedeliste"/>
        <w:numPr>
          <w:ilvl w:val="0"/>
          <w:numId w:val="6"/>
        </w:numPr>
      </w:pPr>
      <w:r w:rsidRPr="009529B3">
        <w:rPr>
          <w:b/>
          <w:bCs/>
          <w:color w:val="0070C0"/>
        </w:rPr>
        <w:t>atteinte de l’ensemble de l’artère moyenne</w:t>
      </w:r>
      <w:r>
        <w:t> :</w:t>
      </w:r>
    </w:p>
    <w:p w:rsidR="00132F0C" w:rsidRDefault="00132F0C" w:rsidP="00132F0C">
      <w:pPr>
        <w:pStyle w:val="Paragraphedeliste"/>
        <w:numPr>
          <w:ilvl w:val="0"/>
          <w:numId w:val="7"/>
        </w:numPr>
      </w:pPr>
      <w:r>
        <w:t>hémiplégie intense de l’hémicorps</w:t>
      </w:r>
    </w:p>
    <w:p w:rsidR="00132F0C" w:rsidRDefault="00132F0C" w:rsidP="00132F0C">
      <w:pPr>
        <w:pStyle w:val="Paragraphedeliste"/>
        <w:numPr>
          <w:ilvl w:val="0"/>
          <w:numId w:val="7"/>
        </w:numPr>
      </w:pPr>
      <w:r>
        <w:t>troubles de la conscience (HIC)</w:t>
      </w:r>
    </w:p>
    <w:p w:rsidR="00132F0C" w:rsidRDefault="00132F0C" w:rsidP="00132F0C">
      <w:pPr>
        <w:pStyle w:val="Paragraphedeliste"/>
        <w:numPr>
          <w:ilvl w:val="0"/>
          <w:numId w:val="7"/>
        </w:numPr>
      </w:pPr>
      <w:r>
        <w:t xml:space="preserve">œdème cérébral </w:t>
      </w:r>
    </w:p>
    <w:p w:rsidR="00132F0C" w:rsidRDefault="00132F0C" w:rsidP="00132F0C">
      <w:pPr>
        <w:pStyle w:val="Paragraphedeliste"/>
        <w:ind w:left="2160"/>
      </w:pPr>
    </w:p>
    <w:p w:rsidR="00393BDF" w:rsidRDefault="00393BDF" w:rsidP="009529B3">
      <w:pPr>
        <w:pStyle w:val="Paragraphedeliste"/>
        <w:numPr>
          <w:ilvl w:val="0"/>
          <w:numId w:val="3"/>
        </w:numPr>
      </w:pPr>
      <w:r w:rsidRPr="005C00E6">
        <w:rPr>
          <w:color w:val="FF0000"/>
        </w:rPr>
        <w:t>Artère cérébrale antérieure ACA</w:t>
      </w:r>
      <w:r w:rsidR="00132F0C" w:rsidRPr="005C00E6">
        <w:rPr>
          <w:color w:val="FF0000"/>
        </w:rPr>
        <w:t> :</w:t>
      </w:r>
      <w:r w:rsidR="00132F0C">
        <w:t xml:space="preserve"> rarement atteinte </w:t>
      </w:r>
    </w:p>
    <w:p w:rsidR="00132F0C" w:rsidRDefault="00132F0C" w:rsidP="00FC50ED">
      <w:pPr>
        <w:pStyle w:val="Paragraphedeliste"/>
        <w:numPr>
          <w:ilvl w:val="0"/>
          <w:numId w:val="5"/>
        </w:numPr>
      </w:pPr>
      <w:r>
        <w:t xml:space="preserve">Territoire superficielle </w:t>
      </w:r>
      <w:r w:rsidR="00FC50ED">
        <w:t>vascularise</w:t>
      </w:r>
      <w:r>
        <w:t xml:space="preserve"> la face interne des hémisphères cérébraux</w:t>
      </w:r>
      <w:r w:rsidR="00FC50ED">
        <w:t xml:space="preserve"> e</w:t>
      </w:r>
      <w:r>
        <w:t>n dehors du lobe occipital</w:t>
      </w:r>
      <w:r w:rsidR="00FC50ED">
        <w:t xml:space="preserve"> et </w:t>
      </w:r>
      <w:proofErr w:type="spellStart"/>
      <w:r w:rsidR="00FC50ED">
        <w:t>vascularise</w:t>
      </w:r>
      <w:proofErr w:type="spellEnd"/>
      <w:r w:rsidR="00FC50ED">
        <w:t xml:space="preserve"> la partie antérieure du lobe frontale</w:t>
      </w:r>
    </w:p>
    <w:p w:rsidR="00FC50ED" w:rsidRDefault="00FC50ED" w:rsidP="00132F0C">
      <w:pPr>
        <w:pStyle w:val="Paragraphedeliste"/>
        <w:numPr>
          <w:ilvl w:val="0"/>
          <w:numId w:val="5"/>
        </w:numPr>
      </w:pPr>
      <w:r>
        <w:t>Territoire profond vascularise la majorité du corps calleux et une partie des NGC</w:t>
      </w:r>
    </w:p>
    <w:p w:rsidR="00FC50ED" w:rsidRDefault="00FC50ED" w:rsidP="00FC50ED">
      <w:pPr>
        <w:pStyle w:val="Paragraphedeliste"/>
        <w:numPr>
          <w:ilvl w:val="0"/>
          <w:numId w:val="6"/>
        </w:numPr>
      </w:pPr>
      <w:r w:rsidRPr="009529B3">
        <w:rPr>
          <w:b/>
          <w:bCs/>
          <w:color w:val="0070C0"/>
        </w:rPr>
        <w:t>Atteinte du territoire superficielle</w:t>
      </w:r>
      <w:r>
        <w:t> :</w:t>
      </w:r>
    </w:p>
    <w:p w:rsidR="00FC50ED" w:rsidRDefault="00FC50ED" w:rsidP="00FC50ED">
      <w:pPr>
        <w:pStyle w:val="Paragraphedeliste"/>
        <w:numPr>
          <w:ilvl w:val="0"/>
          <w:numId w:val="7"/>
        </w:numPr>
      </w:pPr>
      <w:r>
        <w:t xml:space="preserve">Monoplégie crurale </w:t>
      </w:r>
    </w:p>
    <w:p w:rsidR="00FC50ED" w:rsidRDefault="00FC50ED" w:rsidP="00FC50ED">
      <w:pPr>
        <w:pStyle w:val="Paragraphedeliste"/>
        <w:numPr>
          <w:ilvl w:val="0"/>
          <w:numId w:val="6"/>
        </w:numPr>
      </w:pPr>
      <w:r w:rsidRPr="009529B3">
        <w:rPr>
          <w:b/>
          <w:bCs/>
          <w:color w:val="0070C0"/>
        </w:rPr>
        <w:t>Atteinte des deux artères</w:t>
      </w:r>
      <w:r>
        <w:t> :</w:t>
      </w:r>
    </w:p>
    <w:p w:rsidR="00FC50ED" w:rsidRDefault="00FC50ED" w:rsidP="00FC50ED">
      <w:pPr>
        <w:pStyle w:val="Paragraphedeliste"/>
        <w:numPr>
          <w:ilvl w:val="0"/>
          <w:numId w:val="7"/>
        </w:numPr>
      </w:pPr>
      <w:r>
        <w:t>Paraplégie avec signes frontaux (grasping reflexe…)</w:t>
      </w:r>
    </w:p>
    <w:p w:rsidR="00FC50ED" w:rsidRDefault="00FC50ED" w:rsidP="00FC50ED">
      <w:pPr>
        <w:pStyle w:val="Paragraphedeliste"/>
        <w:ind w:left="2160"/>
      </w:pPr>
    </w:p>
    <w:p w:rsidR="00393BDF" w:rsidRDefault="00393BDF" w:rsidP="00393BDF">
      <w:pPr>
        <w:pStyle w:val="Paragraphedeliste"/>
        <w:numPr>
          <w:ilvl w:val="0"/>
          <w:numId w:val="3"/>
        </w:numPr>
      </w:pPr>
      <w:r w:rsidRPr="005C00E6">
        <w:rPr>
          <w:color w:val="FF0000"/>
        </w:rPr>
        <w:t>Artère choroïdienne antérieure</w:t>
      </w:r>
      <w:r w:rsidR="00FC50ED" w:rsidRPr="005C00E6">
        <w:rPr>
          <w:color w:val="FF0000"/>
        </w:rPr>
        <w:t> :</w:t>
      </w:r>
      <w:r w:rsidR="00FC50ED">
        <w:t xml:space="preserve"> atteinte rare </w:t>
      </w:r>
    </w:p>
    <w:p w:rsidR="00FC50ED" w:rsidRDefault="00FC50ED" w:rsidP="00FC50ED">
      <w:pPr>
        <w:pStyle w:val="Paragraphedeliste"/>
        <w:numPr>
          <w:ilvl w:val="0"/>
          <w:numId w:val="5"/>
        </w:numPr>
      </w:pPr>
      <w:proofErr w:type="spellStart"/>
      <w:r>
        <w:t>Vascularise</w:t>
      </w:r>
      <w:proofErr w:type="spellEnd"/>
      <w:r>
        <w:t xml:space="preserve"> les plexus </w:t>
      </w:r>
      <w:r w:rsidR="001B1127">
        <w:t>choroïdes</w:t>
      </w:r>
      <w:r>
        <w:t xml:space="preserve"> + band</w:t>
      </w:r>
      <w:r w:rsidR="001B1127">
        <w:t>e</w:t>
      </w:r>
      <w:r>
        <w:t xml:space="preserve">lettes optique </w:t>
      </w:r>
      <w:r w:rsidR="001B1127">
        <w:t>+ une partie des NGC</w:t>
      </w:r>
    </w:p>
    <w:p w:rsidR="001B1127" w:rsidRDefault="001B1127" w:rsidP="001B1127">
      <w:pPr>
        <w:pStyle w:val="Paragraphedeliste"/>
        <w:numPr>
          <w:ilvl w:val="0"/>
          <w:numId w:val="6"/>
        </w:numPr>
      </w:pPr>
      <w:r>
        <w:t>Hémiplégie + HLH</w:t>
      </w:r>
    </w:p>
    <w:p w:rsidR="001B1127" w:rsidRDefault="001B1127" w:rsidP="001B1127">
      <w:pPr>
        <w:pStyle w:val="Paragraphedeliste"/>
        <w:ind w:left="1800"/>
      </w:pPr>
    </w:p>
    <w:p w:rsidR="005C00E6" w:rsidRPr="00DE2DC3" w:rsidRDefault="00393BDF" w:rsidP="005C00E6">
      <w:pPr>
        <w:pStyle w:val="Paragraphedeliste"/>
        <w:numPr>
          <w:ilvl w:val="0"/>
          <w:numId w:val="3"/>
        </w:numPr>
        <w:rPr>
          <w:color w:val="FF0000"/>
        </w:rPr>
      </w:pPr>
      <w:r w:rsidRPr="00DE2DC3">
        <w:rPr>
          <w:color w:val="FF0000"/>
        </w:rPr>
        <w:t xml:space="preserve">Artère communicante postérieur </w:t>
      </w:r>
    </w:p>
    <w:p w:rsidR="001B1127" w:rsidRDefault="001B1127" w:rsidP="001B1127">
      <w:pPr>
        <w:pStyle w:val="Paragraphedeliste"/>
        <w:ind w:left="1080"/>
      </w:pPr>
    </w:p>
    <w:p w:rsidR="001B1127" w:rsidRDefault="001B1127" w:rsidP="001B1127">
      <w:pPr>
        <w:pStyle w:val="Paragraphedeliste"/>
        <w:numPr>
          <w:ilvl w:val="0"/>
          <w:numId w:val="8"/>
        </w:numPr>
      </w:pPr>
      <w:r w:rsidRPr="00294250">
        <w:rPr>
          <w:b/>
          <w:bCs/>
          <w:u w:val="single"/>
        </w:rPr>
        <w:t>Système vertébro-basilaire </w:t>
      </w:r>
      <w:r>
        <w:t>:</w:t>
      </w:r>
    </w:p>
    <w:p w:rsidR="001B1127" w:rsidRDefault="00AB1454" w:rsidP="001B1127">
      <w:pPr>
        <w:pStyle w:val="Paragraphedeliste"/>
        <w:numPr>
          <w:ilvl w:val="0"/>
          <w:numId w:val="5"/>
        </w:numPr>
      </w:pPr>
      <w:r>
        <w:t xml:space="preserve">Les </w:t>
      </w:r>
      <w:r w:rsidR="001B1127">
        <w:t>artère</w:t>
      </w:r>
      <w:r>
        <w:t>s</w:t>
      </w:r>
      <w:r w:rsidR="001B1127">
        <w:t xml:space="preserve"> cérébrale</w:t>
      </w:r>
      <w:r>
        <w:t>s</w:t>
      </w:r>
      <w:r w:rsidR="001B1127">
        <w:t xml:space="preserve"> postérieure</w:t>
      </w:r>
      <w:r>
        <w:t>s</w:t>
      </w:r>
      <w:r w:rsidR="001B1127">
        <w:t xml:space="preserve"> irrigue</w:t>
      </w:r>
      <w:r>
        <w:t>nt</w:t>
      </w:r>
      <w:r w:rsidR="001B1127">
        <w:t xml:space="preserve"> le </w:t>
      </w:r>
      <w:r w:rsidR="001B1127" w:rsidRPr="00C37CE6">
        <w:rPr>
          <w:highlight w:val="yellow"/>
        </w:rPr>
        <w:t>lobe occipital</w:t>
      </w:r>
    </w:p>
    <w:p w:rsidR="001B1127" w:rsidRDefault="001B1127" w:rsidP="001B1127">
      <w:pPr>
        <w:pStyle w:val="Paragraphedeliste"/>
        <w:numPr>
          <w:ilvl w:val="0"/>
          <w:numId w:val="5"/>
        </w:numPr>
      </w:pPr>
      <w:r>
        <w:t xml:space="preserve">L’AIC </w:t>
      </w:r>
      <w:r w:rsidR="00AB1454">
        <w:t>siège</w:t>
      </w:r>
      <w:r>
        <w:t xml:space="preserve"> surtout au niveau de l’artère cérébelleuse </w:t>
      </w:r>
      <w:proofErr w:type="spellStart"/>
      <w:r>
        <w:t>inféro</w:t>
      </w:r>
      <w:proofErr w:type="spellEnd"/>
      <w:r>
        <w:t>-postérieure (</w:t>
      </w:r>
      <w:r w:rsidRPr="00557624">
        <w:rPr>
          <w:highlight w:val="yellow"/>
        </w:rPr>
        <w:t>PICA</w:t>
      </w:r>
      <w:r>
        <w:t xml:space="preserve">) qui irrigue la partie </w:t>
      </w:r>
      <w:r w:rsidRPr="00557624">
        <w:rPr>
          <w:highlight w:val="yellow"/>
        </w:rPr>
        <w:t>latérale du bulbe</w:t>
      </w:r>
    </w:p>
    <w:p w:rsidR="00A832DE" w:rsidRDefault="001B1127" w:rsidP="00A832DE">
      <w:pPr>
        <w:pStyle w:val="Paragraphedeliste"/>
        <w:numPr>
          <w:ilvl w:val="0"/>
          <w:numId w:val="5"/>
        </w:numPr>
      </w:pPr>
      <w:r>
        <w:t>Son atteinte entraine un syndrome</w:t>
      </w:r>
      <w:r w:rsidR="00A832DE">
        <w:t xml:space="preserve"> sensitif alterne de </w:t>
      </w:r>
      <w:r w:rsidR="00A832DE" w:rsidRPr="00557624">
        <w:rPr>
          <w:highlight w:val="yellow"/>
        </w:rPr>
        <w:t>Wallenberg</w:t>
      </w:r>
      <w:r>
        <w:t xml:space="preserve">  </w:t>
      </w:r>
    </w:p>
    <w:p w:rsidR="00A832DE" w:rsidRPr="005C00E6" w:rsidRDefault="00A832DE" w:rsidP="00A832DE">
      <w:pPr>
        <w:rPr>
          <w:b/>
          <w:bCs/>
          <w:color w:val="FF0000"/>
        </w:rPr>
      </w:pPr>
      <w:r w:rsidRPr="005C00E6">
        <w:rPr>
          <w:b/>
          <w:bCs/>
          <w:color w:val="FF0000"/>
        </w:rPr>
        <w:lastRenderedPageBreak/>
        <w:t>Physiopathologie :</w:t>
      </w:r>
    </w:p>
    <w:p w:rsidR="00BD26D5" w:rsidRDefault="00BD26D5" w:rsidP="00BD26D5">
      <w:pPr>
        <w:pStyle w:val="Paragraphedeliste"/>
        <w:numPr>
          <w:ilvl w:val="0"/>
          <w:numId w:val="5"/>
        </w:numPr>
      </w:pPr>
      <w:r>
        <w:t xml:space="preserve">Le débit cérébral = 1/5 du débit cardiaque </w:t>
      </w:r>
    </w:p>
    <w:p w:rsidR="00BD26D5" w:rsidRDefault="00BD26D5" w:rsidP="00AB1454">
      <w:pPr>
        <w:pStyle w:val="Paragraphedeliste"/>
        <w:numPr>
          <w:ilvl w:val="0"/>
          <w:numId w:val="5"/>
        </w:numPr>
      </w:pPr>
      <w:r>
        <w:t xml:space="preserve">Les lésions constituées par l’ischémie sont </w:t>
      </w:r>
      <w:r w:rsidRPr="00557624">
        <w:rPr>
          <w:highlight w:val="yellow"/>
        </w:rPr>
        <w:t>irréversible après 3min d’anoxie</w:t>
      </w:r>
      <w:r>
        <w:t xml:space="preserve"> et après </w:t>
      </w:r>
      <w:r w:rsidRPr="00557624">
        <w:rPr>
          <w:highlight w:val="yellow"/>
        </w:rPr>
        <w:t>15 à 20 min d</w:t>
      </w:r>
      <w:r w:rsidR="00AB1454" w:rsidRPr="00557624">
        <w:rPr>
          <w:highlight w:val="yellow"/>
        </w:rPr>
        <w:t>’absence</w:t>
      </w:r>
      <w:r w:rsidRPr="00557624">
        <w:rPr>
          <w:highlight w:val="yellow"/>
        </w:rPr>
        <w:t xml:space="preserve"> </w:t>
      </w:r>
      <w:r w:rsidR="00AB1454" w:rsidRPr="00557624">
        <w:rPr>
          <w:highlight w:val="yellow"/>
        </w:rPr>
        <w:t>d</w:t>
      </w:r>
      <w:r w:rsidRPr="00557624">
        <w:rPr>
          <w:highlight w:val="yellow"/>
        </w:rPr>
        <w:t>’apport en glucose</w:t>
      </w:r>
      <w:r>
        <w:t xml:space="preserve"> </w:t>
      </w:r>
    </w:p>
    <w:p w:rsidR="00BD26D5" w:rsidRDefault="00BD26D5" w:rsidP="00BD26D5">
      <w:pPr>
        <w:pStyle w:val="Paragraphedeliste"/>
        <w:numPr>
          <w:ilvl w:val="0"/>
          <w:numId w:val="5"/>
        </w:numPr>
      </w:pPr>
      <w:r>
        <w:t xml:space="preserve">Causes : athérosclérose, HTA, cardiopathies </w:t>
      </w:r>
      <w:proofErr w:type="spellStart"/>
      <w:r>
        <w:t>emboligène</w:t>
      </w:r>
      <w:r w:rsidR="00AB1454">
        <w:t>s</w:t>
      </w:r>
      <w:proofErr w:type="spellEnd"/>
      <w:r>
        <w:t>, polyglobulie, hémopathies …</w:t>
      </w:r>
    </w:p>
    <w:p w:rsidR="00BD26D5" w:rsidRPr="005C00E6" w:rsidRDefault="00BD26D5" w:rsidP="00BD26D5">
      <w:pPr>
        <w:rPr>
          <w:b/>
          <w:bCs/>
          <w:color w:val="FF0000"/>
        </w:rPr>
      </w:pPr>
      <w:r w:rsidRPr="005C00E6">
        <w:rPr>
          <w:b/>
          <w:bCs/>
          <w:color w:val="FF0000"/>
        </w:rPr>
        <w:t>Anatomopathologie :</w:t>
      </w:r>
    </w:p>
    <w:p w:rsidR="00BD26D5" w:rsidRDefault="00BD26D5" w:rsidP="00BD26D5">
      <w:pPr>
        <w:pStyle w:val="Paragraphedeliste"/>
        <w:numPr>
          <w:ilvl w:val="0"/>
          <w:numId w:val="5"/>
        </w:numPr>
      </w:pPr>
      <w:r w:rsidRPr="00557624">
        <w:rPr>
          <w:color w:val="FF0000"/>
        </w:rPr>
        <w:t xml:space="preserve">Entre 6 à 12 h </w:t>
      </w:r>
      <w:r>
        <w:t xml:space="preserve">indifférence entre zone saine et ischémiée  </w:t>
      </w:r>
    </w:p>
    <w:p w:rsidR="00BD26D5" w:rsidRDefault="00BD26D5" w:rsidP="00BD26D5">
      <w:pPr>
        <w:pStyle w:val="Paragraphedeliste"/>
        <w:numPr>
          <w:ilvl w:val="0"/>
          <w:numId w:val="5"/>
        </w:numPr>
      </w:pPr>
      <w:r w:rsidRPr="00557624">
        <w:rPr>
          <w:color w:val="FF0000"/>
        </w:rPr>
        <w:t>A partir de 12</w:t>
      </w:r>
      <w:r w:rsidRPr="00557624">
        <w:rPr>
          <w:color w:val="FF0000"/>
          <w:vertAlign w:val="superscript"/>
        </w:rPr>
        <w:t>ème</w:t>
      </w:r>
      <w:r w:rsidRPr="00557624">
        <w:rPr>
          <w:color w:val="FF0000"/>
        </w:rPr>
        <w:t xml:space="preserve"> h</w:t>
      </w:r>
      <w:r>
        <w:t> : zone ischémiée devient molle et pale</w:t>
      </w:r>
    </w:p>
    <w:p w:rsidR="00BD26D5" w:rsidRDefault="00BD26D5" w:rsidP="00557624">
      <w:pPr>
        <w:pStyle w:val="Paragraphedeliste"/>
        <w:numPr>
          <w:ilvl w:val="0"/>
          <w:numId w:val="5"/>
        </w:numPr>
      </w:pPr>
      <w:r w:rsidRPr="00557624">
        <w:rPr>
          <w:color w:val="FF0000"/>
        </w:rPr>
        <w:t>Pendant les 10 premiers jours</w:t>
      </w:r>
      <w:r>
        <w:t xml:space="preserve"> : la zone </w:t>
      </w:r>
      <w:proofErr w:type="spellStart"/>
      <w:r>
        <w:t>ischémiée</w:t>
      </w:r>
      <w:proofErr w:type="spellEnd"/>
      <w:r>
        <w:t xml:space="preserve"> va se liquéfier, se résorbe et laisse place </w:t>
      </w:r>
      <w:r w:rsidR="00557624">
        <w:t>à</w:t>
      </w:r>
      <w:r>
        <w:t xml:space="preserve"> un trou entouré de</w:t>
      </w:r>
      <w:r w:rsidR="00AB1454">
        <w:t xml:space="preserve"> tissu glial</w:t>
      </w:r>
    </w:p>
    <w:p w:rsidR="009B019C" w:rsidRPr="005C00E6" w:rsidRDefault="009B019C" w:rsidP="009B019C">
      <w:pPr>
        <w:rPr>
          <w:b/>
          <w:bCs/>
          <w:color w:val="FF0000"/>
        </w:rPr>
      </w:pPr>
      <w:r w:rsidRPr="005C00E6">
        <w:rPr>
          <w:b/>
          <w:bCs/>
          <w:color w:val="FF0000"/>
        </w:rPr>
        <w:t>CAT :</w:t>
      </w:r>
    </w:p>
    <w:p w:rsidR="009B019C" w:rsidRPr="005C00E6" w:rsidRDefault="009B019C" w:rsidP="009B019C">
      <w:pPr>
        <w:pStyle w:val="Paragraphedeliste"/>
        <w:numPr>
          <w:ilvl w:val="0"/>
          <w:numId w:val="9"/>
        </w:numPr>
        <w:rPr>
          <w:b/>
          <w:bCs/>
        </w:rPr>
      </w:pPr>
      <w:r w:rsidRPr="005C00E6">
        <w:rPr>
          <w:b/>
          <w:bCs/>
        </w:rPr>
        <w:t>Accident ischémique transitoire AIT :</w:t>
      </w:r>
    </w:p>
    <w:p w:rsidR="009B019C" w:rsidRDefault="009B019C" w:rsidP="009B019C">
      <w:pPr>
        <w:pStyle w:val="Paragraphedeliste"/>
        <w:numPr>
          <w:ilvl w:val="0"/>
          <w:numId w:val="5"/>
        </w:numPr>
      </w:pPr>
      <w:r>
        <w:t xml:space="preserve">Signes réversibles en moins de 24H avec récupération totale </w:t>
      </w:r>
    </w:p>
    <w:p w:rsidR="009B019C" w:rsidRDefault="009B019C" w:rsidP="009B019C">
      <w:pPr>
        <w:pStyle w:val="Paragraphedeliste"/>
        <w:numPr>
          <w:ilvl w:val="0"/>
          <w:numId w:val="5"/>
        </w:numPr>
      </w:pPr>
      <w:r>
        <w:t xml:space="preserve">Examen cardiovasculaire + </w:t>
      </w:r>
      <w:proofErr w:type="spellStart"/>
      <w:r>
        <w:t>échocoeur</w:t>
      </w:r>
      <w:proofErr w:type="spellEnd"/>
      <w:r>
        <w:t xml:space="preserve"> + biologie</w:t>
      </w:r>
    </w:p>
    <w:p w:rsidR="009B019C" w:rsidRDefault="009B019C" w:rsidP="009B019C">
      <w:pPr>
        <w:pStyle w:val="Paragraphedeliste"/>
        <w:numPr>
          <w:ilvl w:val="0"/>
          <w:numId w:val="5"/>
        </w:numPr>
      </w:pPr>
      <w:r>
        <w:t>Examens d’imageries inutiles sauf le doppler cervical</w:t>
      </w:r>
    </w:p>
    <w:p w:rsidR="009B019C" w:rsidRDefault="009B019C" w:rsidP="009B019C">
      <w:pPr>
        <w:pStyle w:val="Paragraphedeliste"/>
        <w:numPr>
          <w:ilvl w:val="0"/>
          <w:numId w:val="5"/>
        </w:numPr>
      </w:pPr>
      <w:r>
        <w:t>Traitement : RHD + antiagrégants plaquettaire</w:t>
      </w:r>
      <w:r w:rsidR="00AB1454">
        <w:t xml:space="preserve"> à</w:t>
      </w:r>
      <w:r>
        <w:t xml:space="preserve"> vie </w:t>
      </w:r>
    </w:p>
    <w:p w:rsidR="009B019C" w:rsidRDefault="009B019C" w:rsidP="009B019C">
      <w:pPr>
        <w:pStyle w:val="Paragraphedeliste"/>
        <w:ind w:left="1440"/>
      </w:pPr>
    </w:p>
    <w:p w:rsidR="009B019C" w:rsidRPr="005C00E6" w:rsidRDefault="009B019C" w:rsidP="009B019C">
      <w:pPr>
        <w:pStyle w:val="Paragraphedeliste"/>
        <w:numPr>
          <w:ilvl w:val="0"/>
          <w:numId w:val="9"/>
        </w:numPr>
        <w:rPr>
          <w:b/>
          <w:bCs/>
        </w:rPr>
      </w:pPr>
      <w:r w:rsidRPr="005C00E6">
        <w:rPr>
          <w:b/>
          <w:bCs/>
        </w:rPr>
        <w:t>Accident ischémique définitif :</w:t>
      </w:r>
    </w:p>
    <w:p w:rsidR="009B019C" w:rsidRDefault="005753F8" w:rsidP="005753F8">
      <w:pPr>
        <w:pStyle w:val="Paragraphedeliste"/>
        <w:numPr>
          <w:ilvl w:val="0"/>
          <w:numId w:val="5"/>
        </w:numPr>
      </w:pPr>
      <w:r>
        <w:t xml:space="preserve">Mesures de réa + SGH ou glucagon (même chez le diabétique) + anti-œdème (glycérol) + perfusion de macro molécules  </w:t>
      </w:r>
    </w:p>
    <w:p w:rsidR="005753F8" w:rsidRDefault="005753F8" w:rsidP="005753F8">
      <w:pPr>
        <w:pStyle w:val="Paragraphedeliste"/>
        <w:numPr>
          <w:ilvl w:val="0"/>
          <w:numId w:val="5"/>
        </w:numPr>
      </w:pPr>
      <w:r>
        <w:t xml:space="preserve">TDM : pas de signes entre 6 et 12H, différencie </w:t>
      </w:r>
      <w:r w:rsidR="00AB1454">
        <w:t>entre hémorragie (hyperdensité) et</w:t>
      </w:r>
      <w:r>
        <w:t xml:space="preserve"> ischémie (hypodensité) </w:t>
      </w:r>
    </w:p>
    <w:p w:rsidR="005753F8" w:rsidRDefault="005753F8" w:rsidP="005753F8">
      <w:pPr>
        <w:pStyle w:val="Paragraphedeliste"/>
        <w:numPr>
          <w:ilvl w:val="0"/>
          <w:numId w:val="5"/>
        </w:numPr>
      </w:pPr>
      <w:r>
        <w:t>PL après FO : LCR hémorragique avec sang non coagulable (hémorragie méningée)</w:t>
      </w:r>
    </w:p>
    <w:p w:rsidR="005753F8" w:rsidRDefault="005753F8" w:rsidP="005753F8">
      <w:pPr>
        <w:pStyle w:val="Paragraphedeliste"/>
        <w:numPr>
          <w:ilvl w:val="0"/>
          <w:numId w:val="5"/>
        </w:numPr>
      </w:pPr>
      <w:r>
        <w:t xml:space="preserve">TRT est maintenu pendant 10 jours </w:t>
      </w:r>
    </w:p>
    <w:p w:rsidR="005753F8" w:rsidRDefault="005753F8" w:rsidP="005753F8">
      <w:pPr>
        <w:pStyle w:val="Paragraphedeliste"/>
        <w:numPr>
          <w:ilvl w:val="0"/>
          <w:numId w:val="5"/>
        </w:numPr>
      </w:pPr>
      <w:r>
        <w:t xml:space="preserve">Rééducation </w:t>
      </w:r>
    </w:p>
    <w:p w:rsidR="00A832DE" w:rsidRDefault="00A832DE" w:rsidP="00A832DE"/>
    <w:sectPr w:rsidR="00A832DE" w:rsidSect="005C00E6">
      <w:pgSz w:w="11906" w:h="16838"/>
      <w:pgMar w:top="851" w:right="991" w:bottom="1440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86AC2"/>
    <w:multiLevelType w:val="hybridMultilevel"/>
    <w:tmpl w:val="080854EA"/>
    <w:lvl w:ilvl="0" w:tplc="2DAA3998">
      <w:start w:val="1"/>
      <w:numFmt w:val="bullet"/>
      <w:lvlText w:val=""/>
      <w:lvlJc w:val="left"/>
      <w:pPr>
        <w:ind w:left="216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27F06E74"/>
    <w:multiLevelType w:val="hybridMultilevel"/>
    <w:tmpl w:val="E3AA8F8A"/>
    <w:lvl w:ilvl="0" w:tplc="9E42F1AC">
      <w:start w:val="1"/>
      <w:numFmt w:val="bullet"/>
      <w:lvlText w:val=""/>
      <w:lvlJc w:val="left"/>
      <w:pPr>
        <w:ind w:left="180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293B7C3D"/>
    <w:multiLevelType w:val="hybridMultilevel"/>
    <w:tmpl w:val="17E62D46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925856"/>
    <w:multiLevelType w:val="hybridMultilevel"/>
    <w:tmpl w:val="390A89CE"/>
    <w:lvl w:ilvl="0" w:tplc="0B6443FA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91902CE"/>
    <w:multiLevelType w:val="hybridMultilevel"/>
    <w:tmpl w:val="3EDA8E9A"/>
    <w:lvl w:ilvl="0" w:tplc="396E836C">
      <w:start w:val="1"/>
      <w:numFmt w:val="upperRoman"/>
      <w:lvlText w:val="%1-"/>
      <w:lvlJc w:val="left"/>
      <w:pPr>
        <w:ind w:left="1080" w:hanging="720"/>
      </w:pPr>
      <w:rPr>
        <w:rFonts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7F362F"/>
    <w:multiLevelType w:val="hybridMultilevel"/>
    <w:tmpl w:val="6F34B960"/>
    <w:lvl w:ilvl="0" w:tplc="04987718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592B0433"/>
    <w:multiLevelType w:val="hybridMultilevel"/>
    <w:tmpl w:val="4AF653B8"/>
    <w:lvl w:ilvl="0" w:tplc="B0E48EE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AFB0A29"/>
    <w:multiLevelType w:val="hybridMultilevel"/>
    <w:tmpl w:val="AA564AC6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D21F77"/>
    <w:multiLevelType w:val="hybridMultilevel"/>
    <w:tmpl w:val="6164A490"/>
    <w:lvl w:ilvl="0" w:tplc="D92CEE6E">
      <w:start w:val="1"/>
      <w:numFmt w:val="decimal"/>
      <w:lvlText w:val="%1)"/>
      <w:lvlJc w:val="left"/>
      <w:pPr>
        <w:ind w:left="1080" w:hanging="360"/>
      </w:pPr>
      <w:rPr>
        <w:rFonts w:asciiTheme="minorHAnsi" w:eastAsiaTheme="minorHAnsi" w:hAnsiTheme="minorHAnsi" w:cstheme="minorBidi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8"/>
  </w:num>
  <w:num w:numId="4">
    <w:abstractNumId w:val="7"/>
  </w:num>
  <w:num w:numId="5">
    <w:abstractNumId w:val="5"/>
  </w:num>
  <w:num w:numId="6">
    <w:abstractNumId w:val="1"/>
  </w:num>
  <w:num w:numId="7">
    <w:abstractNumId w:val="0"/>
  </w:num>
  <w:num w:numId="8">
    <w:abstractNumId w:val="4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393BDF"/>
    <w:rsid w:val="000269D5"/>
    <w:rsid w:val="00132F0C"/>
    <w:rsid w:val="001B1127"/>
    <w:rsid w:val="001B341C"/>
    <w:rsid w:val="00264624"/>
    <w:rsid w:val="00280F95"/>
    <w:rsid w:val="00294250"/>
    <w:rsid w:val="00393BDF"/>
    <w:rsid w:val="004830B4"/>
    <w:rsid w:val="005214E5"/>
    <w:rsid w:val="00547338"/>
    <w:rsid w:val="00557624"/>
    <w:rsid w:val="005753F8"/>
    <w:rsid w:val="005C00E6"/>
    <w:rsid w:val="00861FC3"/>
    <w:rsid w:val="009529B3"/>
    <w:rsid w:val="009B019C"/>
    <w:rsid w:val="00A832DE"/>
    <w:rsid w:val="00AB1454"/>
    <w:rsid w:val="00BD26D5"/>
    <w:rsid w:val="00C37CE6"/>
    <w:rsid w:val="00DC741B"/>
    <w:rsid w:val="00DE2DC3"/>
    <w:rsid w:val="00F54208"/>
    <w:rsid w:val="00FC50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14E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393BD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469</Words>
  <Characters>2585</Characters>
  <Application>Microsoft Office Word</Application>
  <DocSecurity>0</DocSecurity>
  <Lines>21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6</cp:revision>
  <dcterms:created xsi:type="dcterms:W3CDTF">2010-02-08T11:05:00Z</dcterms:created>
  <dcterms:modified xsi:type="dcterms:W3CDTF">2010-02-12T18:45:00Z</dcterms:modified>
</cp:coreProperties>
</file>