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382CBE" w:rsidRDefault="00382CBE" w:rsidP="00382CBE">
      <w:pPr>
        <w:jc w:val="center"/>
        <w:rPr>
          <w:b/>
          <w:bCs/>
          <w:color w:val="FF0000"/>
        </w:rPr>
      </w:pPr>
      <w:r w:rsidRPr="00382CBE">
        <w:rPr>
          <w:b/>
          <w:bCs/>
          <w:color w:val="FF0000"/>
        </w:rPr>
        <w:t>21 MALFORMATION DE LA CHARNIERE OCCIPITO-VERTEBRALE</w:t>
      </w:r>
    </w:p>
    <w:p w:rsidR="00F14FD5" w:rsidRDefault="00F14FD5" w:rsidP="00F14FD5">
      <w:pPr>
        <w:pStyle w:val="Paragraphedeliste"/>
        <w:numPr>
          <w:ilvl w:val="0"/>
          <w:numId w:val="1"/>
        </w:numPr>
      </w:pPr>
      <w:r>
        <w:t xml:space="preserve">Anomalies morphologiques embryologiques de la jonction </w:t>
      </w:r>
      <w:proofErr w:type="spellStart"/>
      <w:r>
        <w:t>cranio</w:t>
      </w:r>
      <w:proofErr w:type="spellEnd"/>
      <w:r>
        <w:t>-vertébrale (os, méninges et nerfs)</w:t>
      </w:r>
    </w:p>
    <w:p w:rsidR="00F14FD5" w:rsidRDefault="00F14FD5" w:rsidP="00F14FD5">
      <w:pPr>
        <w:pStyle w:val="Paragraphedeliste"/>
        <w:numPr>
          <w:ilvl w:val="0"/>
          <w:numId w:val="1"/>
        </w:numPr>
      </w:pPr>
      <w:r>
        <w:t>70% masculine, révélées vers 20-30 ans</w:t>
      </w:r>
    </w:p>
    <w:p w:rsidR="00F14FD5" w:rsidRDefault="003A1135" w:rsidP="00F14FD5">
      <w:pPr>
        <w:pStyle w:val="Paragraphedeliste"/>
        <w:numPr>
          <w:ilvl w:val="0"/>
          <w:numId w:val="1"/>
        </w:numPr>
      </w:pPr>
      <w:r>
        <w:t>Facteurs révélateurs</w:t>
      </w:r>
      <w:r w:rsidR="00F14FD5">
        <w:t> : traumatismes, infections ORL virales</w:t>
      </w:r>
    </w:p>
    <w:p w:rsidR="00F14FD5" w:rsidRDefault="00F14FD5" w:rsidP="00F14FD5">
      <w:pPr>
        <w:pStyle w:val="Paragraphedeliste"/>
      </w:pPr>
    </w:p>
    <w:p w:rsidR="00F14FD5" w:rsidRPr="00382CBE" w:rsidRDefault="00F14FD5" w:rsidP="00F14FD5">
      <w:pPr>
        <w:pStyle w:val="Paragraphedeliste"/>
        <w:numPr>
          <w:ilvl w:val="0"/>
          <w:numId w:val="2"/>
        </w:numPr>
        <w:rPr>
          <w:b/>
          <w:bCs/>
        </w:rPr>
      </w:pPr>
      <w:r w:rsidRPr="00382CBE">
        <w:rPr>
          <w:b/>
          <w:bCs/>
        </w:rPr>
        <w:t>Malformations osseuses</w:t>
      </w:r>
    </w:p>
    <w:p w:rsidR="00F14FD5" w:rsidRDefault="00F14FD5" w:rsidP="00F14FD5">
      <w:pPr>
        <w:pStyle w:val="Paragraphedeliste"/>
        <w:numPr>
          <w:ilvl w:val="0"/>
          <w:numId w:val="1"/>
        </w:numPr>
      </w:pPr>
      <w:r w:rsidRPr="00382CBE">
        <w:rPr>
          <w:color w:val="FF0000"/>
        </w:rPr>
        <w:t>Impression basilaire</w:t>
      </w:r>
      <w:r w:rsidR="00382CBE" w:rsidRPr="00382CBE">
        <w:rPr>
          <w:color w:val="FF0000"/>
        </w:rPr>
        <w:t> :</w:t>
      </w:r>
      <w:r w:rsidR="00382CBE">
        <w:t xml:space="preserve"> enfoncement du pourtour du trou occipital dans le crâne avec diminution de la FCP. asymptomatique</w:t>
      </w:r>
    </w:p>
    <w:p w:rsidR="00F14FD5" w:rsidRDefault="00F14FD5" w:rsidP="00460704">
      <w:pPr>
        <w:pStyle w:val="Paragraphedeliste"/>
        <w:numPr>
          <w:ilvl w:val="0"/>
          <w:numId w:val="1"/>
        </w:numPr>
      </w:pPr>
      <w:r w:rsidRPr="00382CBE">
        <w:rPr>
          <w:color w:val="FF0000"/>
        </w:rPr>
        <w:t>Fusion de l’atlas à l’</w:t>
      </w:r>
      <w:r w:rsidR="00460704">
        <w:rPr>
          <w:color w:val="FF0000"/>
        </w:rPr>
        <w:t>occipu</w:t>
      </w:r>
      <w:r w:rsidRPr="00382CBE">
        <w:rPr>
          <w:color w:val="FF0000"/>
        </w:rPr>
        <w:t>t</w:t>
      </w:r>
      <w:r w:rsidR="00382CBE" w:rsidRPr="00382CBE">
        <w:rPr>
          <w:color w:val="FF0000"/>
        </w:rPr>
        <w:t> :</w:t>
      </w:r>
      <w:r w:rsidR="00382CBE">
        <w:t xml:space="preserve"> torticolis congénital</w:t>
      </w:r>
    </w:p>
    <w:p w:rsidR="00F14FD5" w:rsidRDefault="00F14FD5" w:rsidP="00F14FD5">
      <w:pPr>
        <w:pStyle w:val="Paragraphedeliste"/>
        <w:numPr>
          <w:ilvl w:val="0"/>
          <w:numId w:val="1"/>
        </w:numPr>
      </w:pPr>
      <w:r w:rsidRPr="00382CBE">
        <w:rPr>
          <w:color w:val="FF0000"/>
        </w:rPr>
        <w:t xml:space="preserve">Fusion de plusieurs </w:t>
      </w:r>
      <w:r w:rsidR="00382CBE" w:rsidRPr="00382CBE">
        <w:rPr>
          <w:color w:val="FF0000"/>
        </w:rPr>
        <w:t>vertèbres</w:t>
      </w:r>
      <w:r w:rsidRPr="00382CBE">
        <w:rPr>
          <w:color w:val="FF0000"/>
        </w:rPr>
        <w:t xml:space="preserve"> cervicales</w:t>
      </w:r>
      <w:r w:rsidR="00382CBE" w:rsidRPr="00382CBE">
        <w:rPr>
          <w:color w:val="FF0000"/>
        </w:rPr>
        <w:t xml:space="preserve"> (C2 à C5) :</w:t>
      </w:r>
      <w:r w:rsidR="00382CBE">
        <w:t xml:space="preserve"> asymptomatique</w:t>
      </w:r>
    </w:p>
    <w:p w:rsidR="00F14FD5" w:rsidRDefault="00F14FD5" w:rsidP="00F14FD5">
      <w:pPr>
        <w:pStyle w:val="Paragraphedeliste"/>
        <w:numPr>
          <w:ilvl w:val="0"/>
          <w:numId w:val="1"/>
        </w:numPr>
      </w:pPr>
      <w:r w:rsidRPr="00382CBE">
        <w:rPr>
          <w:color w:val="FF0000"/>
        </w:rPr>
        <w:t xml:space="preserve">Dislocation </w:t>
      </w:r>
      <w:proofErr w:type="spellStart"/>
      <w:r w:rsidRPr="00382CBE">
        <w:rPr>
          <w:color w:val="FF0000"/>
        </w:rPr>
        <w:t>altoïdo</w:t>
      </w:r>
      <w:proofErr w:type="spellEnd"/>
      <w:r w:rsidRPr="00382CBE">
        <w:rPr>
          <w:color w:val="FF0000"/>
        </w:rPr>
        <w:t>-</w:t>
      </w:r>
      <w:proofErr w:type="spellStart"/>
      <w:r w:rsidRPr="00382CBE">
        <w:rPr>
          <w:color w:val="FF0000"/>
        </w:rPr>
        <w:t>axoïdienne</w:t>
      </w:r>
      <w:proofErr w:type="spellEnd"/>
      <w:r w:rsidR="00382CBE" w:rsidRPr="00382CBE">
        <w:rPr>
          <w:color w:val="FF0000"/>
        </w:rPr>
        <w:t> :</w:t>
      </w:r>
      <w:r w:rsidR="00382CBE">
        <w:t xml:space="preserve"> grave, compression antérieure de la ME sur l’odontoïde et compression postérieure de la ME sur l’arc post de l’atlas</w:t>
      </w:r>
    </w:p>
    <w:p w:rsidR="00F14FD5" w:rsidRDefault="00F14FD5" w:rsidP="00F14FD5">
      <w:pPr>
        <w:pStyle w:val="Paragraphedeliste"/>
        <w:numPr>
          <w:ilvl w:val="0"/>
          <w:numId w:val="1"/>
        </w:numPr>
      </w:pPr>
      <w:r w:rsidRPr="00382CBE">
        <w:rPr>
          <w:color w:val="FF0000"/>
        </w:rPr>
        <w:t xml:space="preserve">Spina </w:t>
      </w:r>
      <w:proofErr w:type="spellStart"/>
      <w:r w:rsidRPr="00382CBE">
        <w:rPr>
          <w:color w:val="FF0000"/>
        </w:rPr>
        <w:t>bifida</w:t>
      </w:r>
      <w:proofErr w:type="spellEnd"/>
      <w:r w:rsidRPr="00382CBE">
        <w:rPr>
          <w:color w:val="FF0000"/>
        </w:rPr>
        <w:t xml:space="preserve"> cervicale</w:t>
      </w:r>
      <w:r w:rsidR="00382CBE">
        <w:t> </w:t>
      </w:r>
    </w:p>
    <w:p w:rsidR="00F14FD5" w:rsidRDefault="00F14FD5" w:rsidP="00F14FD5">
      <w:pPr>
        <w:pStyle w:val="Paragraphedeliste"/>
      </w:pPr>
    </w:p>
    <w:p w:rsidR="00F14FD5" w:rsidRPr="00382CBE" w:rsidRDefault="00F14FD5" w:rsidP="00F14FD5">
      <w:pPr>
        <w:pStyle w:val="Paragraphedeliste"/>
        <w:numPr>
          <w:ilvl w:val="0"/>
          <w:numId w:val="2"/>
        </w:numPr>
        <w:rPr>
          <w:b/>
          <w:bCs/>
        </w:rPr>
      </w:pPr>
      <w:r w:rsidRPr="00382CBE">
        <w:rPr>
          <w:b/>
          <w:bCs/>
        </w:rPr>
        <w:t xml:space="preserve">Lésions nerveuses </w:t>
      </w:r>
    </w:p>
    <w:p w:rsidR="00382CBE" w:rsidRDefault="00382CBE" w:rsidP="00F14FD5">
      <w:pPr>
        <w:pStyle w:val="Paragraphedeliste"/>
        <w:numPr>
          <w:ilvl w:val="0"/>
          <w:numId w:val="1"/>
        </w:numPr>
      </w:pPr>
      <w:r>
        <w:t xml:space="preserve">Lésions secondaires à l’anomalie de la charnière : </w:t>
      </w:r>
    </w:p>
    <w:p w:rsidR="00F14FD5" w:rsidRDefault="00A546DE" w:rsidP="00382CBE">
      <w:pPr>
        <w:pStyle w:val="Paragraphedeliste"/>
        <w:numPr>
          <w:ilvl w:val="0"/>
          <w:numId w:val="3"/>
        </w:numPr>
      </w:pPr>
      <w:r>
        <w:t xml:space="preserve">directes : </w:t>
      </w:r>
      <w:r w:rsidR="00382CBE">
        <w:t xml:space="preserve">compression </w:t>
      </w:r>
      <w:r>
        <w:t>de la jonction bulbo-médullaire</w:t>
      </w:r>
    </w:p>
    <w:p w:rsidR="00382CBE" w:rsidRDefault="00382CBE" w:rsidP="00382CBE">
      <w:pPr>
        <w:pStyle w:val="Paragraphedeliste"/>
        <w:numPr>
          <w:ilvl w:val="0"/>
          <w:numId w:val="3"/>
        </w:numPr>
      </w:pPr>
      <w:r>
        <w:t xml:space="preserve">indirectes : anomalies vasculaires </w:t>
      </w:r>
      <w:r w:rsidR="00A546DE">
        <w:t>et méningées</w:t>
      </w:r>
    </w:p>
    <w:p w:rsidR="00A546DE" w:rsidRDefault="00A546DE" w:rsidP="00A546DE">
      <w:pPr>
        <w:pStyle w:val="Paragraphedeliste"/>
        <w:ind w:left="1080"/>
      </w:pPr>
    </w:p>
    <w:p w:rsidR="00382CBE" w:rsidRDefault="00A546DE" w:rsidP="00F14FD5">
      <w:pPr>
        <w:pStyle w:val="Paragraphedeliste"/>
        <w:numPr>
          <w:ilvl w:val="0"/>
          <w:numId w:val="1"/>
        </w:numPr>
      </w:pPr>
      <w:r>
        <w:t xml:space="preserve">dysplasies nerveuses : </w:t>
      </w:r>
    </w:p>
    <w:p w:rsidR="00A546DE" w:rsidRDefault="00A546DE" w:rsidP="00A546DE">
      <w:pPr>
        <w:pStyle w:val="Paragraphedeliste"/>
        <w:numPr>
          <w:ilvl w:val="0"/>
          <w:numId w:val="3"/>
        </w:numPr>
      </w:pPr>
      <w:r>
        <w:t xml:space="preserve">maladie d’Arnold Chiari : descente dans le canal rachidien du TC (bulbe et ½ </w:t>
      </w:r>
      <w:proofErr w:type="spellStart"/>
      <w:r>
        <w:t>inf</w:t>
      </w:r>
      <w:proofErr w:type="spellEnd"/>
      <w:r>
        <w:t xml:space="preserve"> du V4 et d’une partie du cervelet) ce qui entraine une compression bulbo médullaire avec blocage de l’écoulement du LCR et hydrocéphalie</w:t>
      </w:r>
    </w:p>
    <w:p w:rsidR="00A546DE" w:rsidRDefault="00A546DE" w:rsidP="00A546DE">
      <w:pPr>
        <w:pStyle w:val="Paragraphedeliste"/>
        <w:ind w:left="1080"/>
      </w:pPr>
      <w:r>
        <w:t xml:space="preserve"> </w:t>
      </w:r>
    </w:p>
    <w:p w:rsidR="00F14FD5" w:rsidRPr="00A546DE" w:rsidRDefault="00F14FD5" w:rsidP="00F14FD5">
      <w:pPr>
        <w:pStyle w:val="Paragraphedeliste"/>
        <w:numPr>
          <w:ilvl w:val="0"/>
          <w:numId w:val="2"/>
        </w:numPr>
        <w:rPr>
          <w:b/>
          <w:bCs/>
        </w:rPr>
      </w:pPr>
      <w:r w:rsidRPr="00A546DE">
        <w:rPr>
          <w:b/>
          <w:bCs/>
        </w:rPr>
        <w:t>Anomalies vasculaires et méningées</w:t>
      </w:r>
    </w:p>
    <w:p w:rsidR="00A546DE" w:rsidRPr="0004286D" w:rsidRDefault="00A546DE" w:rsidP="00A546DE">
      <w:pPr>
        <w:rPr>
          <w:b/>
          <w:bCs/>
          <w:color w:val="FF0000"/>
        </w:rPr>
      </w:pPr>
      <w:r w:rsidRPr="0004286D">
        <w:rPr>
          <w:b/>
          <w:bCs/>
          <w:color w:val="FF0000"/>
        </w:rPr>
        <w:t>Clinique :</w:t>
      </w:r>
    </w:p>
    <w:p w:rsidR="00A546DE" w:rsidRPr="0004286D" w:rsidRDefault="00A546DE" w:rsidP="00A546DE">
      <w:pPr>
        <w:pStyle w:val="Paragraphedeliste"/>
        <w:numPr>
          <w:ilvl w:val="0"/>
          <w:numId w:val="1"/>
        </w:numPr>
        <w:rPr>
          <w:b/>
          <w:bCs/>
        </w:rPr>
      </w:pPr>
      <w:r w:rsidRPr="0004286D">
        <w:rPr>
          <w:b/>
          <w:bCs/>
        </w:rPr>
        <w:t>Signes cervicaux</w:t>
      </w:r>
    </w:p>
    <w:p w:rsidR="00A546DE" w:rsidRDefault="00A546DE" w:rsidP="00A546DE">
      <w:pPr>
        <w:pStyle w:val="Paragraphedeliste"/>
        <w:numPr>
          <w:ilvl w:val="0"/>
          <w:numId w:val="3"/>
        </w:numPr>
      </w:pPr>
      <w:r>
        <w:t>Blocage de la nuque, crises douloureuses cervicales avec torticolis à répétition</w:t>
      </w:r>
    </w:p>
    <w:p w:rsidR="00A546DE" w:rsidRDefault="00A546DE" w:rsidP="00A546DE">
      <w:pPr>
        <w:pStyle w:val="Paragraphedeliste"/>
        <w:numPr>
          <w:ilvl w:val="0"/>
          <w:numId w:val="3"/>
        </w:numPr>
      </w:pPr>
      <w:r>
        <w:t>Vertiges,</w:t>
      </w:r>
      <w:r w:rsidRPr="00A546DE">
        <w:t xml:space="preserve"> </w:t>
      </w:r>
      <w:r>
        <w:t>troubles de la déglutition</w:t>
      </w:r>
    </w:p>
    <w:p w:rsidR="00A546DE" w:rsidRDefault="00A546DE" w:rsidP="00A546DE">
      <w:pPr>
        <w:pStyle w:val="Paragraphedeliste"/>
        <w:numPr>
          <w:ilvl w:val="0"/>
          <w:numId w:val="3"/>
        </w:numPr>
      </w:pPr>
      <w:r>
        <w:t>Cou court</w:t>
      </w:r>
    </w:p>
    <w:p w:rsidR="00A546DE" w:rsidRDefault="00A546DE" w:rsidP="00A546DE">
      <w:pPr>
        <w:pStyle w:val="Paragraphedeliste"/>
        <w:numPr>
          <w:ilvl w:val="0"/>
          <w:numId w:val="3"/>
        </w:numPr>
      </w:pPr>
      <w:r>
        <w:t>Paresthésie du cou et du dos des mains</w:t>
      </w:r>
    </w:p>
    <w:p w:rsidR="00A546DE" w:rsidRDefault="00A546DE" w:rsidP="00A546DE">
      <w:pPr>
        <w:pStyle w:val="Paragraphedeliste"/>
        <w:ind w:left="1080"/>
      </w:pPr>
    </w:p>
    <w:p w:rsidR="00A546DE" w:rsidRPr="0004286D" w:rsidRDefault="00A546DE" w:rsidP="00A546DE">
      <w:pPr>
        <w:pStyle w:val="Paragraphedeliste"/>
        <w:numPr>
          <w:ilvl w:val="0"/>
          <w:numId w:val="1"/>
        </w:numPr>
        <w:rPr>
          <w:b/>
          <w:bCs/>
        </w:rPr>
      </w:pPr>
      <w:r w:rsidRPr="0004286D">
        <w:rPr>
          <w:b/>
          <w:bCs/>
        </w:rPr>
        <w:t>Signes neurologiques</w:t>
      </w:r>
    </w:p>
    <w:p w:rsidR="00A546DE" w:rsidRDefault="00A546DE" w:rsidP="00A546DE">
      <w:pPr>
        <w:pStyle w:val="Paragraphedeliste"/>
        <w:numPr>
          <w:ilvl w:val="0"/>
          <w:numId w:val="3"/>
        </w:numPr>
      </w:pPr>
      <w:r>
        <w:t xml:space="preserve">Troubles </w:t>
      </w:r>
      <w:proofErr w:type="spellStart"/>
      <w:r>
        <w:t>sensitivo-moteurs</w:t>
      </w:r>
      <w:proofErr w:type="spellEnd"/>
      <w:r>
        <w:t xml:space="preserve"> + vertiges</w:t>
      </w:r>
    </w:p>
    <w:p w:rsidR="00A546DE" w:rsidRDefault="00A546DE" w:rsidP="00A546DE">
      <w:pPr>
        <w:pStyle w:val="Paragraphedeliste"/>
        <w:ind w:left="1080"/>
      </w:pPr>
    </w:p>
    <w:p w:rsidR="00A546DE" w:rsidRPr="0004286D" w:rsidRDefault="00A546DE" w:rsidP="00A546DE">
      <w:pPr>
        <w:pStyle w:val="Paragraphedeliste"/>
        <w:numPr>
          <w:ilvl w:val="0"/>
          <w:numId w:val="1"/>
        </w:numPr>
        <w:rPr>
          <w:b/>
          <w:bCs/>
        </w:rPr>
      </w:pPr>
      <w:r w:rsidRPr="0004286D">
        <w:rPr>
          <w:b/>
          <w:bCs/>
        </w:rPr>
        <w:t xml:space="preserve">Période d’état : Sd bifocal </w:t>
      </w:r>
      <w:proofErr w:type="spellStart"/>
      <w:r w:rsidRPr="0004286D">
        <w:rPr>
          <w:b/>
          <w:bCs/>
        </w:rPr>
        <w:t>cérébro</w:t>
      </w:r>
      <w:proofErr w:type="spellEnd"/>
      <w:r w:rsidRPr="0004286D">
        <w:rPr>
          <w:b/>
          <w:bCs/>
        </w:rPr>
        <w:t>-bulbo-médullaire</w:t>
      </w:r>
    </w:p>
    <w:p w:rsidR="00A546DE" w:rsidRDefault="0004286D" w:rsidP="00A546DE">
      <w:pPr>
        <w:pStyle w:val="Paragraphedeliste"/>
        <w:numPr>
          <w:ilvl w:val="0"/>
          <w:numId w:val="3"/>
        </w:numPr>
      </w:pPr>
      <w:r>
        <w:t>Sd bulbaire : atteinte du IX, X, XI, XII</w:t>
      </w:r>
    </w:p>
    <w:p w:rsidR="0004286D" w:rsidRDefault="0004286D" w:rsidP="00A546DE">
      <w:pPr>
        <w:pStyle w:val="Paragraphedeliste"/>
        <w:numPr>
          <w:ilvl w:val="0"/>
          <w:numId w:val="3"/>
        </w:numPr>
      </w:pPr>
      <w:r>
        <w:t xml:space="preserve">Sd cérébelleux </w:t>
      </w:r>
    </w:p>
    <w:p w:rsidR="0004286D" w:rsidRDefault="0004286D" w:rsidP="00A546DE">
      <w:pPr>
        <w:pStyle w:val="Paragraphedeliste"/>
        <w:numPr>
          <w:ilvl w:val="0"/>
          <w:numId w:val="3"/>
        </w:numPr>
      </w:pPr>
      <w:r>
        <w:t>Sd médullaire : parésie voir paralysie</w:t>
      </w:r>
    </w:p>
    <w:p w:rsidR="002003E1" w:rsidRPr="002003E1" w:rsidRDefault="002003E1" w:rsidP="002003E1">
      <w:pPr>
        <w:rPr>
          <w:b/>
          <w:bCs/>
          <w:color w:val="FF0000"/>
        </w:rPr>
      </w:pPr>
      <w:r w:rsidRPr="002003E1">
        <w:rPr>
          <w:b/>
          <w:bCs/>
          <w:color w:val="FF0000"/>
        </w:rPr>
        <w:t xml:space="preserve">Examens complémentaires : </w:t>
      </w:r>
    </w:p>
    <w:p w:rsidR="002003E1" w:rsidRDefault="002003E1" w:rsidP="002003E1">
      <w:r w:rsidRPr="002003E1">
        <w:rPr>
          <w:b/>
          <w:bCs/>
        </w:rPr>
        <w:t>1)  Radio du crâne</w:t>
      </w:r>
      <w:r>
        <w:t> : incidences de Worms (bouche ouverte : visualise le trou occipital, les rochers, atlas) et de Hirtz (visualise C2, trou occipital)</w:t>
      </w:r>
    </w:p>
    <w:p w:rsidR="002003E1" w:rsidRPr="002003E1" w:rsidRDefault="002003E1" w:rsidP="002003E1">
      <w:pPr>
        <w:rPr>
          <w:b/>
          <w:bCs/>
        </w:rPr>
      </w:pPr>
      <w:r w:rsidRPr="002003E1">
        <w:rPr>
          <w:b/>
          <w:bCs/>
        </w:rPr>
        <w:t>2) TDM/IRM +++ </w:t>
      </w:r>
    </w:p>
    <w:p w:rsidR="002003E1" w:rsidRDefault="002003E1" w:rsidP="002003E1">
      <w:r w:rsidRPr="002003E1">
        <w:rPr>
          <w:b/>
          <w:bCs/>
          <w:color w:val="FF0000"/>
        </w:rPr>
        <w:t>TRT :</w:t>
      </w:r>
      <w:r>
        <w:t xml:space="preserve"> chirurgical </w:t>
      </w:r>
    </w:p>
    <w:sectPr w:rsidR="002003E1" w:rsidSect="002003E1">
      <w:pgSz w:w="11906" w:h="16838"/>
      <w:pgMar w:top="851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85CB0"/>
    <w:multiLevelType w:val="hybridMultilevel"/>
    <w:tmpl w:val="03EA5FEE"/>
    <w:lvl w:ilvl="0" w:tplc="18FCEA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D617DD"/>
    <w:multiLevelType w:val="hybridMultilevel"/>
    <w:tmpl w:val="F8B6F21A"/>
    <w:lvl w:ilvl="0" w:tplc="0C7C5B8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3C2643D"/>
    <w:multiLevelType w:val="hybridMultilevel"/>
    <w:tmpl w:val="B3042F0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14FD5"/>
    <w:rsid w:val="000269D5"/>
    <w:rsid w:val="0004286D"/>
    <w:rsid w:val="001B341C"/>
    <w:rsid w:val="002003E1"/>
    <w:rsid w:val="00382CBE"/>
    <w:rsid w:val="003853A2"/>
    <w:rsid w:val="003A1135"/>
    <w:rsid w:val="00460704"/>
    <w:rsid w:val="004830B4"/>
    <w:rsid w:val="0052024E"/>
    <w:rsid w:val="005214E5"/>
    <w:rsid w:val="00547338"/>
    <w:rsid w:val="00671ADC"/>
    <w:rsid w:val="006F7DF8"/>
    <w:rsid w:val="00A546DE"/>
    <w:rsid w:val="00A56937"/>
    <w:rsid w:val="00DC741B"/>
    <w:rsid w:val="00F14FD5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14F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7</cp:revision>
  <dcterms:created xsi:type="dcterms:W3CDTF">2010-02-10T20:36:00Z</dcterms:created>
  <dcterms:modified xsi:type="dcterms:W3CDTF">2010-02-14T17:14:00Z</dcterms:modified>
</cp:coreProperties>
</file>