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FD8" w:rsidRPr="00BA6E84" w:rsidRDefault="007E5FD8" w:rsidP="007E5FD8">
      <w:pPr>
        <w:spacing w:after="0"/>
        <w:rPr>
          <w:b/>
          <w:bCs/>
          <w:sz w:val="28"/>
          <w:szCs w:val="28"/>
          <w:u w:val="single"/>
        </w:rPr>
      </w:pPr>
      <w:r w:rsidRPr="00BA6E84">
        <w:rPr>
          <w:b/>
          <w:bCs/>
          <w:sz w:val="28"/>
          <w:szCs w:val="28"/>
          <w:u w:val="single"/>
        </w:rPr>
        <w:t>Insuffisance respiratoire chronique :</w:t>
      </w:r>
    </w:p>
    <w:p w:rsidR="007E5FD8" w:rsidRPr="00BA6E84" w:rsidRDefault="007E5FD8" w:rsidP="007E5FD8">
      <w:pPr>
        <w:spacing w:after="0"/>
        <w:rPr>
          <w:b/>
          <w:bCs/>
          <w:sz w:val="24"/>
          <w:szCs w:val="24"/>
          <w:u w:val="single"/>
        </w:rPr>
      </w:pPr>
      <w:r w:rsidRPr="00BA6E84">
        <w:rPr>
          <w:b/>
          <w:bCs/>
          <w:sz w:val="24"/>
          <w:szCs w:val="24"/>
          <w:u w:val="single"/>
        </w:rPr>
        <w:t>Définition gazométrique :</w:t>
      </w:r>
    </w:p>
    <w:p w:rsidR="007E5FD8" w:rsidRDefault="007E5FD8" w:rsidP="007E5FD8">
      <w:pPr>
        <w:spacing w:after="0"/>
      </w:pPr>
      <w:r>
        <w:t>Hypoxémie &lt; 60 mmHg, pendant au moins 3 mois</w:t>
      </w:r>
    </w:p>
    <w:p w:rsidR="00BA6E84" w:rsidRPr="00BA6E84" w:rsidRDefault="00BA6E84" w:rsidP="007E5FD8">
      <w:pPr>
        <w:spacing w:after="0"/>
        <w:rPr>
          <w:b/>
          <w:bCs/>
          <w:sz w:val="24"/>
          <w:szCs w:val="24"/>
          <w:u w:val="single"/>
        </w:rPr>
      </w:pPr>
      <w:r w:rsidRPr="00BA6E84">
        <w:rPr>
          <w:b/>
          <w:bCs/>
          <w:sz w:val="24"/>
          <w:szCs w:val="24"/>
          <w:u w:val="single"/>
        </w:rPr>
        <w:t>3 types :</w:t>
      </w:r>
    </w:p>
    <w:p w:rsidR="003C46E5" w:rsidRPr="00BA6E84" w:rsidRDefault="007E5FD8" w:rsidP="00767F4E">
      <w:pPr>
        <w:spacing w:after="0"/>
        <w:rPr>
          <w:b/>
          <w:bCs/>
        </w:rPr>
      </w:pPr>
      <w:r w:rsidRPr="00BA6E84">
        <w:rPr>
          <w:b/>
          <w:bCs/>
        </w:rPr>
        <w:t>IRC obstructives :</w:t>
      </w:r>
    </w:p>
    <w:p w:rsidR="007E5FD8" w:rsidRDefault="004B6DA3" w:rsidP="00767F4E">
      <w:pPr>
        <w:spacing w:after="0"/>
      </w:pPr>
      <w:r>
        <w:t>- BPCO</w:t>
      </w:r>
    </w:p>
    <w:p w:rsidR="004B6DA3" w:rsidRDefault="004B6DA3" w:rsidP="00767F4E">
      <w:pPr>
        <w:spacing w:after="0"/>
      </w:pPr>
      <w:r>
        <w:t>- Asthme sévère</w:t>
      </w:r>
    </w:p>
    <w:p w:rsidR="00EA3996" w:rsidRDefault="00EA3996" w:rsidP="00EA3996">
      <w:pPr>
        <w:spacing w:after="0"/>
      </w:pPr>
      <w:r>
        <w:t>- DDB localisée</w:t>
      </w:r>
    </w:p>
    <w:p w:rsidR="004B6DA3" w:rsidRPr="00BA6E84" w:rsidRDefault="004B6DA3" w:rsidP="00767F4E">
      <w:pPr>
        <w:spacing w:after="0"/>
        <w:rPr>
          <w:b/>
          <w:bCs/>
        </w:rPr>
      </w:pPr>
      <w:r w:rsidRPr="00BA6E84">
        <w:rPr>
          <w:b/>
          <w:bCs/>
        </w:rPr>
        <w:t>IRC restrictives :</w:t>
      </w:r>
    </w:p>
    <w:p w:rsidR="004B6DA3" w:rsidRDefault="004B6DA3" w:rsidP="00767F4E">
      <w:pPr>
        <w:spacing w:after="0"/>
      </w:pPr>
      <w:r>
        <w:t>- Cypho-scoliose</w:t>
      </w:r>
    </w:p>
    <w:p w:rsidR="004B6DA3" w:rsidRDefault="004B6DA3" w:rsidP="00767F4E">
      <w:pPr>
        <w:spacing w:after="0"/>
      </w:pPr>
      <w:r>
        <w:t>- Pachypleurite</w:t>
      </w:r>
    </w:p>
    <w:p w:rsidR="00225C99" w:rsidRDefault="00225C99" w:rsidP="00767F4E">
      <w:pPr>
        <w:spacing w:after="0"/>
      </w:pPr>
      <w:r>
        <w:t>- Paralysie phrénique</w:t>
      </w:r>
    </w:p>
    <w:p w:rsidR="004B6DA3" w:rsidRDefault="004B6DA3" w:rsidP="00767F4E">
      <w:pPr>
        <w:spacing w:after="0"/>
      </w:pPr>
      <w:r>
        <w:t xml:space="preserve">- </w:t>
      </w:r>
      <w:r w:rsidR="001C1E97">
        <w:t>Exérèse</w:t>
      </w:r>
      <w:r>
        <w:t xml:space="preserve"> chirurgicale parenchymateuse</w:t>
      </w:r>
    </w:p>
    <w:p w:rsidR="004B6DA3" w:rsidRDefault="004B6DA3" w:rsidP="00767F4E">
      <w:pPr>
        <w:spacing w:after="0"/>
      </w:pPr>
      <w:r>
        <w:t xml:space="preserve">- </w:t>
      </w:r>
      <w:r w:rsidR="001C1E97">
        <w:t>Fibrose interstitielle diffuse (ex: sarcoïdose type 4)</w:t>
      </w:r>
    </w:p>
    <w:p w:rsidR="001C1E97" w:rsidRPr="00BA6E84" w:rsidRDefault="001C1E97" w:rsidP="00767F4E">
      <w:pPr>
        <w:spacing w:after="0"/>
        <w:rPr>
          <w:b/>
          <w:bCs/>
        </w:rPr>
      </w:pPr>
      <w:r w:rsidRPr="00BA6E84">
        <w:rPr>
          <w:b/>
          <w:bCs/>
        </w:rPr>
        <w:t>IRC mixtes :</w:t>
      </w:r>
    </w:p>
    <w:p w:rsidR="001C1E97" w:rsidRDefault="001C1E97" w:rsidP="00767F4E">
      <w:pPr>
        <w:spacing w:after="0"/>
      </w:pPr>
      <w:r>
        <w:t xml:space="preserve">- </w:t>
      </w:r>
      <w:r w:rsidR="003E2700">
        <w:t>DDB</w:t>
      </w:r>
      <w:r w:rsidR="00EA3996">
        <w:t xml:space="preserve"> diffuse</w:t>
      </w:r>
    </w:p>
    <w:p w:rsidR="003E2700" w:rsidRDefault="003E2700" w:rsidP="00767F4E">
      <w:pPr>
        <w:spacing w:after="0"/>
      </w:pPr>
      <w:r>
        <w:t>- Séquelles de tuberculose</w:t>
      </w:r>
    </w:p>
    <w:p w:rsidR="003E2700" w:rsidRDefault="003E2700" w:rsidP="00767F4E">
      <w:pPr>
        <w:spacing w:after="0"/>
      </w:pPr>
      <w:r>
        <w:t>- Les pneumoconioses</w:t>
      </w:r>
    </w:p>
    <w:p w:rsidR="003E2700" w:rsidRDefault="003E2700" w:rsidP="00767F4E">
      <w:pPr>
        <w:spacing w:after="0"/>
      </w:pPr>
    </w:p>
    <w:p w:rsidR="00936C4E" w:rsidRPr="001544CE" w:rsidRDefault="00936C4E" w:rsidP="001544CE">
      <w:pPr>
        <w:spacing w:after="0"/>
        <w:rPr>
          <w:b/>
          <w:bCs/>
          <w:sz w:val="28"/>
          <w:szCs w:val="28"/>
        </w:rPr>
      </w:pPr>
      <w:r w:rsidRPr="00BA6E84">
        <w:rPr>
          <w:b/>
          <w:bCs/>
          <w:sz w:val="28"/>
          <w:szCs w:val="28"/>
          <w:u w:val="single"/>
        </w:rPr>
        <w:t>Insuffisance respiratoire aiguë :</w:t>
      </w:r>
      <w:r w:rsidR="001544CE">
        <w:rPr>
          <w:b/>
          <w:bCs/>
          <w:sz w:val="28"/>
          <w:szCs w:val="28"/>
        </w:rPr>
        <w:t xml:space="preserve"> </w:t>
      </w:r>
      <w:r w:rsidR="001544CE" w:rsidRPr="001544CE">
        <w:rPr>
          <w:b/>
          <w:bCs/>
          <w:sz w:val="28"/>
          <w:szCs w:val="28"/>
        </w:rPr>
        <w:sym w:font="Wingdings" w:char="F0E0"/>
      </w:r>
      <w:r w:rsidR="001544CE">
        <w:rPr>
          <w:b/>
          <w:bCs/>
          <w:sz w:val="28"/>
          <w:szCs w:val="28"/>
        </w:rPr>
        <w:t xml:space="preserve"> Voir décompensation de BPCO</w:t>
      </w:r>
    </w:p>
    <w:p w:rsidR="00936C4E" w:rsidRDefault="00936C4E" w:rsidP="00767F4E">
      <w:pPr>
        <w:spacing w:after="0"/>
      </w:pPr>
      <w:r>
        <w:t>Incapacité de l'appareil respiratoire à assurer une oxygénation correcte du sang</w:t>
      </w:r>
      <w:r w:rsidR="00412384">
        <w:t> :</w:t>
      </w:r>
    </w:p>
    <w:p w:rsidR="00412384" w:rsidRDefault="00412384" w:rsidP="00767F4E">
      <w:pPr>
        <w:spacing w:after="0"/>
      </w:pPr>
      <w:r>
        <w:t>- Hypoxémie grave (40 – 45 mmHg)</w:t>
      </w:r>
    </w:p>
    <w:p w:rsidR="00412384" w:rsidRDefault="00412384" w:rsidP="00767F4E">
      <w:pPr>
        <w:spacing w:after="0"/>
      </w:pPr>
      <w:r>
        <w:t>- Hypercapnie</w:t>
      </w:r>
    </w:p>
    <w:p w:rsidR="00412384" w:rsidRDefault="00412384" w:rsidP="00767F4E">
      <w:pPr>
        <w:spacing w:after="0"/>
      </w:pPr>
      <w:r>
        <w:t>- Acidose respiratoire</w:t>
      </w:r>
    </w:p>
    <w:p w:rsidR="00412384" w:rsidRPr="00BB18B9" w:rsidRDefault="00BB18B9" w:rsidP="00767F4E">
      <w:pPr>
        <w:spacing w:after="0"/>
        <w:rPr>
          <w:b/>
          <w:bCs/>
          <w:sz w:val="24"/>
          <w:szCs w:val="24"/>
          <w:u w:val="single"/>
        </w:rPr>
      </w:pPr>
      <w:r w:rsidRPr="00BB18B9">
        <w:rPr>
          <w:b/>
          <w:bCs/>
          <w:sz w:val="24"/>
          <w:szCs w:val="24"/>
          <w:u w:val="single"/>
        </w:rPr>
        <w:t>Clinique :</w:t>
      </w:r>
    </w:p>
    <w:p w:rsidR="00E63892" w:rsidRDefault="00E63892" w:rsidP="00767F4E">
      <w:pPr>
        <w:spacing w:after="0"/>
      </w:pPr>
      <w:r>
        <w:t>- Cyanose (pas de pâleur)</w:t>
      </w:r>
    </w:p>
    <w:p w:rsidR="008576FB" w:rsidRDefault="008576FB" w:rsidP="008576FB">
      <w:pPr>
        <w:spacing w:after="0"/>
      </w:pPr>
      <w:r>
        <w:t>- Signes d’hypercapnie</w:t>
      </w:r>
    </w:p>
    <w:p w:rsidR="008576FB" w:rsidRDefault="008576FB" w:rsidP="008576FB">
      <w:pPr>
        <w:spacing w:after="0"/>
      </w:pPr>
      <w:r>
        <w:t>- Encéphalopathie respiratoire : somnolence, agitation</w:t>
      </w:r>
      <w:r w:rsidR="00EB7DD6">
        <w:t>, convulsion</w:t>
      </w:r>
      <w:r>
        <w:t xml:space="preserve"> …</w:t>
      </w:r>
    </w:p>
    <w:p w:rsidR="00BB18B9" w:rsidRDefault="00BB18B9" w:rsidP="00767F4E">
      <w:pPr>
        <w:spacing w:after="0"/>
      </w:pPr>
      <w:r>
        <w:t xml:space="preserve">- </w:t>
      </w:r>
      <w:r w:rsidR="007311DF">
        <w:t>Signes respiratoires : p</w:t>
      </w:r>
      <w:r>
        <w:t>olypnée ou bradypnée</w:t>
      </w:r>
      <w:r w:rsidR="007311DF">
        <w:t>, tirage, asynchronisme thoraco-abdominal</w:t>
      </w:r>
      <w:r w:rsidR="005202DA">
        <w:t>, pouls paradoxal</w:t>
      </w:r>
    </w:p>
    <w:p w:rsidR="00BB18B9" w:rsidRDefault="00BB18B9" w:rsidP="009A0359">
      <w:pPr>
        <w:spacing w:after="0"/>
      </w:pPr>
      <w:r>
        <w:t>- Tachycardie</w:t>
      </w:r>
      <w:r w:rsidR="005202DA">
        <w:t xml:space="preserve">, </w:t>
      </w:r>
      <w:r w:rsidR="009A0359">
        <w:t xml:space="preserve">hyper ou hypotension, </w:t>
      </w:r>
      <w:r w:rsidR="00EB7DD6">
        <w:t>signes d’insuffisance cardiaque aigue</w:t>
      </w:r>
    </w:p>
    <w:p w:rsidR="00344BFA" w:rsidRDefault="00344BFA" w:rsidP="00767F4E">
      <w:pPr>
        <w:spacing w:after="0"/>
      </w:pPr>
    </w:p>
    <w:p w:rsidR="0073718D" w:rsidRPr="00BA6E84" w:rsidRDefault="0073718D" w:rsidP="00767F4E">
      <w:pPr>
        <w:spacing w:after="0"/>
        <w:rPr>
          <w:b/>
          <w:bCs/>
          <w:sz w:val="28"/>
          <w:szCs w:val="28"/>
          <w:u w:val="single"/>
        </w:rPr>
      </w:pPr>
      <w:r w:rsidRPr="00BA6E84">
        <w:rPr>
          <w:b/>
          <w:bCs/>
          <w:sz w:val="28"/>
          <w:szCs w:val="28"/>
          <w:u w:val="single"/>
        </w:rPr>
        <w:t>Hypercapnie :</w:t>
      </w:r>
    </w:p>
    <w:p w:rsidR="007B5BC3" w:rsidRDefault="007B5BC3" w:rsidP="007B5BC3">
      <w:pPr>
        <w:spacing w:after="0"/>
      </w:pPr>
      <w:r>
        <w:t>- Sueurs</w:t>
      </w:r>
    </w:p>
    <w:p w:rsidR="007B5BC3" w:rsidRDefault="007B5BC3" w:rsidP="007B5BC3">
      <w:pPr>
        <w:spacing w:after="0"/>
      </w:pPr>
      <w:r>
        <w:t>- Cyanose</w:t>
      </w:r>
    </w:p>
    <w:p w:rsidR="008D5A76" w:rsidRDefault="008D5A76" w:rsidP="008D5A76">
      <w:pPr>
        <w:spacing w:after="0"/>
      </w:pPr>
      <w:bookmarkStart w:id="0" w:name="_GoBack"/>
      <w:bookmarkEnd w:id="0"/>
      <w:r>
        <w:t>- Céphalées</w:t>
      </w:r>
    </w:p>
    <w:p w:rsidR="008D5A76" w:rsidRDefault="008D5A76" w:rsidP="008D5A76">
      <w:pPr>
        <w:spacing w:after="0"/>
      </w:pPr>
      <w:r>
        <w:t>- Troubles de la conscience</w:t>
      </w:r>
    </w:p>
    <w:p w:rsidR="0073718D" w:rsidRDefault="0073718D" w:rsidP="00767F4E">
      <w:pPr>
        <w:spacing w:after="0"/>
      </w:pPr>
      <w:r>
        <w:t>- Larmoiement – Injection conjonctivale</w:t>
      </w:r>
    </w:p>
    <w:p w:rsidR="00262FC3" w:rsidRDefault="00262FC3" w:rsidP="00767F4E">
      <w:pPr>
        <w:spacing w:after="0"/>
      </w:pPr>
      <w:r>
        <w:t>- Erythrose faciale</w:t>
      </w:r>
    </w:p>
    <w:p w:rsidR="00BA6E84" w:rsidRDefault="00BA6E84" w:rsidP="00767F4E">
      <w:pPr>
        <w:spacing w:after="0"/>
      </w:pPr>
      <w:r>
        <w:t>- Tachycardie</w:t>
      </w:r>
    </w:p>
    <w:p w:rsidR="008D5A76" w:rsidRDefault="008D5A76" w:rsidP="008D5A76">
      <w:pPr>
        <w:spacing w:after="0"/>
      </w:pPr>
      <w:r>
        <w:t>- Hypertension</w:t>
      </w:r>
    </w:p>
    <w:p w:rsidR="008D5A76" w:rsidRDefault="008D5A76" w:rsidP="008D5A76">
      <w:pPr>
        <w:spacing w:after="0"/>
      </w:pPr>
      <w:r>
        <w:t>- Vasodilatation périphérique</w:t>
      </w:r>
    </w:p>
    <w:p w:rsidR="008D5A76" w:rsidRDefault="008D5A76" w:rsidP="00767F4E">
      <w:pPr>
        <w:spacing w:after="0"/>
      </w:pPr>
    </w:p>
    <w:p w:rsidR="003E2700" w:rsidRPr="006A03FC" w:rsidRDefault="003E2700" w:rsidP="00767F4E">
      <w:pPr>
        <w:spacing w:after="0"/>
      </w:pPr>
    </w:p>
    <w:sectPr w:rsidR="003E2700" w:rsidRPr="006A03FC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2C6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23B3"/>
    <w:rsid w:val="001135FA"/>
    <w:rsid w:val="00114573"/>
    <w:rsid w:val="00135929"/>
    <w:rsid w:val="00147C24"/>
    <w:rsid w:val="001544CE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2EF2"/>
    <w:rsid w:val="001B604C"/>
    <w:rsid w:val="001B78AD"/>
    <w:rsid w:val="001C1E97"/>
    <w:rsid w:val="001C2E10"/>
    <w:rsid w:val="001C6DB9"/>
    <w:rsid w:val="001D298A"/>
    <w:rsid w:val="001D5E76"/>
    <w:rsid w:val="001E3701"/>
    <w:rsid w:val="001F161E"/>
    <w:rsid w:val="001F7A8A"/>
    <w:rsid w:val="002010F5"/>
    <w:rsid w:val="00206A67"/>
    <w:rsid w:val="0021016E"/>
    <w:rsid w:val="002112B9"/>
    <w:rsid w:val="0022327F"/>
    <w:rsid w:val="00225C99"/>
    <w:rsid w:val="00227499"/>
    <w:rsid w:val="00233D48"/>
    <w:rsid w:val="00241906"/>
    <w:rsid w:val="00241E74"/>
    <w:rsid w:val="00254C7E"/>
    <w:rsid w:val="00257345"/>
    <w:rsid w:val="00260530"/>
    <w:rsid w:val="002613C2"/>
    <w:rsid w:val="00262FC3"/>
    <w:rsid w:val="00267BCA"/>
    <w:rsid w:val="002743A4"/>
    <w:rsid w:val="00275FD8"/>
    <w:rsid w:val="00280864"/>
    <w:rsid w:val="00287676"/>
    <w:rsid w:val="002925D1"/>
    <w:rsid w:val="0029631A"/>
    <w:rsid w:val="002A34D9"/>
    <w:rsid w:val="002B2555"/>
    <w:rsid w:val="002C11A9"/>
    <w:rsid w:val="002C3FB6"/>
    <w:rsid w:val="002C443D"/>
    <w:rsid w:val="002C45D7"/>
    <w:rsid w:val="002D6182"/>
    <w:rsid w:val="002E533F"/>
    <w:rsid w:val="002F3BC7"/>
    <w:rsid w:val="002F494F"/>
    <w:rsid w:val="00301BE7"/>
    <w:rsid w:val="003207E8"/>
    <w:rsid w:val="00321284"/>
    <w:rsid w:val="00330197"/>
    <w:rsid w:val="00330CCA"/>
    <w:rsid w:val="00344BFA"/>
    <w:rsid w:val="003572C5"/>
    <w:rsid w:val="00357537"/>
    <w:rsid w:val="003715F3"/>
    <w:rsid w:val="003877E4"/>
    <w:rsid w:val="00397862"/>
    <w:rsid w:val="003A3A6C"/>
    <w:rsid w:val="003A5719"/>
    <w:rsid w:val="003B787C"/>
    <w:rsid w:val="003C2C0F"/>
    <w:rsid w:val="003C46E5"/>
    <w:rsid w:val="003C672C"/>
    <w:rsid w:val="003D2C59"/>
    <w:rsid w:val="003E2700"/>
    <w:rsid w:val="003E304A"/>
    <w:rsid w:val="003E7CB6"/>
    <w:rsid w:val="003F48F9"/>
    <w:rsid w:val="003F57FA"/>
    <w:rsid w:val="003F678A"/>
    <w:rsid w:val="003F6A19"/>
    <w:rsid w:val="00411919"/>
    <w:rsid w:val="00412384"/>
    <w:rsid w:val="00413500"/>
    <w:rsid w:val="00413840"/>
    <w:rsid w:val="00415BCA"/>
    <w:rsid w:val="004250A9"/>
    <w:rsid w:val="004327D6"/>
    <w:rsid w:val="0044678C"/>
    <w:rsid w:val="00446E65"/>
    <w:rsid w:val="004553B2"/>
    <w:rsid w:val="00471C9F"/>
    <w:rsid w:val="004824DB"/>
    <w:rsid w:val="004846C3"/>
    <w:rsid w:val="004A1BCC"/>
    <w:rsid w:val="004A7407"/>
    <w:rsid w:val="004B00FF"/>
    <w:rsid w:val="004B1A1C"/>
    <w:rsid w:val="004B4AD0"/>
    <w:rsid w:val="004B6DA3"/>
    <w:rsid w:val="004C5FCD"/>
    <w:rsid w:val="004D637E"/>
    <w:rsid w:val="004D721C"/>
    <w:rsid w:val="004F367B"/>
    <w:rsid w:val="005108FC"/>
    <w:rsid w:val="00512FA0"/>
    <w:rsid w:val="005162AA"/>
    <w:rsid w:val="005202DA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3406C"/>
    <w:rsid w:val="00637445"/>
    <w:rsid w:val="00640F0F"/>
    <w:rsid w:val="0064676B"/>
    <w:rsid w:val="00647A08"/>
    <w:rsid w:val="006570F9"/>
    <w:rsid w:val="00660C1E"/>
    <w:rsid w:val="006617E4"/>
    <w:rsid w:val="00677A7D"/>
    <w:rsid w:val="00681BBC"/>
    <w:rsid w:val="006A03F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11DF"/>
    <w:rsid w:val="00733DEF"/>
    <w:rsid w:val="0073718D"/>
    <w:rsid w:val="00737955"/>
    <w:rsid w:val="00737D6C"/>
    <w:rsid w:val="007450E0"/>
    <w:rsid w:val="00757FF3"/>
    <w:rsid w:val="00763384"/>
    <w:rsid w:val="007657FF"/>
    <w:rsid w:val="00767F4E"/>
    <w:rsid w:val="0078399D"/>
    <w:rsid w:val="00791CC5"/>
    <w:rsid w:val="00793A52"/>
    <w:rsid w:val="00793FE5"/>
    <w:rsid w:val="007A36E3"/>
    <w:rsid w:val="007B5BC3"/>
    <w:rsid w:val="007C39EB"/>
    <w:rsid w:val="007E5FD8"/>
    <w:rsid w:val="007F1D3B"/>
    <w:rsid w:val="007F1E2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5654F"/>
    <w:rsid w:val="008576FB"/>
    <w:rsid w:val="008636BB"/>
    <w:rsid w:val="00873680"/>
    <w:rsid w:val="00873DF8"/>
    <w:rsid w:val="008771CB"/>
    <w:rsid w:val="00883A6D"/>
    <w:rsid w:val="008841AD"/>
    <w:rsid w:val="00892767"/>
    <w:rsid w:val="00895263"/>
    <w:rsid w:val="008978CB"/>
    <w:rsid w:val="008A3D54"/>
    <w:rsid w:val="008B5A47"/>
    <w:rsid w:val="008C06A8"/>
    <w:rsid w:val="008C55F6"/>
    <w:rsid w:val="008C6B14"/>
    <w:rsid w:val="008D3C71"/>
    <w:rsid w:val="008D3D70"/>
    <w:rsid w:val="008D4C75"/>
    <w:rsid w:val="008D5A76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72C2"/>
    <w:rsid w:val="009359C0"/>
    <w:rsid w:val="00936C4E"/>
    <w:rsid w:val="009457D7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A0359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36ED7"/>
    <w:rsid w:val="00A45BEA"/>
    <w:rsid w:val="00A63415"/>
    <w:rsid w:val="00A64AF6"/>
    <w:rsid w:val="00A71D06"/>
    <w:rsid w:val="00A74568"/>
    <w:rsid w:val="00A76040"/>
    <w:rsid w:val="00A776B3"/>
    <w:rsid w:val="00A9504C"/>
    <w:rsid w:val="00A977CA"/>
    <w:rsid w:val="00AA062F"/>
    <w:rsid w:val="00AA2119"/>
    <w:rsid w:val="00AA5CCB"/>
    <w:rsid w:val="00AA78C4"/>
    <w:rsid w:val="00AD5E0B"/>
    <w:rsid w:val="00AE2208"/>
    <w:rsid w:val="00AE2C07"/>
    <w:rsid w:val="00AE460E"/>
    <w:rsid w:val="00B11B60"/>
    <w:rsid w:val="00B132A6"/>
    <w:rsid w:val="00B17F37"/>
    <w:rsid w:val="00B218B6"/>
    <w:rsid w:val="00B263E8"/>
    <w:rsid w:val="00B27E18"/>
    <w:rsid w:val="00B33232"/>
    <w:rsid w:val="00B42236"/>
    <w:rsid w:val="00B43CFE"/>
    <w:rsid w:val="00B557FA"/>
    <w:rsid w:val="00B55A38"/>
    <w:rsid w:val="00B61221"/>
    <w:rsid w:val="00B61C98"/>
    <w:rsid w:val="00B63F14"/>
    <w:rsid w:val="00B65009"/>
    <w:rsid w:val="00B70A32"/>
    <w:rsid w:val="00B862C3"/>
    <w:rsid w:val="00B972CB"/>
    <w:rsid w:val="00BA20F2"/>
    <w:rsid w:val="00BA5A21"/>
    <w:rsid w:val="00BA6E84"/>
    <w:rsid w:val="00BA7C23"/>
    <w:rsid w:val="00BB18B9"/>
    <w:rsid w:val="00BB2604"/>
    <w:rsid w:val="00BB579D"/>
    <w:rsid w:val="00BB7F31"/>
    <w:rsid w:val="00BD1023"/>
    <w:rsid w:val="00BD5502"/>
    <w:rsid w:val="00BF0674"/>
    <w:rsid w:val="00BF7117"/>
    <w:rsid w:val="00BF799B"/>
    <w:rsid w:val="00C01019"/>
    <w:rsid w:val="00C014E1"/>
    <w:rsid w:val="00C20850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2E65"/>
    <w:rsid w:val="00C9023F"/>
    <w:rsid w:val="00CA1AF4"/>
    <w:rsid w:val="00CC3123"/>
    <w:rsid w:val="00CC49BE"/>
    <w:rsid w:val="00CC75A7"/>
    <w:rsid w:val="00CD3AE2"/>
    <w:rsid w:val="00CE6572"/>
    <w:rsid w:val="00CF1A26"/>
    <w:rsid w:val="00CF5545"/>
    <w:rsid w:val="00CF7189"/>
    <w:rsid w:val="00D05983"/>
    <w:rsid w:val="00D13A4C"/>
    <w:rsid w:val="00D13B2A"/>
    <w:rsid w:val="00D13FA8"/>
    <w:rsid w:val="00D1400C"/>
    <w:rsid w:val="00D16015"/>
    <w:rsid w:val="00D21839"/>
    <w:rsid w:val="00D3197F"/>
    <w:rsid w:val="00D40011"/>
    <w:rsid w:val="00D432CA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B27F5"/>
    <w:rsid w:val="00DC0AFA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3892"/>
    <w:rsid w:val="00E67432"/>
    <w:rsid w:val="00E77D7F"/>
    <w:rsid w:val="00E8107F"/>
    <w:rsid w:val="00E81E1B"/>
    <w:rsid w:val="00E82523"/>
    <w:rsid w:val="00E82F58"/>
    <w:rsid w:val="00EA3996"/>
    <w:rsid w:val="00EB65D9"/>
    <w:rsid w:val="00EB7DD6"/>
    <w:rsid w:val="00EC20F1"/>
    <w:rsid w:val="00EC3389"/>
    <w:rsid w:val="00EC417E"/>
    <w:rsid w:val="00ED4211"/>
    <w:rsid w:val="00EF019C"/>
    <w:rsid w:val="00EF280A"/>
    <w:rsid w:val="00EF7F74"/>
    <w:rsid w:val="00F0318E"/>
    <w:rsid w:val="00F119BC"/>
    <w:rsid w:val="00F13CE5"/>
    <w:rsid w:val="00F14204"/>
    <w:rsid w:val="00F32531"/>
    <w:rsid w:val="00F33E7F"/>
    <w:rsid w:val="00F5029C"/>
    <w:rsid w:val="00F63AC5"/>
    <w:rsid w:val="00F7335A"/>
    <w:rsid w:val="00F8253B"/>
    <w:rsid w:val="00F8440A"/>
    <w:rsid w:val="00F91B35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F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F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5AD1-8B65-462F-A7DE-DB5823AA1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87</cp:revision>
  <dcterms:created xsi:type="dcterms:W3CDTF">2014-05-02T20:48:00Z</dcterms:created>
  <dcterms:modified xsi:type="dcterms:W3CDTF">2014-09-07T18:15:00Z</dcterms:modified>
</cp:coreProperties>
</file>