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B06ADC" w:rsidRDefault="0047166D" w:rsidP="00B06ADC">
      <w:pPr>
        <w:jc w:val="center"/>
        <w:rPr>
          <w:b/>
          <w:bCs/>
          <w:color w:val="FF0000"/>
        </w:rPr>
      </w:pPr>
      <w:r w:rsidRPr="00B06ADC">
        <w:rPr>
          <w:b/>
          <w:bCs/>
          <w:color w:val="FF0000"/>
        </w:rPr>
        <w:t>Maladies infectieuses et grossesse</w:t>
      </w:r>
    </w:p>
    <w:p w:rsidR="0047166D" w:rsidRPr="00B06ADC" w:rsidRDefault="0047166D">
      <w:pPr>
        <w:rPr>
          <w:b/>
          <w:bCs/>
          <w:color w:val="FF0000"/>
        </w:rPr>
      </w:pPr>
      <w:r w:rsidRPr="00B06ADC">
        <w:rPr>
          <w:b/>
          <w:bCs/>
          <w:color w:val="FF0000"/>
        </w:rPr>
        <w:t>Listériose :</w:t>
      </w:r>
    </w:p>
    <w:p w:rsidR="0047166D" w:rsidRDefault="0047166D" w:rsidP="0047166D">
      <w:pPr>
        <w:pStyle w:val="Paragraphedeliste"/>
        <w:numPr>
          <w:ilvl w:val="0"/>
          <w:numId w:val="1"/>
        </w:numPr>
      </w:pPr>
      <w:r>
        <w:t xml:space="preserve">Anthropozoonose due à listeria </w:t>
      </w:r>
      <w:proofErr w:type="spellStart"/>
      <w:r>
        <w:t>monocytogènes</w:t>
      </w:r>
      <w:proofErr w:type="spellEnd"/>
      <w:r>
        <w:t xml:space="preserve"> (BGP intracellulaire) </w:t>
      </w:r>
    </w:p>
    <w:p w:rsidR="0047166D" w:rsidRDefault="0047166D" w:rsidP="0047166D">
      <w:pPr>
        <w:pStyle w:val="Paragraphedeliste"/>
        <w:numPr>
          <w:ilvl w:val="0"/>
          <w:numId w:val="1"/>
        </w:numPr>
      </w:pPr>
      <w:r>
        <w:t>C</w:t>
      </w:r>
      <w:r w:rsidR="00B06ADC">
        <w:t>ont</w:t>
      </w:r>
      <w:r>
        <w:t xml:space="preserve">amination indirecte ingestion d’aliments contaminés (lait cru, charcuteries, fruits de mer) </w:t>
      </w:r>
    </w:p>
    <w:p w:rsidR="0047166D" w:rsidRPr="00B06ADC" w:rsidRDefault="0047166D" w:rsidP="0047166D">
      <w:pPr>
        <w:pStyle w:val="Paragraphedeliste"/>
        <w:numPr>
          <w:ilvl w:val="0"/>
          <w:numId w:val="1"/>
        </w:numPr>
        <w:rPr>
          <w:b/>
          <w:bCs/>
        </w:rPr>
      </w:pPr>
      <w:r w:rsidRPr="00B06ADC">
        <w:rPr>
          <w:b/>
          <w:bCs/>
        </w:rPr>
        <w:t>Listériose maternelle :</w:t>
      </w:r>
    </w:p>
    <w:p w:rsidR="00B06ADC" w:rsidRDefault="00B06ADC" w:rsidP="00B06ADC">
      <w:pPr>
        <w:pStyle w:val="Paragraphedeliste"/>
        <w:numPr>
          <w:ilvl w:val="0"/>
          <w:numId w:val="2"/>
        </w:numPr>
      </w:pPr>
      <w:r>
        <w:t>↘ des défenses immunitaires (sensibilité max à l’approche du terme)</w:t>
      </w:r>
    </w:p>
    <w:p w:rsidR="00B06ADC" w:rsidRDefault="00B06ADC" w:rsidP="00B06ADC">
      <w:pPr>
        <w:pStyle w:val="Paragraphedeliste"/>
        <w:numPr>
          <w:ilvl w:val="0"/>
          <w:numId w:val="2"/>
        </w:numPr>
      </w:pPr>
      <w:r w:rsidRPr="00404246">
        <w:rPr>
          <w:highlight w:val="yellow"/>
        </w:rPr>
        <w:t>Fièvre qui évolue en 2 temps</w:t>
      </w:r>
      <w:r>
        <w:t> : 1</w:t>
      </w:r>
      <w:r w:rsidRPr="00B06ADC">
        <w:rPr>
          <w:vertAlign w:val="superscript"/>
        </w:rPr>
        <w:t>er</w:t>
      </w:r>
      <w:r>
        <w:t xml:space="preserve"> épisode puis rémission puis réapparition lors du travail</w:t>
      </w:r>
    </w:p>
    <w:p w:rsidR="00B06ADC" w:rsidRDefault="00B06ADC" w:rsidP="00B06ADC">
      <w:pPr>
        <w:pStyle w:val="Paragraphedeliste"/>
        <w:numPr>
          <w:ilvl w:val="0"/>
          <w:numId w:val="2"/>
        </w:numPr>
      </w:pPr>
      <w:r>
        <w:t>Peut s’associer à un Sd pseudo-grippal, douleurs abdominales, manifs urinaires</w:t>
      </w:r>
    </w:p>
    <w:p w:rsidR="0047166D" w:rsidRPr="00B06ADC" w:rsidRDefault="0047166D" w:rsidP="0047166D">
      <w:pPr>
        <w:pStyle w:val="Paragraphedeliste"/>
        <w:numPr>
          <w:ilvl w:val="0"/>
          <w:numId w:val="1"/>
        </w:numPr>
        <w:rPr>
          <w:b/>
          <w:bCs/>
        </w:rPr>
      </w:pPr>
      <w:r w:rsidRPr="00B06ADC">
        <w:rPr>
          <w:b/>
          <w:bCs/>
        </w:rPr>
        <w:t>Listériose fœtale :</w:t>
      </w:r>
    </w:p>
    <w:p w:rsidR="00B06ADC" w:rsidRDefault="00DD0918" w:rsidP="00DD0918">
      <w:pPr>
        <w:pStyle w:val="Paragraphedeliste"/>
        <w:numPr>
          <w:ilvl w:val="0"/>
          <w:numId w:val="2"/>
        </w:numPr>
      </w:pPr>
      <w:r>
        <w:t xml:space="preserve">Transmission </w:t>
      </w:r>
      <w:r w:rsidR="00B06ADC">
        <w:t>hématogène transplacentaire</w:t>
      </w:r>
    </w:p>
    <w:p w:rsidR="00B06ADC" w:rsidRDefault="00B06ADC" w:rsidP="00B06ADC">
      <w:pPr>
        <w:pStyle w:val="Paragraphedeliste"/>
        <w:numPr>
          <w:ilvl w:val="0"/>
          <w:numId w:val="2"/>
        </w:numPr>
      </w:pPr>
      <w:r>
        <w:t xml:space="preserve">L’atteinte ne se voit </w:t>
      </w:r>
      <w:r w:rsidRPr="00404246">
        <w:rPr>
          <w:highlight w:val="yellow"/>
        </w:rPr>
        <w:t>qu’à partir du 4</w:t>
      </w:r>
      <w:r w:rsidRPr="00404246">
        <w:rPr>
          <w:highlight w:val="yellow"/>
          <w:vertAlign w:val="superscript"/>
        </w:rPr>
        <w:t>ème</w:t>
      </w:r>
      <w:r w:rsidRPr="00404246">
        <w:rPr>
          <w:highlight w:val="yellow"/>
        </w:rPr>
        <w:t xml:space="preserve"> mois</w:t>
      </w:r>
    </w:p>
    <w:p w:rsidR="00B06ADC" w:rsidRDefault="00B06ADC" w:rsidP="00B06ADC">
      <w:pPr>
        <w:pStyle w:val="Paragraphedeliste"/>
        <w:numPr>
          <w:ilvl w:val="0"/>
          <w:numId w:val="2"/>
        </w:numPr>
      </w:pPr>
      <w:r>
        <w:t>MIU, mort né, accouchement prématuré, vivant porteur</w:t>
      </w:r>
    </w:p>
    <w:p w:rsidR="00B06ADC" w:rsidRDefault="00B06ADC" w:rsidP="00B06ADC">
      <w:pPr>
        <w:pStyle w:val="Paragraphedeliste"/>
        <w:numPr>
          <w:ilvl w:val="0"/>
          <w:numId w:val="2"/>
        </w:numPr>
      </w:pPr>
      <w:r>
        <w:t>Tableau de septicémie ou méningite</w:t>
      </w:r>
    </w:p>
    <w:p w:rsidR="00B06ADC" w:rsidRDefault="00B06ADC" w:rsidP="00B06ADC">
      <w:pPr>
        <w:pStyle w:val="Paragraphedeliste"/>
        <w:numPr>
          <w:ilvl w:val="0"/>
          <w:numId w:val="2"/>
        </w:numPr>
      </w:pPr>
      <w:r>
        <w:t xml:space="preserve">Tableau très grave : listériose nodulaire disséminée = granulomatosis </w:t>
      </w:r>
      <w:proofErr w:type="spellStart"/>
      <w:r>
        <w:t>infantisepsis</w:t>
      </w:r>
      <w:proofErr w:type="spellEnd"/>
    </w:p>
    <w:p w:rsidR="0047166D" w:rsidRDefault="0047166D" w:rsidP="0047166D">
      <w:pPr>
        <w:pStyle w:val="Paragraphedeliste"/>
        <w:numPr>
          <w:ilvl w:val="0"/>
          <w:numId w:val="1"/>
        </w:numPr>
      </w:pPr>
      <w:r w:rsidRPr="00B06ADC">
        <w:rPr>
          <w:b/>
          <w:bCs/>
        </w:rPr>
        <w:t>Listériose placentaire</w:t>
      </w:r>
      <w:r>
        <w:t> :</w:t>
      </w:r>
      <w:r w:rsidR="00B06ADC">
        <w:t xml:space="preserve"> dans 95% des cas </w:t>
      </w:r>
      <w:r w:rsidR="00B06ADC" w:rsidRPr="00404246">
        <w:rPr>
          <w:highlight w:val="yellow"/>
        </w:rPr>
        <w:t xml:space="preserve">abcès </w:t>
      </w:r>
      <w:proofErr w:type="spellStart"/>
      <w:r w:rsidR="00B06ADC" w:rsidRPr="00404246">
        <w:rPr>
          <w:highlight w:val="yellow"/>
        </w:rPr>
        <w:t>listériens</w:t>
      </w:r>
      <w:proofErr w:type="spellEnd"/>
    </w:p>
    <w:p w:rsidR="0047166D" w:rsidRDefault="0047166D" w:rsidP="0047166D">
      <w:pPr>
        <w:pStyle w:val="Paragraphedeliste"/>
        <w:numPr>
          <w:ilvl w:val="0"/>
          <w:numId w:val="1"/>
        </w:numPr>
      </w:pPr>
      <w:r>
        <w:t xml:space="preserve">Diagnostic : </w:t>
      </w:r>
      <w:r w:rsidRPr="00404246">
        <w:rPr>
          <w:highlight w:val="yellow"/>
        </w:rPr>
        <w:t>3HC en 24h</w:t>
      </w:r>
    </w:p>
    <w:p w:rsidR="0047166D" w:rsidRDefault="0047166D" w:rsidP="0047166D">
      <w:pPr>
        <w:pStyle w:val="Paragraphedeliste"/>
        <w:numPr>
          <w:ilvl w:val="0"/>
          <w:numId w:val="1"/>
        </w:numPr>
      </w:pPr>
      <w:r>
        <w:t xml:space="preserve">TRT : </w:t>
      </w:r>
      <w:proofErr w:type="spellStart"/>
      <w:r w:rsidRPr="00404246">
        <w:rPr>
          <w:highlight w:val="yellow"/>
        </w:rPr>
        <w:t>amoxiclline</w:t>
      </w:r>
      <w:proofErr w:type="spellEnd"/>
      <w:r w:rsidRPr="00404246">
        <w:rPr>
          <w:highlight w:val="yellow"/>
        </w:rPr>
        <w:t xml:space="preserve"> + gentamycine</w:t>
      </w:r>
      <w:r>
        <w:t xml:space="preserve"> pendant 4semaines devant toute fièvre inexpliquée</w:t>
      </w:r>
    </w:p>
    <w:p w:rsidR="00B06ADC" w:rsidRDefault="00B06ADC" w:rsidP="0047166D">
      <w:pPr>
        <w:pStyle w:val="Paragraphedeliste"/>
        <w:numPr>
          <w:ilvl w:val="0"/>
          <w:numId w:val="1"/>
        </w:numPr>
      </w:pPr>
      <w:r>
        <w:t xml:space="preserve">Prévention : </w:t>
      </w:r>
      <w:r w:rsidRPr="00404246">
        <w:rPr>
          <w:highlight w:val="yellow"/>
        </w:rPr>
        <w:t>RHD</w:t>
      </w:r>
      <w:r>
        <w:t xml:space="preserve"> (bien cuir les aliments, éviter les aliments à risque, nettoyer frigo à l’eau de javel)</w:t>
      </w:r>
    </w:p>
    <w:p w:rsidR="00B06ADC" w:rsidRDefault="00B06ADC" w:rsidP="00B06ADC">
      <w:pPr>
        <w:pStyle w:val="Paragraphedeliste"/>
        <w:numPr>
          <w:ilvl w:val="0"/>
          <w:numId w:val="1"/>
        </w:numPr>
      </w:pPr>
      <w:r>
        <w:t>Toute fièvre au cours de la grossesse est une listériose jusqu’à preuve du contraire</w:t>
      </w:r>
    </w:p>
    <w:p w:rsidR="00B06ADC" w:rsidRPr="004F0DDC" w:rsidRDefault="00404246" w:rsidP="00B06ADC">
      <w:pPr>
        <w:rPr>
          <w:b/>
          <w:bCs/>
          <w:color w:val="FF0000"/>
        </w:rPr>
      </w:pPr>
      <w:r w:rsidRPr="004F0DDC">
        <w:rPr>
          <w:b/>
          <w:bCs/>
          <w:color w:val="FF0000"/>
        </w:rPr>
        <w:t>T</w:t>
      </w:r>
      <w:r w:rsidR="00B06ADC" w:rsidRPr="004F0DDC">
        <w:rPr>
          <w:b/>
          <w:bCs/>
          <w:color w:val="FF0000"/>
        </w:rPr>
        <w:t>oxoplasmose</w:t>
      </w:r>
      <w:r w:rsidRPr="004F0DDC">
        <w:rPr>
          <w:b/>
          <w:bCs/>
          <w:color w:val="FF0000"/>
        </w:rPr>
        <w:t> :</w:t>
      </w:r>
    </w:p>
    <w:p w:rsidR="00DD0918" w:rsidRDefault="00DD0918" w:rsidP="00DD0918">
      <w:pPr>
        <w:pStyle w:val="Paragraphedeliste"/>
        <w:numPr>
          <w:ilvl w:val="0"/>
          <w:numId w:val="1"/>
        </w:numPr>
      </w:pPr>
      <w:r>
        <w:t xml:space="preserve">Anthropozoonose due à </w:t>
      </w:r>
      <w:proofErr w:type="spellStart"/>
      <w:r w:rsidRPr="004F0DDC">
        <w:rPr>
          <w:highlight w:val="yellow"/>
        </w:rPr>
        <w:t>toxoplasma</w:t>
      </w:r>
      <w:proofErr w:type="spellEnd"/>
      <w:r w:rsidRPr="004F0DDC">
        <w:rPr>
          <w:highlight w:val="yellow"/>
        </w:rPr>
        <w:t xml:space="preserve"> gondi</w:t>
      </w:r>
      <w:r>
        <w:t xml:space="preserve"> (protozoaire), vecteur = chat</w:t>
      </w:r>
    </w:p>
    <w:p w:rsidR="00DD0918" w:rsidRDefault="00DD0918" w:rsidP="00903729">
      <w:pPr>
        <w:pStyle w:val="Paragraphedeliste"/>
        <w:numPr>
          <w:ilvl w:val="0"/>
          <w:numId w:val="1"/>
        </w:numPr>
      </w:pPr>
      <w:r>
        <w:t xml:space="preserve">Contamination indirecte ingestion d’aliments </w:t>
      </w:r>
      <w:r w:rsidRPr="004F0DDC">
        <w:rPr>
          <w:highlight w:val="yellow"/>
        </w:rPr>
        <w:t>contaminés </w:t>
      </w:r>
      <w:r w:rsidR="004D35DC" w:rsidRPr="004F0DDC">
        <w:rPr>
          <w:highlight w:val="yellow"/>
        </w:rPr>
        <w:t>par les déjections de chats</w:t>
      </w:r>
      <w:r w:rsidR="003559FE" w:rsidRPr="004F0DDC">
        <w:rPr>
          <w:highlight w:val="yellow"/>
        </w:rPr>
        <w:t xml:space="preserve"> </w:t>
      </w:r>
      <w:proofErr w:type="spellStart"/>
      <w:r w:rsidR="003559FE" w:rsidRPr="004F0DDC">
        <w:rPr>
          <w:highlight w:val="yellow"/>
        </w:rPr>
        <w:t>toxplasm</w:t>
      </w:r>
      <w:r w:rsidR="00903729">
        <w:rPr>
          <w:highlight w:val="yellow"/>
        </w:rPr>
        <w:t>és</w:t>
      </w:r>
      <w:proofErr w:type="spellEnd"/>
      <w:r>
        <w:t xml:space="preserve"> </w:t>
      </w:r>
    </w:p>
    <w:p w:rsidR="00DD0918" w:rsidRDefault="00DD0918" w:rsidP="00DD0918">
      <w:pPr>
        <w:pStyle w:val="Paragraphedeliste"/>
        <w:numPr>
          <w:ilvl w:val="0"/>
          <w:numId w:val="1"/>
        </w:numPr>
      </w:pPr>
      <w:r>
        <w:t xml:space="preserve">Transmission </w:t>
      </w:r>
      <w:r w:rsidRPr="004F0DDC">
        <w:rPr>
          <w:highlight w:val="yellow"/>
        </w:rPr>
        <w:t>hématogène transplacentaire</w:t>
      </w:r>
    </w:p>
    <w:p w:rsidR="003559FE" w:rsidRDefault="003559FE" w:rsidP="00903729">
      <w:pPr>
        <w:pStyle w:val="Paragraphedeliste"/>
        <w:numPr>
          <w:ilvl w:val="0"/>
          <w:numId w:val="1"/>
        </w:numPr>
      </w:pPr>
      <w:r w:rsidRPr="004F0DDC">
        <w:rPr>
          <w:highlight w:val="cyan"/>
        </w:rPr>
        <w:t>Plus l’infection maternelle est précoce  plus le risque de contamination placentaire est faible et plus l’atteinte fœtale est gra</w:t>
      </w:r>
      <w:r w:rsidR="00903729">
        <w:rPr>
          <w:highlight w:val="cyan"/>
        </w:rPr>
        <w:t>ve</w:t>
      </w:r>
    </w:p>
    <w:p w:rsidR="00404246" w:rsidRDefault="003559FE" w:rsidP="00404246">
      <w:pPr>
        <w:pStyle w:val="Paragraphedeliste"/>
        <w:numPr>
          <w:ilvl w:val="0"/>
          <w:numId w:val="1"/>
        </w:numPr>
      </w:pPr>
      <w:proofErr w:type="spellStart"/>
      <w:r w:rsidRPr="004F0DDC">
        <w:rPr>
          <w:b/>
          <w:bCs/>
        </w:rPr>
        <w:t>Foetopathie</w:t>
      </w:r>
      <w:proofErr w:type="spellEnd"/>
      <w:r>
        <w:t xml:space="preserve"> : MIU, ABRT spontanée tardif, </w:t>
      </w:r>
      <w:proofErr w:type="spellStart"/>
      <w:r>
        <w:t>NNé</w:t>
      </w:r>
      <w:proofErr w:type="spellEnd"/>
      <w:r>
        <w:t xml:space="preserve"> porteur</w:t>
      </w:r>
    </w:p>
    <w:p w:rsidR="003559FE" w:rsidRPr="004F0DDC" w:rsidRDefault="003559FE" w:rsidP="00404246">
      <w:pPr>
        <w:pStyle w:val="Paragraphedeliste"/>
        <w:numPr>
          <w:ilvl w:val="0"/>
          <w:numId w:val="1"/>
        </w:numPr>
        <w:rPr>
          <w:b/>
          <w:bCs/>
        </w:rPr>
      </w:pPr>
      <w:r w:rsidRPr="004F0DDC">
        <w:rPr>
          <w:b/>
          <w:bCs/>
        </w:rPr>
        <w:t>Toxoplasmose congénitale :</w:t>
      </w:r>
    </w:p>
    <w:p w:rsidR="003559FE" w:rsidRDefault="003559FE" w:rsidP="003559FE">
      <w:pPr>
        <w:pStyle w:val="Paragraphedeliste"/>
        <w:numPr>
          <w:ilvl w:val="0"/>
          <w:numId w:val="2"/>
        </w:numPr>
      </w:pPr>
      <w:r>
        <w:t>Forme neurologique : hydrocéphalie, convulsions, troubles du tonus</w:t>
      </w:r>
      <w:r w:rsidR="000F4C94">
        <w:t xml:space="preserve">, calcifications </w:t>
      </w:r>
      <w:r w:rsidR="004F0DDC">
        <w:t>intracrâniennes</w:t>
      </w:r>
      <w:r w:rsidR="000F4C94">
        <w:t xml:space="preserve"> </w:t>
      </w:r>
    </w:p>
    <w:p w:rsidR="003559FE" w:rsidRDefault="003559FE" w:rsidP="003559FE">
      <w:pPr>
        <w:pStyle w:val="Paragraphedeliste"/>
        <w:numPr>
          <w:ilvl w:val="0"/>
          <w:numId w:val="2"/>
        </w:numPr>
      </w:pPr>
      <w:r w:rsidRPr="00903729">
        <w:rPr>
          <w:highlight w:val="yellow"/>
        </w:rPr>
        <w:t>Choriorétinite dans 90%</w:t>
      </w:r>
      <w:r w:rsidR="000F4C94">
        <w:t>, microphtalmie, nystagmus, st</w:t>
      </w:r>
      <w:r w:rsidR="004F0DDC">
        <w:t>r</w:t>
      </w:r>
      <w:r w:rsidR="000F4C94">
        <w:t>abisme</w:t>
      </w:r>
    </w:p>
    <w:p w:rsidR="000F4C94" w:rsidRDefault="000F4C94" w:rsidP="003559FE">
      <w:pPr>
        <w:pStyle w:val="Paragraphedeliste"/>
        <w:numPr>
          <w:ilvl w:val="0"/>
          <w:numId w:val="2"/>
        </w:numPr>
      </w:pPr>
      <w:r>
        <w:t>Forme poly-viscérale :</w:t>
      </w:r>
      <w:r w:rsidR="004F0DDC">
        <w:t xml:space="preserve"> septicémie néonatale</w:t>
      </w:r>
      <w:r>
        <w:t xml:space="preserve"> </w:t>
      </w:r>
    </w:p>
    <w:p w:rsidR="000F4C94" w:rsidRPr="00FF48C9" w:rsidRDefault="000F4C94" w:rsidP="000F4C94">
      <w:pPr>
        <w:pStyle w:val="Paragraphedeliste"/>
        <w:numPr>
          <w:ilvl w:val="0"/>
          <w:numId w:val="1"/>
        </w:numPr>
        <w:rPr>
          <w:b/>
          <w:bCs/>
        </w:rPr>
      </w:pPr>
      <w:r w:rsidRPr="00FF48C9">
        <w:rPr>
          <w:b/>
          <w:bCs/>
        </w:rPr>
        <w:t xml:space="preserve">Diagnostic : </w:t>
      </w:r>
    </w:p>
    <w:p w:rsidR="000F4C94" w:rsidRPr="00FF48C9" w:rsidRDefault="000F4C94" w:rsidP="000F4C94">
      <w:pPr>
        <w:pStyle w:val="Paragraphedeliste"/>
        <w:numPr>
          <w:ilvl w:val="0"/>
          <w:numId w:val="2"/>
        </w:numPr>
        <w:rPr>
          <w:b/>
          <w:bCs/>
        </w:rPr>
      </w:pPr>
      <w:proofErr w:type="spellStart"/>
      <w:r w:rsidRPr="00FF48C9">
        <w:rPr>
          <w:b/>
          <w:bCs/>
        </w:rPr>
        <w:t>Parasitologique</w:t>
      </w:r>
      <w:proofErr w:type="spellEnd"/>
      <w:r w:rsidRPr="00FF48C9">
        <w:rPr>
          <w:b/>
          <w:bCs/>
        </w:rPr>
        <w:t xml:space="preserve"> : </w:t>
      </w:r>
    </w:p>
    <w:p w:rsidR="000F4C94" w:rsidRDefault="000F4C94" w:rsidP="000F4C94">
      <w:pPr>
        <w:pStyle w:val="Paragraphedeliste"/>
        <w:numPr>
          <w:ilvl w:val="0"/>
          <w:numId w:val="3"/>
        </w:numPr>
      </w:pPr>
      <w:r>
        <w:t xml:space="preserve">Mise en évidence du parasite dans le placenta par </w:t>
      </w:r>
      <w:r w:rsidRPr="00FF48C9">
        <w:rPr>
          <w:highlight w:val="yellow"/>
        </w:rPr>
        <w:t>culture cellulaire</w:t>
      </w:r>
      <w:r>
        <w:t xml:space="preserve"> </w:t>
      </w:r>
    </w:p>
    <w:p w:rsidR="000F4C94" w:rsidRDefault="000F4C94" w:rsidP="000F4C94">
      <w:pPr>
        <w:pStyle w:val="Paragraphedeliste"/>
        <w:numPr>
          <w:ilvl w:val="0"/>
          <w:numId w:val="3"/>
        </w:numPr>
      </w:pPr>
      <w:proofErr w:type="spellStart"/>
      <w:r w:rsidRPr="003D3547">
        <w:rPr>
          <w:highlight w:val="yellow"/>
        </w:rPr>
        <w:t>Amniocenthèse</w:t>
      </w:r>
      <w:proofErr w:type="spellEnd"/>
      <w:r w:rsidRPr="003D3547">
        <w:rPr>
          <w:highlight w:val="yellow"/>
        </w:rPr>
        <w:t xml:space="preserve"> après 18 SA</w:t>
      </w:r>
      <w:r>
        <w:t xml:space="preserve"> ; au moins 4 semaines après séroconversion </w:t>
      </w:r>
      <w:proofErr w:type="spellStart"/>
      <w:r>
        <w:t>toxoplasmique</w:t>
      </w:r>
      <w:proofErr w:type="spellEnd"/>
      <w:r>
        <w:t xml:space="preserve"> </w:t>
      </w:r>
    </w:p>
    <w:p w:rsidR="004F0DDC" w:rsidRPr="00FF48C9" w:rsidRDefault="004F0DDC" w:rsidP="004F0DDC">
      <w:pPr>
        <w:pStyle w:val="Paragraphedeliste"/>
        <w:numPr>
          <w:ilvl w:val="0"/>
          <w:numId w:val="2"/>
        </w:numPr>
        <w:rPr>
          <w:b/>
          <w:bCs/>
        </w:rPr>
      </w:pPr>
      <w:r w:rsidRPr="00FF48C9">
        <w:rPr>
          <w:b/>
          <w:bCs/>
        </w:rPr>
        <w:t xml:space="preserve">Sérologie : </w:t>
      </w:r>
    </w:p>
    <w:p w:rsidR="004F0DDC" w:rsidRDefault="004F0DDC" w:rsidP="004F0DDC">
      <w:pPr>
        <w:pStyle w:val="Paragraphedeliste"/>
        <w:numPr>
          <w:ilvl w:val="0"/>
          <w:numId w:val="3"/>
        </w:numPr>
      </w:pPr>
      <w:r>
        <w:t>Absence d’immunisation : IgM-, IgG –</w:t>
      </w:r>
    </w:p>
    <w:p w:rsidR="004F0DDC" w:rsidRDefault="004F0DDC" w:rsidP="004F0DDC">
      <w:pPr>
        <w:pStyle w:val="Paragraphedeliste"/>
        <w:numPr>
          <w:ilvl w:val="0"/>
          <w:numId w:val="3"/>
        </w:numPr>
      </w:pPr>
      <w:r>
        <w:t>Toxoplasmose ancienne : IgG + (8à160ui/ml, ce taux reste stable à 3semaines d’intervalle)</w:t>
      </w:r>
    </w:p>
    <w:p w:rsidR="004F0DDC" w:rsidRDefault="004F0DDC" w:rsidP="004F0DDC">
      <w:pPr>
        <w:pStyle w:val="Paragraphedeliste"/>
        <w:numPr>
          <w:ilvl w:val="0"/>
          <w:numId w:val="3"/>
        </w:numPr>
      </w:pPr>
      <w:r>
        <w:t xml:space="preserve">Toxoplasmose </w:t>
      </w:r>
      <w:r w:rsidR="00FF48C9">
        <w:t>débu</w:t>
      </w:r>
      <w:r>
        <w:t xml:space="preserve">tante : </w:t>
      </w:r>
      <w:proofErr w:type="spellStart"/>
      <w:r>
        <w:t>IgA</w:t>
      </w:r>
      <w:proofErr w:type="spellEnd"/>
      <w:r>
        <w:t>+, IgM+, IgG</w:t>
      </w:r>
    </w:p>
    <w:p w:rsidR="004F0DDC" w:rsidRPr="00FF48C9" w:rsidRDefault="004F0DDC" w:rsidP="004F0DDC">
      <w:pPr>
        <w:pStyle w:val="Paragraphedeliste"/>
        <w:numPr>
          <w:ilvl w:val="0"/>
          <w:numId w:val="1"/>
        </w:numPr>
        <w:rPr>
          <w:b/>
          <w:bCs/>
        </w:rPr>
      </w:pPr>
      <w:r w:rsidRPr="00FF48C9">
        <w:rPr>
          <w:b/>
          <w:bCs/>
        </w:rPr>
        <w:t xml:space="preserve">CAT : </w:t>
      </w:r>
    </w:p>
    <w:p w:rsidR="004F0DDC" w:rsidRDefault="004F0DDC" w:rsidP="004F0DDC">
      <w:pPr>
        <w:pStyle w:val="Paragraphedeliste"/>
        <w:numPr>
          <w:ilvl w:val="0"/>
          <w:numId w:val="3"/>
        </w:numPr>
      </w:pPr>
      <w:r>
        <w:t>Absence d’immunisation =&gt; surveillance sérologique mensuelle jusqu’à l’accouchement + RHD</w:t>
      </w:r>
    </w:p>
    <w:p w:rsidR="004F0DDC" w:rsidRDefault="004F0DDC" w:rsidP="004F0DDC">
      <w:pPr>
        <w:pStyle w:val="Paragraphedeliste"/>
        <w:numPr>
          <w:ilvl w:val="0"/>
          <w:numId w:val="3"/>
        </w:numPr>
      </w:pPr>
      <w:r>
        <w:t xml:space="preserve">Immunisation =&gt; ATB </w:t>
      </w:r>
      <w:proofErr w:type="spellStart"/>
      <w:r w:rsidRPr="00FF48C9">
        <w:rPr>
          <w:highlight w:val="yellow"/>
        </w:rPr>
        <w:t>Spiramycine</w:t>
      </w:r>
      <w:proofErr w:type="spellEnd"/>
      <w:r>
        <w:t xml:space="preserve"> jusqu’à l’accouchement + surveillance écho</w:t>
      </w:r>
    </w:p>
    <w:p w:rsidR="004F0DDC" w:rsidRDefault="004F0DDC" w:rsidP="004F0DDC">
      <w:pPr>
        <w:pStyle w:val="Paragraphedeliste"/>
        <w:numPr>
          <w:ilvl w:val="0"/>
          <w:numId w:val="3"/>
        </w:numPr>
      </w:pPr>
      <w:r>
        <w:t xml:space="preserve">Si atteinte fœtale =&gt; alterner </w:t>
      </w:r>
      <w:proofErr w:type="spellStart"/>
      <w:r>
        <w:t>Spiramycine</w:t>
      </w:r>
      <w:proofErr w:type="spellEnd"/>
      <w:r>
        <w:t>/</w:t>
      </w:r>
      <w:proofErr w:type="spellStart"/>
      <w:r>
        <w:t>Fansidor</w:t>
      </w:r>
      <w:proofErr w:type="spellEnd"/>
      <w:r>
        <w:t xml:space="preserve"> chaque 3semaines jusqu’à la naissance</w:t>
      </w:r>
    </w:p>
    <w:p w:rsidR="00105705" w:rsidRDefault="00105705" w:rsidP="004F0DDC">
      <w:pPr>
        <w:ind w:left="1080"/>
      </w:pPr>
    </w:p>
    <w:p w:rsidR="00105705" w:rsidRDefault="00105705" w:rsidP="004F0DDC">
      <w:pPr>
        <w:ind w:left="1080"/>
      </w:pPr>
    </w:p>
    <w:p w:rsidR="004F0DDC" w:rsidRPr="00105705" w:rsidRDefault="00FF48C9" w:rsidP="00105705">
      <w:pPr>
        <w:rPr>
          <w:b/>
          <w:bCs/>
          <w:color w:val="FF0000"/>
        </w:rPr>
      </w:pPr>
      <w:r w:rsidRPr="00105705">
        <w:rPr>
          <w:b/>
          <w:bCs/>
          <w:color w:val="FF0000"/>
        </w:rPr>
        <w:t xml:space="preserve">Rubéole </w:t>
      </w:r>
    </w:p>
    <w:p w:rsidR="00FF48C9" w:rsidRDefault="00FF48C9" w:rsidP="00FF48C9">
      <w:pPr>
        <w:pStyle w:val="Paragraphedeliste"/>
        <w:numPr>
          <w:ilvl w:val="0"/>
          <w:numId w:val="1"/>
        </w:numPr>
      </w:pPr>
      <w:r>
        <w:t xml:space="preserve">Effet </w:t>
      </w:r>
      <w:r w:rsidR="00105705" w:rsidRPr="00105705">
        <w:rPr>
          <w:highlight w:val="yellow"/>
        </w:rPr>
        <w:t>tératogène lors des premier</w:t>
      </w:r>
      <w:r w:rsidR="00903729">
        <w:rPr>
          <w:highlight w:val="yellow"/>
        </w:rPr>
        <w:t>s</w:t>
      </w:r>
      <w:r w:rsidRPr="00105705">
        <w:rPr>
          <w:highlight w:val="yellow"/>
        </w:rPr>
        <w:t xml:space="preserve"> mois de grossesse</w:t>
      </w:r>
    </w:p>
    <w:p w:rsidR="00FF48C9" w:rsidRDefault="00FF48C9" w:rsidP="00FF48C9">
      <w:pPr>
        <w:pStyle w:val="Paragraphedeliste"/>
        <w:numPr>
          <w:ilvl w:val="0"/>
          <w:numId w:val="1"/>
        </w:numPr>
      </w:pPr>
      <w:r w:rsidRPr="00105705">
        <w:rPr>
          <w:highlight w:val="yellow"/>
        </w:rPr>
        <w:t>Risque</w:t>
      </w:r>
      <w:r>
        <w:t xml:space="preserve"> de rubéole congénitale uniquement lors de la </w:t>
      </w:r>
      <w:r w:rsidRPr="00105705">
        <w:rPr>
          <w:highlight w:val="yellow"/>
        </w:rPr>
        <w:t>primo-infection maternelle</w:t>
      </w:r>
      <w:r>
        <w:t xml:space="preserve"> (virus inhalé) </w:t>
      </w:r>
    </w:p>
    <w:p w:rsidR="00FF48C9" w:rsidRPr="00105705" w:rsidRDefault="00FF48C9" w:rsidP="00FF48C9">
      <w:pPr>
        <w:pStyle w:val="Paragraphedeliste"/>
        <w:numPr>
          <w:ilvl w:val="0"/>
          <w:numId w:val="1"/>
        </w:numPr>
        <w:rPr>
          <w:b/>
          <w:bCs/>
        </w:rPr>
      </w:pPr>
      <w:r w:rsidRPr="00105705">
        <w:rPr>
          <w:b/>
          <w:bCs/>
        </w:rPr>
        <w:t xml:space="preserve">Rubéole maternelle : </w:t>
      </w:r>
    </w:p>
    <w:p w:rsidR="00FF48C9" w:rsidRDefault="00FF48C9" w:rsidP="00FF48C9">
      <w:pPr>
        <w:pStyle w:val="Paragraphedeliste"/>
        <w:numPr>
          <w:ilvl w:val="0"/>
          <w:numId w:val="2"/>
        </w:numPr>
      </w:pPr>
      <w:r>
        <w:t xml:space="preserve">fièvre, arthralgies, éruption maculeuse, ADP multiples cervicales, </w:t>
      </w:r>
    </w:p>
    <w:p w:rsidR="00FF48C9" w:rsidRDefault="00FF48C9" w:rsidP="00FF48C9">
      <w:pPr>
        <w:pStyle w:val="Paragraphedeliste"/>
        <w:numPr>
          <w:ilvl w:val="0"/>
          <w:numId w:val="2"/>
        </w:numPr>
      </w:pPr>
      <w:r>
        <w:t>sérologie : infection récente (IgM↗), réinfection (IgG↗)</w:t>
      </w:r>
    </w:p>
    <w:p w:rsidR="00FF48C9" w:rsidRPr="00105705" w:rsidRDefault="00FF48C9" w:rsidP="00FF48C9">
      <w:pPr>
        <w:pStyle w:val="Paragraphedeliste"/>
        <w:numPr>
          <w:ilvl w:val="0"/>
          <w:numId w:val="1"/>
        </w:numPr>
        <w:rPr>
          <w:b/>
          <w:bCs/>
        </w:rPr>
      </w:pPr>
      <w:r w:rsidRPr="00105705">
        <w:rPr>
          <w:b/>
          <w:bCs/>
        </w:rPr>
        <w:t>Rubéole congénitale :</w:t>
      </w:r>
    </w:p>
    <w:p w:rsidR="00FF48C9" w:rsidRDefault="00FF48C9" w:rsidP="00FF48C9">
      <w:pPr>
        <w:pStyle w:val="Paragraphedeliste"/>
        <w:numPr>
          <w:ilvl w:val="0"/>
          <w:numId w:val="2"/>
        </w:numPr>
      </w:pPr>
      <w:r>
        <w:t>ABRT spontané</w:t>
      </w:r>
    </w:p>
    <w:p w:rsidR="00FF48C9" w:rsidRDefault="00FF48C9" w:rsidP="00FF48C9">
      <w:pPr>
        <w:pStyle w:val="Paragraphedeliste"/>
        <w:numPr>
          <w:ilvl w:val="0"/>
          <w:numId w:val="2"/>
        </w:numPr>
      </w:pPr>
      <w:r>
        <w:t xml:space="preserve">Embryopathies : </w:t>
      </w:r>
    </w:p>
    <w:p w:rsidR="00FF48C9" w:rsidRDefault="00FF48C9" w:rsidP="00926C7C">
      <w:pPr>
        <w:pStyle w:val="Paragraphedeliste"/>
        <w:numPr>
          <w:ilvl w:val="0"/>
          <w:numId w:val="3"/>
        </w:numPr>
      </w:pPr>
      <w:r w:rsidRPr="00926C7C">
        <w:rPr>
          <w:highlight w:val="cyan"/>
        </w:rPr>
        <w:t>Atteinte</w:t>
      </w:r>
      <w:r w:rsidR="00926C7C">
        <w:rPr>
          <w:highlight w:val="cyan"/>
        </w:rPr>
        <w:t>s</w:t>
      </w:r>
      <w:r w:rsidRPr="00926C7C">
        <w:rPr>
          <w:highlight w:val="cyan"/>
        </w:rPr>
        <w:t xml:space="preserve"> oculair</w:t>
      </w:r>
      <w:r w:rsidR="00926C7C">
        <w:rPr>
          <w:highlight w:val="cyan"/>
        </w:rPr>
        <w:t>es</w:t>
      </w:r>
      <w:r>
        <w:t> : Choriorétinite, glaucome, cataracte, microphtalmie</w:t>
      </w:r>
    </w:p>
    <w:p w:rsidR="00FF48C9" w:rsidRDefault="00FF48C9" w:rsidP="00926C7C">
      <w:pPr>
        <w:pStyle w:val="Paragraphedeliste"/>
        <w:numPr>
          <w:ilvl w:val="0"/>
          <w:numId w:val="3"/>
        </w:numPr>
      </w:pPr>
      <w:r w:rsidRPr="00926C7C">
        <w:rPr>
          <w:highlight w:val="cyan"/>
        </w:rPr>
        <w:t>Atteinte</w:t>
      </w:r>
      <w:r w:rsidR="00926C7C">
        <w:rPr>
          <w:highlight w:val="cyan"/>
        </w:rPr>
        <w:t>s</w:t>
      </w:r>
      <w:r w:rsidRPr="00926C7C">
        <w:rPr>
          <w:highlight w:val="cyan"/>
        </w:rPr>
        <w:t xml:space="preserve"> </w:t>
      </w:r>
      <w:r w:rsidR="00926C7C">
        <w:rPr>
          <w:highlight w:val="cyan"/>
        </w:rPr>
        <w:t>cardiaques</w:t>
      </w:r>
      <w:r>
        <w:t> : PCA, myocardite, sténose de l’artère pulmonaire</w:t>
      </w:r>
    </w:p>
    <w:p w:rsidR="00FF48C9" w:rsidRDefault="00FF48C9" w:rsidP="00FF48C9">
      <w:pPr>
        <w:pStyle w:val="Paragraphedeliste"/>
        <w:numPr>
          <w:ilvl w:val="0"/>
          <w:numId w:val="3"/>
        </w:numPr>
      </w:pPr>
      <w:r w:rsidRPr="00926C7C">
        <w:rPr>
          <w:highlight w:val="cyan"/>
        </w:rPr>
        <w:t>Surdité</w:t>
      </w:r>
    </w:p>
    <w:p w:rsidR="00FF48C9" w:rsidRDefault="00FF48C9" w:rsidP="00FF48C9">
      <w:pPr>
        <w:pStyle w:val="Paragraphedeliste"/>
        <w:numPr>
          <w:ilvl w:val="0"/>
          <w:numId w:val="2"/>
        </w:numPr>
      </w:pPr>
      <w:proofErr w:type="spellStart"/>
      <w:r>
        <w:t>Foetopathies</w:t>
      </w:r>
      <w:proofErr w:type="spellEnd"/>
      <w:r>
        <w:t xml:space="preserve"> : hépatite, </w:t>
      </w:r>
      <w:r w:rsidR="00105705">
        <w:t xml:space="preserve">pneumonie, purpura, anomalie de l’ostéogénèse </w:t>
      </w:r>
    </w:p>
    <w:p w:rsidR="00105705" w:rsidRPr="00105705" w:rsidRDefault="00105705" w:rsidP="00105705">
      <w:pPr>
        <w:pStyle w:val="Paragraphedeliste"/>
        <w:numPr>
          <w:ilvl w:val="0"/>
          <w:numId w:val="1"/>
        </w:numPr>
        <w:rPr>
          <w:b/>
          <w:bCs/>
        </w:rPr>
      </w:pPr>
      <w:r w:rsidRPr="00105705">
        <w:rPr>
          <w:b/>
          <w:bCs/>
        </w:rPr>
        <w:t xml:space="preserve">CAT : </w:t>
      </w:r>
    </w:p>
    <w:p w:rsidR="00105705" w:rsidRDefault="00105705" w:rsidP="00105705">
      <w:pPr>
        <w:pStyle w:val="Paragraphedeliste"/>
        <w:numPr>
          <w:ilvl w:val="0"/>
          <w:numId w:val="2"/>
        </w:numPr>
      </w:pPr>
      <w:r>
        <w:t>Examen sérologique avant toute grossesse ou lors des premières SA</w:t>
      </w:r>
    </w:p>
    <w:p w:rsidR="00105705" w:rsidRDefault="00105705" w:rsidP="00105705">
      <w:pPr>
        <w:pStyle w:val="Paragraphedeliste"/>
        <w:numPr>
          <w:ilvl w:val="0"/>
          <w:numId w:val="3"/>
        </w:numPr>
      </w:pPr>
      <w:r>
        <w:t>AC = 0 =&gt; pas d’immunisation =&gt; contrôle séro tous les 15j jusqu’au 4</w:t>
      </w:r>
      <w:r w:rsidRPr="00105705">
        <w:rPr>
          <w:vertAlign w:val="superscript"/>
        </w:rPr>
        <w:t>ème</w:t>
      </w:r>
      <w:r>
        <w:t xml:space="preserve"> mois</w:t>
      </w:r>
    </w:p>
    <w:p w:rsidR="00105705" w:rsidRDefault="00105705" w:rsidP="00105705">
      <w:pPr>
        <w:pStyle w:val="Paragraphedeliste"/>
        <w:numPr>
          <w:ilvl w:val="0"/>
          <w:numId w:val="3"/>
        </w:numPr>
      </w:pPr>
      <w:r>
        <w:t xml:space="preserve">AC≥20 =&gt; immunité ancienne =&gt; pas de risque </w:t>
      </w:r>
    </w:p>
    <w:p w:rsidR="00105705" w:rsidRDefault="00105705" w:rsidP="00105705">
      <w:pPr>
        <w:pStyle w:val="Paragraphedeliste"/>
        <w:numPr>
          <w:ilvl w:val="0"/>
          <w:numId w:val="3"/>
        </w:numPr>
      </w:pPr>
      <w:r>
        <w:t>AC↗↗ =&gt; recherche IgM</w:t>
      </w:r>
    </w:p>
    <w:p w:rsidR="00105705" w:rsidRDefault="00105705" w:rsidP="00105705">
      <w:pPr>
        <w:pStyle w:val="Paragraphedeliste"/>
        <w:numPr>
          <w:ilvl w:val="0"/>
          <w:numId w:val="1"/>
        </w:numPr>
      </w:pPr>
      <w:r w:rsidRPr="00105705">
        <w:rPr>
          <w:b/>
          <w:bCs/>
        </w:rPr>
        <w:t>Prévention :</w:t>
      </w:r>
      <w:r>
        <w:t xml:space="preserve"> chez la femme non immunisée en contact avec un sujet contaminant =&gt; vaccination + contraception pendant 2mois</w:t>
      </w:r>
    </w:p>
    <w:p w:rsidR="00FF48C9" w:rsidRDefault="00FF48C9" w:rsidP="00FF48C9">
      <w:pPr>
        <w:pStyle w:val="Paragraphedeliste"/>
      </w:pPr>
    </w:p>
    <w:sectPr w:rsidR="00FF48C9" w:rsidSect="00B06ADC">
      <w:pgSz w:w="11906" w:h="16838"/>
      <w:pgMar w:top="567" w:right="849" w:bottom="1440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830361"/>
    <w:multiLevelType w:val="hybridMultilevel"/>
    <w:tmpl w:val="686C671C"/>
    <w:lvl w:ilvl="0" w:tplc="400EC41E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830F3A"/>
    <w:multiLevelType w:val="hybridMultilevel"/>
    <w:tmpl w:val="0AD4C1CE"/>
    <w:lvl w:ilvl="0" w:tplc="6B4E019C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8F91517"/>
    <w:multiLevelType w:val="hybridMultilevel"/>
    <w:tmpl w:val="54689202"/>
    <w:lvl w:ilvl="0" w:tplc="FEDCF270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47166D"/>
    <w:rsid w:val="000F4C94"/>
    <w:rsid w:val="00105705"/>
    <w:rsid w:val="003559FE"/>
    <w:rsid w:val="003D3547"/>
    <w:rsid w:val="00404246"/>
    <w:rsid w:val="004108F0"/>
    <w:rsid w:val="0047166D"/>
    <w:rsid w:val="004D35DC"/>
    <w:rsid w:val="004F0DDC"/>
    <w:rsid w:val="00903729"/>
    <w:rsid w:val="00926C7C"/>
    <w:rsid w:val="00AC1FA6"/>
    <w:rsid w:val="00AD4719"/>
    <w:rsid w:val="00B06ADC"/>
    <w:rsid w:val="00C758BB"/>
    <w:rsid w:val="00DD0918"/>
    <w:rsid w:val="00FF48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716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508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6</cp:revision>
  <dcterms:created xsi:type="dcterms:W3CDTF">2010-03-27T16:14:00Z</dcterms:created>
  <dcterms:modified xsi:type="dcterms:W3CDTF">2010-03-27T18:27:00Z</dcterms:modified>
</cp:coreProperties>
</file>