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830229" w:rsidRDefault="003D6011" w:rsidP="00830229">
      <w:pPr>
        <w:jc w:val="center"/>
        <w:rPr>
          <w:b/>
          <w:bCs/>
        </w:rPr>
      </w:pPr>
      <w:r w:rsidRPr="00830229">
        <w:rPr>
          <w:b/>
          <w:bCs/>
        </w:rPr>
        <w:t>Aménorrhée primaire</w:t>
      </w:r>
    </w:p>
    <w:p w:rsidR="003D6011" w:rsidRDefault="003D6011" w:rsidP="00FB2D10">
      <w:r w:rsidRPr="00743186">
        <w:rPr>
          <w:highlight w:val="cyan"/>
        </w:rPr>
        <w:t>Absence de survenue de la 1</w:t>
      </w:r>
      <w:r w:rsidRPr="00743186">
        <w:rPr>
          <w:highlight w:val="cyan"/>
          <w:vertAlign w:val="superscript"/>
        </w:rPr>
        <w:t>ère</w:t>
      </w:r>
      <w:r w:rsidRPr="00743186">
        <w:rPr>
          <w:highlight w:val="cyan"/>
        </w:rPr>
        <w:t xml:space="preserve"> menstruation 2ans après l’apparition des caractères sexuels secondaires chez une jeune fille dont l’âge osseux &gt;15ans ou ayant atteint 1</w:t>
      </w:r>
      <w:r w:rsidR="00FB2D10" w:rsidRPr="00743186">
        <w:rPr>
          <w:highlight w:val="cyan"/>
        </w:rPr>
        <w:t>6</w:t>
      </w:r>
      <w:r w:rsidRPr="00743186">
        <w:rPr>
          <w:highlight w:val="cyan"/>
        </w:rPr>
        <w:t xml:space="preserve"> ans</w:t>
      </w:r>
      <w:r>
        <w:t xml:space="preserve"> </w:t>
      </w:r>
    </w:p>
    <w:p w:rsidR="001739C7" w:rsidRDefault="001739C7" w:rsidP="00FB2D10"/>
    <w:p w:rsidR="00783A7F" w:rsidRDefault="00783A7F" w:rsidP="00783A7F">
      <w:pPr>
        <w:pStyle w:val="Paragraphedeliste"/>
        <w:numPr>
          <w:ilvl w:val="0"/>
          <w:numId w:val="5"/>
        </w:numPr>
        <w:rPr>
          <w:rFonts w:cstheme="majorBidi"/>
          <w:b/>
          <w:bCs/>
          <w:color w:val="365F91" w:themeColor="accent1" w:themeShade="BF"/>
        </w:rPr>
      </w:pPr>
      <w:r w:rsidRPr="00783A7F">
        <w:rPr>
          <w:rFonts w:cstheme="majorBidi"/>
          <w:b/>
          <w:bCs/>
          <w:color w:val="365F91" w:themeColor="accent1" w:themeShade="BF"/>
        </w:rPr>
        <w:t>DEMARCHE ETIOLOGIQUE :</w:t>
      </w:r>
    </w:p>
    <w:p w:rsidR="00783A7F" w:rsidRPr="00783A7F" w:rsidRDefault="00783A7F" w:rsidP="00783A7F">
      <w:pPr>
        <w:pStyle w:val="Paragraphedeliste"/>
        <w:rPr>
          <w:rFonts w:cstheme="majorBidi"/>
          <w:b/>
          <w:bCs/>
          <w:color w:val="365F91" w:themeColor="accent1" w:themeShade="BF"/>
        </w:rPr>
      </w:pPr>
    </w:p>
    <w:p w:rsidR="00783A7F" w:rsidRPr="006C63D6" w:rsidRDefault="00783A7F" w:rsidP="00783A7F">
      <w:pPr>
        <w:pStyle w:val="Paragraphedeliste"/>
        <w:numPr>
          <w:ilvl w:val="0"/>
          <w:numId w:val="4"/>
        </w:numPr>
        <w:spacing w:before="100" w:beforeAutospacing="1" w:after="100" w:afterAutospacing="1"/>
        <w:ind w:left="0" w:firstLine="0"/>
        <w:rPr>
          <w:rFonts w:eastAsia="Times New Roman" w:cstheme="majorBidi"/>
          <w:lang w:eastAsia="fr-FR"/>
        </w:rPr>
      </w:pPr>
      <w:r w:rsidRPr="006C63D6">
        <w:rPr>
          <w:rFonts w:eastAsia="Times New Roman" w:cstheme="majorBidi"/>
          <w:b/>
          <w:bCs/>
          <w:lang w:eastAsia="fr-FR"/>
        </w:rPr>
        <w:t>CARACTERES SEXUELS SECONDAIRES NORMAUX:</w:t>
      </w:r>
      <w:r w:rsidRPr="006C63D6">
        <w:rPr>
          <w:rFonts w:eastAsia="Times New Roman" w:cstheme="majorBidi"/>
          <w:lang w:eastAsia="fr-FR"/>
        </w:rPr>
        <w:br/>
      </w:r>
      <w:r w:rsidRPr="006C63D6">
        <w:rPr>
          <w:rFonts w:eastAsia="Times New Roman" w:cstheme="majorBidi"/>
          <w:lang w:eastAsia="fr-FR"/>
        </w:rPr>
        <w:br/>
      </w:r>
      <w:r w:rsidRPr="006C63D6">
        <w:rPr>
          <w:rFonts w:eastAsia="Times New Roman" w:cstheme="majorBidi"/>
          <w:b/>
          <w:bCs/>
          <w:lang w:eastAsia="fr-FR"/>
        </w:rPr>
        <w:t>1. Courbe de température biphasique :</w:t>
      </w:r>
      <w:r w:rsidRPr="006C63D6">
        <w:rPr>
          <w:rFonts w:eastAsia="Times New Roman" w:cstheme="majorBidi"/>
          <w:lang w:eastAsia="fr-FR"/>
        </w:rPr>
        <w:t xml:space="preserve"> rechercher une cause anatomique congénitale.</w:t>
      </w:r>
    </w:p>
    <w:p w:rsidR="00783A7F" w:rsidRPr="00783A7F" w:rsidRDefault="00783A7F" w:rsidP="00783A7F">
      <w:pPr>
        <w:spacing w:before="100" w:beforeAutospacing="1" w:after="100" w:afterAutospacing="1"/>
        <w:rPr>
          <w:rFonts w:eastAsia="Times New Roman" w:cstheme="majorBidi"/>
          <w:lang w:eastAsia="fr-FR"/>
        </w:rPr>
      </w:pPr>
      <w:r w:rsidRPr="00783A7F">
        <w:rPr>
          <w:rFonts w:eastAsia="Times New Roman" w:cstheme="majorBidi"/>
          <w:b/>
          <w:bCs/>
          <w:lang w:eastAsia="fr-FR"/>
        </w:rPr>
        <w:t>1.1</w:t>
      </w:r>
      <w:r w:rsidRPr="00783A7F">
        <w:rPr>
          <w:rFonts w:eastAsia="Times New Roman" w:cstheme="majorBidi"/>
          <w:b/>
          <w:bCs/>
          <w:i/>
          <w:iCs/>
          <w:lang w:eastAsia="fr-FR"/>
        </w:rPr>
        <w:t xml:space="preserve"> </w:t>
      </w:r>
      <w:r w:rsidRPr="00783A7F">
        <w:rPr>
          <w:rFonts w:eastAsia="Times New Roman" w:cstheme="majorBidi"/>
          <w:b/>
          <w:bCs/>
          <w:lang w:eastAsia="fr-FR"/>
        </w:rPr>
        <w:t>Courbe de température biphasique avec douleurs cycliques :</w:t>
      </w:r>
      <w:r w:rsidRPr="00783A7F">
        <w:rPr>
          <w:rFonts w:eastAsia="Times New Roman" w:cstheme="majorBidi"/>
          <w:u w:val="single"/>
          <w:lang w:eastAsia="fr-FR"/>
        </w:rPr>
        <w:t xml:space="preserve"> </w:t>
      </w:r>
    </w:p>
    <w:p w:rsidR="00783A7F" w:rsidRPr="00783A7F" w:rsidRDefault="00783A7F" w:rsidP="00783A7F">
      <w:pPr>
        <w:spacing w:before="100" w:beforeAutospacing="1" w:after="100" w:afterAutospacing="1"/>
        <w:rPr>
          <w:rFonts w:eastAsia="Times New Roman" w:cstheme="majorBidi"/>
          <w:lang w:eastAsia="fr-FR"/>
        </w:rPr>
      </w:pPr>
      <w:r w:rsidRPr="00783A7F">
        <w:rPr>
          <w:rFonts w:eastAsia="Times New Roman" w:cstheme="majorBidi"/>
          <w:lang w:eastAsia="fr-FR"/>
        </w:rPr>
        <w:t xml:space="preserve">a - </w:t>
      </w:r>
      <w:r w:rsidRPr="00783A7F">
        <w:rPr>
          <w:rFonts w:eastAsia="Times New Roman" w:cstheme="majorBidi"/>
          <w:u w:val="single"/>
          <w:lang w:eastAsia="fr-FR"/>
        </w:rPr>
        <w:t>Imperforation de l'hymen :</w:t>
      </w:r>
      <w:r w:rsidRPr="00783A7F">
        <w:rPr>
          <w:rFonts w:eastAsia="Times New Roman" w:cstheme="majorBidi"/>
          <w:lang w:eastAsia="fr-FR"/>
        </w:rPr>
        <w:t xml:space="preserve"> à évoquer en premier lieu.</w:t>
      </w:r>
    </w:p>
    <w:p w:rsidR="00783A7F" w:rsidRPr="00783A7F" w:rsidRDefault="00783A7F" w:rsidP="00783A7F">
      <w:pPr>
        <w:pStyle w:val="Paragraphedeliste"/>
        <w:numPr>
          <w:ilvl w:val="0"/>
          <w:numId w:val="1"/>
        </w:numPr>
        <w:spacing w:before="100" w:beforeAutospacing="1" w:after="100" w:afterAutospacing="1"/>
        <w:rPr>
          <w:rFonts w:eastAsia="Times New Roman" w:cstheme="majorBidi"/>
          <w:lang w:eastAsia="fr-FR"/>
        </w:rPr>
      </w:pPr>
      <w:r w:rsidRPr="00783A7F">
        <w:rPr>
          <w:rFonts w:cstheme="majorBidi"/>
        </w:rPr>
        <w:t>Signes fonctionnels : douleur cycliques.</w:t>
      </w:r>
    </w:p>
    <w:p w:rsidR="00783A7F" w:rsidRPr="00783A7F" w:rsidRDefault="00783A7F" w:rsidP="00783A7F">
      <w:pPr>
        <w:pStyle w:val="Paragraphedeliste"/>
        <w:numPr>
          <w:ilvl w:val="0"/>
          <w:numId w:val="1"/>
        </w:numPr>
        <w:spacing w:before="100" w:beforeAutospacing="1" w:after="100" w:afterAutospacing="1"/>
        <w:rPr>
          <w:rFonts w:eastAsia="Times New Roman" w:cstheme="majorBidi"/>
          <w:lang w:eastAsia="fr-FR"/>
        </w:rPr>
      </w:pPr>
      <w:r w:rsidRPr="00783A7F">
        <w:rPr>
          <w:rFonts w:cstheme="majorBidi"/>
        </w:rPr>
        <w:t>A l’examen clinique </w:t>
      </w:r>
      <w:r w:rsidRPr="001739C7">
        <w:rPr>
          <w:rFonts w:cstheme="majorBidi"/>
          <w:highlight w:val="yellow"/>
        </w:rPr>
        <w:t>: hymen bombant bleuâtre</w:t>
      </w:r>
      <w:r w:rsidRPr="00783A7F">
        <w:rPr>
          <w:rFonts w:cstheme="majorBidi"/>
        </w:rPr>
        <w:t xml:space="preserve">, masse </w:t>
      </w:r>
      <w:r w:rsidRPr="00783A7F">
        <w:rPr>
          <w:rFonts w:eastAsia="Times New Roman" w:cstheme="majorBidi"/>
          <w:lang w:eastAsia="fr-FR"/>
        </w:rPr>
        <w:t>importante est perçue</w:t>
      </w:r>
      <w:r w:rsidRPr="00783A7F">
        <w:rPr>
          <w:rFonts w:cstheme="majorBidi"/>
        </w:rPr>
        <w:t xml:space="preserve"> au toucher rectal </w:t>
      </w:r>
      <w:r w:rsidRPr="00783A7F">
        <w:rPr>
          <w:rFonts w:eastAsia="Times New Roman" w:cstheme="majorBidi"/>
          <w:lang w:eastAsia="fr-FR"/>
        </w:rPr>
        <w:t>constituée de sang accumulé dans l'utérus (</w:t>
      </w:r>
      <w:r w:rsidRPr="001739C7">
        <w:rPr>
          <w:rFonts w:eastAsia="Times New Roman" w:cstheme="majorBidi"/>
          <w:highlight w:val="yellow"/>
          <w:lang w:eastAsia="fr-FR"/>
        </w:rPr>
        <w:t>hématométrie</w:t>
      </w:r>
      <w:r w:rsidRPr="00783A7F">
        <w:rPr>
          <w:rFonts w:eastAsia="Times New Roman" w:cstheme="majorBidi"/>
          <w:lang w:eastAsia="fr-FR"/>
        </w:rPr>
        <w:t>) et dans le vagin (</w:t>
      </w:r>
      <w:r w:rsidRPr="001739C7">
        <w:rPr>
          <w:rFonts w:eastAsia="Times New Roman" w:cstheme="majorBidi"/>
          <w:highlight w:val="yellow"/>
          <w:lang w:eastAsia="fr-FR"/>
        </w:rPr>
        <w:t>hématocolpos</w:t>
      </w:r>
      <w:r w:rsidRPr="00783A7F">
        <w:rPr>
          <w:rFonts w:eastAsia="Times New Roman" w:cstheme="majorBidi"/>
          <w:lang w:eastAsia="fr-FR"/>
        </w:rPr>
        <w:t>).</w:t>
      </w:r>
    </w:p>
    <w:p w:rsidR="00783A7F" w:rsidRPr="00783A7F" w:rsidRDefault="00783A7F" w:rsidP="00783A7F">
      <w:pPr>
        <w:pStyle w:val="Paragraphedeliste"/>
        <w:numPr>
          <w:ilvl w:val="0"/>
          <w:numId w:val="1"/>
        </w:numPr>
        <w:spacing w:before="100" w:beforeAutospacing="1" w:after="100" w:afterAutospacing="1"/>
        <w:rPr>
          <w:rFonts w:cstheme="majorBidi"/>
        </w:rPr>
      </w:pPr>
      <w:r w:rsidRPr="00783A7F">
        <w:rPr>
          <w:rFonts w:cstheme="majorBidi"/>
        </w:rPr>
        <w:t xml:space="preserve">Diagnostic positif : </w:t>
      </w:r>
      <w:r w:rsidRPr="00E21E09">
        <w:rPr>
          <w:rFonts w:eastAsia="Times New Roman" w:cstheme="majorBidi"/>
          <w:highlight w:val="yellow"/>
          <w:lang w:eastAsia="fr-FR"/>
        </w:rPr>
        <w:t>échographie</w:t>
      </w:r>
      <w:r w:rsidRPr="00783A7F">
        <w:rPr>
          <w:rFonts w:eastAsia="Times New Roman" w:cstheme="majorBidi"/>
          <w:lang w:eastAsia="fr-FR"/>
        </w:rPr>
        <w:t>.</w:t>
      </w:r>
    </w:p>
    <w:p w:rsidR="00783A7F" w:rsidRPr="00783A7F" w:rsidRDefault="00783A7F" w:rsidP="00783A7F">
      <w:pPr>
        <w:pStyle w:val="Paragraphedeliste"/>
        <w:numPr>
          <w:ilvl w:val="0"/>
          <w:numId w:val="1"/>
        </w:numPr>
        <w:spacing w:before="100" w:beforeAutospacing="1" w:after="100" w:afterAutospacing="1"/>
        <w:rPr>
          <w:rFonts w:cstheme="majorBidi"/>
        </w:rPr>
      </w:pPr>
      <w:r w:rsidRPr="00783A7F">
        <w:rPr>
          <w:rFonts w:cstheme="majorBidi"/>
        </w:rPr>
        <w:t>Traitement : incision de l’hymen.</w:t>
      </w:r>
    </w:p>
    <w:p w:rsidR="00783A7F" w:rsidRPr="00783A7F" w:rsidRDefault="00783A7F" w:rsidP="00783A7F">
      <w:pPr>
        <w:ind w:right="-851"/>
        <w:rPr>
          <w:rFonts w:cstheme="majorBidi"/>
          <w:i/>
          <w:iCs/>
          <w:u w:val="single"/>
        </w:rPr>
      </w:pPr>
      <w:r w:rsidRPr="00783A7F">
        <w:rPr>
          <w:rFonts w:cstheme="majorBidi"/>
          <w:u w:val="single"/>
        </w:rPr>
        <w:t xml:space="preserve"> b  - Aplasie vaginale avec utérus fonctionnel :</w:t>
      </w:r>
    </w:p>
    <w:p w:rsidR="00783A7F" w:rsidRPr="00783A7F" w:rsidRDefault="00783A7F" w:rsidP="00783A7F">
      <w:pPr>
        <w:pStyle w:val="Paragraphedeliste"/>
        <w:numPr>
          <w:ilvl w:val="0"/>
          <w:numId w:val="2"/>
        </w:numPr>
        <w:ind w:right="-851"/>
        <w:rPr>
          <w:rFonts w:cstheme="majorBidi"/>
        </w:rPr>
      </w:pPr>
      <w:r w:rsidRPr="00783A7F">
        <w:rPr>
          <w:rFonts w:cstheme="majorBidi"/>
        </w:rPr>
        <w:t>Signes fonctionnels : douleur cycliques.</w:t>
      </w:r>
    </w:p>
    <w:p w:rsidR="00783A7F" w:rsidRPr="00783A7F" w:rsidRDefault="00783A7F" w:rsidP="00783A7F">
      <w:pPr>
        <w:pStyle w:val="Paragraphedeliste"/>
        <w:numPr>
          <w:ilvl w:val="0"/>
          <w:numId w:val="2"/>
        </w:numPr>
        <w:ind w:right="-851"/>
        <w:rPr>
          <w:rFonts w:cstheme="majorBidi"/>
        </w:rPr>
      </w:pPr>
      <w:r w:rsidRPr="00783A7F">
        <w:rPr>
          <w:rFonts w:cstheme="majorBidi"/>
        </w:rPr>
        <w:t>A l’inspection : vulve normale sans orifice vaginal.</w:t>
      </w:r>
    </w:p>
    <w:p w:rsidR="00783A7F" w:rsidRPr="00783A7F" w:rsidRDefault="00783A7F" w:rsidP="00783A7F">
      <w:pPr>
        <w:pStyle w:val="Paragraphedeliste"/>
        <w:numPr>
          <w:ilvl w:val="0"/>
          <w:numId w:val="2"/>
        </w:numPr>
        <w:ind w:right="-851"/>
        <w:rPr>
          <w:rFonts w:cstheme="majorBidi"/>
        </w:rPr>
      </w:pPr>
      <w:r w:rsidRPr="00783A7F">
        <w:rPr>
          <w:rFonts w:cstheme="majorBidi"/>
        </w:rPr>
        <w:t>A l’examen clinique : présence d’un</w:t>
      </w:r>
      <w:r w:rsidRPr="00783A7F">
        <w:rPr>
          <w:rFonts w:eastAsia="Times New Roman" w:cstheme="majorBidi"/>
          <w:lang w:eastAsia="fr-FR"/>
        </w:rPr>
        <w:t xml:space="preserve"> gros</w:t>
      </w:r>
      <w:r w:rsidRPr="00783A7F">
        <w:rPr>
          <w:rFonts w:cstheme="majorBidi"/>
        </w:rPr>
        <w:t xml:space="preserve"> utérus</w:t>
      </w:r>
      <w:r>
        <w:rPr>
          <w:rFonts w:cstheme="majorBidi"/>
        </w:rPr>
        <w:t xml:space="preserve"> </w:t>
      </w:r>
      <w:r w:rsidRPr="00783A7F">
        <w:rPr>
          <w:rFonts w:eastAsia="Times New Roman" w:cstheme="majorBidi"/>
          <w:lang w:eastAsia="fr-FR"/>
        </w:rPr>
        <w:t>rempli de sang.</w:t>
      </w:r>
      <w:r>
        <w:rPr>
          <w:rFonts w:cstheme="majorBidi"/>
        </w:rPr>
        <w:t xml:space="preserve">au TR </w:t>
      </w:r>
    </w:p>
    <w:p w:rsidR="00783A7F" w:rsidRPr="00783A7F" w:rsidRDefault="00783A7F" w:rsidP="00783A7F">
      <w:pPr>
        <w:pStyle w:val="Paragraphedeliste"/>
        <w:numPr>
          <w:ilvl w:val="0"/>
          <w:numId w:val="2"/>
        </w:numPr>
        <w:ind w:right="-851"/>
        <w:rPr>
          <w:rFonts w:cstheme="majorBidi"/>
        </w:rPr>
      </w:pPr>
      <w:r w:rsidRPr="00783A7F">
        <w:rPr>
          <w:rFonts w:cstheme="majorBidi"/>
        </w:rPr>
        <w:t>Diagnos</w:t>
      </w:r>
      <w:r>
        <w:rPr>
          <w:rFonts w:cstheme="majorBidi"/>
        </w:rPr>
        <w:t xml:space="preserve">tique positif : </w:t>
      </w:r>
      <w:r w:rsidRPr="00E21E09">
        <w:rPr>
          <w:rFonts w:cstheme="majorBidi"/>
          <w:highlight w:val="yellow"/>
        </w:rPr>
        <w:t>échographie = hématométrie</w:t>
      </w:r>
      <w:r w:rsidRPr="00783A7F">
        <w:rPr>
          <w:rFonts w:cstheme="majorBidi"/>
        </w:rPr>
        <w:t>.</w:t>
      </w:r>
    </w:p>
    <w:p w:rsidR="00783A7F" w:rsidRPr="00783A7F" w:rsidRDefault="00783A7F" w:rsidP="00783A7F">
      <w:pPr>
        <w:pStyle w:val="Paragraphedeliste"/>
        <w:numPr>
          <w:ilvl w:val="0"/>
          <w:numId w:val="2"/>
        </w:numPr>
        <w:ind w:right="-851"/>
        <w:rPr>
          <w:rFonts w:cstheme="majorBidi"/>
        </w:rPr>
      </w:pPr>
      <w:r w:rsidRPr="00783A7F">
        <w:rPr>
          <w:rFonts w:cstheme="majorBidi"/>
        </w:rPr>
        <w:t>Traitement : création d’un néo vagin avec possibilité de grossesse.</w:t>
      </w:r>
    </w:p>
    <w:p w:rsidR="00783A7F" w:rsidRPr="00783A7F" w:rsidRDefault="00783A7F" w:rsidP="00783A7F">
      <w:pPr>
        <w:ind w:right="-851"/>
        <w:rPr>
          <w:rFonts w:cstheme="majorBidi"/>
        </w:rPr>
      </w:pPr>
      <w:r>
        <w:rPr>
          <w:rFonts w:cstheme="majorBidi"/>
        </w:rPr>
        <w:t xml:space="preserve"> </w:t>
      </w:r>
      <w:r w:rsidRPr="00783A7F">
        <w:rPr>
          <w:rFonts w:cstheme="majorBidi"/>
          <w:u w:val="single"/>
        </w:rPr>
        <w:t xml:space="preserve">c - Aplasie du canal </w:t>
      </w:r>
      <w:proofErr w:type="spellStart"/>
      <w:r w:rsidRPr="00783A7F">
        <w:rPr>
          <w:rFonts w:cstheme="majorBidi"/>
          <w:u w:val="single"/>
        </w:rPr>
        <w:t>cervico</w:t>
      </w:r>
      <w:proofErr w:type="spellEnd"/>
      <w:r w:rsidRPr="00783A7F">
        <w:rPr>
          <w:rFonts w:cstheme="majorBidi"/>
          <w:u w:val="single"/>
        </w:rPr>
        <w:t xml:space="preserve">-isthmique : </w:t>
      </w:r>
      <w:r w:rsidRPr="00E21E09">
        <w:rPr>
          <w:rFonts w:cstheme="majorBidi"/>
          <w:highlight w:val="yellow"/>
        </w:rPr>
        <w:t>absence d’hématométrie</w:t>
      </w:r>
      <w:r w:rsidRPr="00783A7F">
        <w:rPr>
          <w:rFonts w:cstheme="majorBidi"/>
        </w:rPr>
        <w:t>.</w:t>
      </w:r>
    </w:p>
    <w:p w:rsidR="00783A7F" w:rsidRDefault="00783A7F" w:rsidP="00783A7F">
      <w:pPr>
        <w:spacing w:before="100" w:beforeAutospacing="1" w:after="100" w:afterAutospacing="1"/>
        <w:rPr>
          <w:rFonts w:eastAsia="Times New Roman" w:cstheme="majorBidi"/>
          <w:lang w:eastAsia="fr-FR"/>
        </w:rPr>
      </w:pPr>
      <w:r w:rsidRPr="00783A7F">
        <w:rPr>
          <w:rFonts w:eastAsia="Times New Roman" w:cstheme="majorBidi"/>
          <w:u w:val="single"/>
          <w:lang w:eastAsia="fr-FR"/>
        </w:rPr>
        <w:t>d - Cloison transversale du vagin :</w:t>
      </w:r>
      <w:r>
        <w:rPr>
          <w:rFonts w:eastAsia="Times New Roman" w:cstheme="majorBidi"/>
          <w:u w:val="single"/>
          <w:lang w:eastAsia="fr-FR"/>
        </w:rPr>
        <w:t xml:space="preserve"> d</w:t>
      </w:r>
      <w:r w:rsidRPr="00783A7F">
        <w:rPr>
          <w:rFonts w:eastAsia="Times New Roman" w:cstheme="majorBidi"/>
          <w:lang w:eastAsia="fr-FR"/>
        </w:rPr>
        <w:t xml:space="preserve">iagnostic facile par examen au </w:t>
      </w:r>
      <w:r w:rsidRPr="00E21E09">
        <w:rPr>
          <w:rFonts w:eastAsia="Times New Roman" w:cstheme="majorBidi"/>
          <w:highlight w:val="yellow"/>
          <w:lang w:eastAsia="fr-FR"/>
        </w:rPr>
        <w:t>speculum</w:t>
      </w:r>
      <w:r w:rsidRPr="00783A7F">
        <w:rPr>
          <w:rFonts w:eastAsia="Times New Roman" w:cstheme="majorBidi"/>
          <w:lang w:eastAsia="fr-FR"/>
        </w:rPr>
        <w:t>.</w:t>
      </w:r>
    </w:p>
    <w:p w:rsidR="006C63D6" w:rsidRPr="006C63D6" w:rsidRDefault="006C63D6" w:rsidP="006C63D6">
      <w:pPr>
        <w:spacing w:before="100" w:beforeAutospacing="1" w:after="100" w:afterAutospacing="1" w:line="240" w:lineRule="auto"/>
        <w:rPr>
          <w:rFonts w:eastAsia="Times New Roman" w:cstheme="majorBidi"/>
          <w:b/>
          <w:bCs/>
          <w:lang w:eastAsia="fr-FR"/>
        </w:rPr>
      </w:pPr>
      <w:r w:rsidRPr="006C63D6">
        <w:rPr>
          <w:rFonts w:eastAsia="Times New Roman" w:cstheme="majorBidi"/>
          <w:b/>
          <w:bCs/>
          <w:lang w:eastAsia="fr-FR"/>
        </w:rPr>
        <w:t>1.2 Courbe de température biphasique sans douleurs cycliques :</w:t>
      </w:r>
    </w:p>
    <w:p w:rsidR="006C63D6" w:rsidRPr="006C63D6" w:rsidRDefault="006C63D6" w:rsidP="006C63D6">
      <w:pPr>
        <w:spacing w:before="100" w:beforeAutospacing="1" w:after="100" w:afterAutospacing="1" w:line="240" w:lineRule="auto"/>
        <w:rPr>
          <w:rFonts w:eastAsia="Times New Roman" w:cstheme="majorBidi"/>
          <w:u w:val="single"/>
          <w:lang w:eastAsia="fr-FR"/>
        </w:rPr>
      </w:pPr>
      <w:r w:rsidRPr="006C63D6">
        <w:rPr>
          <w:rFonts w:eastAsia="Times New Roman" w:cstheme="majorBidi"/>
          <w:u w:val="single"/>
          <w:lang w:eastAsia="fr-FR"/>
        </w:rPr>
        <w:t>a- Syndrome de Rokitanski-</w:t>
      </w:r>
      <w:proofErr w:type="spellStart"/>
      <w:r w:rsidRPr="006C63D6">
        <w:rPr>
          <w:rFonts w:eastAsia="Times New Roman" w:cstheme="majorBidi"/>
          <w:u w:val="single"/>
          <w:lang w:eastAsia="fr-FR"/>
        </w:rPr>
        <w:t>Kuster</w:t>
      </w:r>
      <w:proofErr w:type="spellEnd"/>
      <w:r w:rsidRPr="006C63D6">
        <w:rPr>
          <w:rFonts w:eastAsia="Times New Roman" w:cstheme="majorBidi"/>
          <w:u w:val="single"/>
          <w:lang w:eastAsia="fr-FR"/>
        </w:rPr>
        <w:t>-Hauser :</w:t>
      </w:r>
    </w:p>
    <w:p w:rsidR="006C63D6" w:rsidRPr="006C63D6" w:rsidRDefault="006C63D6" w:rsidP="006C63D6">
      <w:pPr>
        <w:pStyle w:val="Paragraphedeliste"/>
        <w:numPr>
          <w:ilvl w:val="0"/>
          <w:numId w:val="3"/>
        </w:numPr>
        <w:spacing w:before="100" w:beforeAutospacing="1" w:after="100" w:afterAutospacing="1" w:line="240" w:lineRule="auto"/>
        <w:ind w:right="43"/>
        <w:rPr>
          <w:rFonts w:eastAsia="Times New Roman" w:cstheme="majorBidi"/>
          <w:lang w:eastAsia="fr-FR"/>
        </w:rPr>
      </w:pPr>
      <w:r w:rsidRPr="006C63D6">
        <w:rPr>
          <w:rFonts w:cstheme="majorBidi"/>
        </w:rPr>
        <w:t>Aplasie des 2/3 supérieurs du vagin avec aplasie totale de l’utérus : corne utérines rudimentaires avec des trompes  et ovaires présents et normaux.</w:t>
      </w:r>
    </w:p>
    <w:p w:rsidR="006C63D6" w:rsidRPr="006C63D6" w:rsidRDefault="006C63D6" w:rsidP="006C63D6">
      <w:pPr>
        <w:pStyle w:val="Paragraphedeliste"/>
        <w:numPr>
          <w:ilvl w:val="0"/>
          <w:numId w:val="3"/>
        </w:numPr>
        <w:spacing w:before="100" w:beforeAutospacing="1" w:after="100" w:afterAutospacing="1" w:line="240" w:lineRule="auto"/>
        <w:ind w:right="-851"/>
        <w:rPr>
          <w:rFonts w:cstheme="majorBidi"/>
        </w:rPr>
      </w:pPr>
      <w:r w:rsidRPr="006C63D6">
        <w:rPr>
          <w:rFonts w:eastAsia="Times New Roman" w:cstheme="majorBidi"/>
          <w:lang w:eastAsia="fr-FR"/>
        </w:rPr>
        <w:t>L’utérus n’es</w:t>
      </w:r>
      <w:r w:rsidR="001739C7">
        <w:rPr>
          <w:rFonts w:eastAsia="Times New Roman" w:cstheme="majorBidi"/>
          <w:lang w:eastAsia="fr-FR"/>
        </w:rPr>
        <w:t xml:space="preserve">t pas perçu au toucher rectal </w:t>
      </w:r>
    </w:p>
    <w:p w:rsidR="006C63D6" w:rsidRPr="006C63D6" w:rsidRDefault="006C63D6" w:rsidP="006C63D6">
      <w:pPr>
        <w:pStyle w:val="Paragraphedeliste"/>
        <w:numPr>
          <w:ilvl w:val="0"/>
          <w:numId w:val="3"/>
        </w:numPr>
        <w:spacing w:before="100" w:beforeAutospacing="1" w:after="100" w:afterAutospacing="1" w:line="240" w:lineRule="auto"/>
        <w:ind w:right="-851"/>
        <w:rPr>
          <w:rFonts w:cstheme="majorBidi"/>
        </w:rPr>
      </w:pPr>
      <w:r w:rsidRPr="00E21E09">
        <w:rPr>
          <w:rFonts w:eastAsia="Times New Roman" w:cstheme="majorBidi"/>
          <w:highlight w:val="yellow"/>
          <w:lang w:eastAsia="fr-FR"/>
        </w:rPr>
        <w:t>L’échographie pelvienne et la c</w:t>
      </w:r>
      <w:r w:rsidRPr="00E21E09">
        <w:rPr>
          <w:rFonts w:cstheme="majorBidi"/>
          <w:highlight w:val="yellow"/>
        </w:rPr>
        <w:t>élioscopie</w:t>
      </w:r>
      <w:r w:rsidRPr="006C63D6">
        <w:rPr>
          <w:rFonts w:cstheme="majorBidi"/>
        </w:rPr>
        <w:t xml:space="preserve"> </w:t>
      </w:r>
      <w:r w:rsidRPr="006C63D6">
        <w:rPr>
          <w:rFonts w:eastAsia="Times New Roman" w:cstheme="majorBidi"/>
          <w:lang w:eastAsia="fr-FR"/>
        </w:rPr>
        <w:t xml:space="preserve">confirment l'absence d'utérus. </w:t>
      </w:r>
    </w:p>
    <w:p w:rsidR="006C63D6" w:rsidRPr="006C63D6" w:rsidRDefault="006C63D6" w:rsidP="006C63D6">
      <w:pPr>
        <w:pStyle w:val="Paragraphedeliste"/>
        <w:numPr>
          <w:ilvl w:val="0"/>
          <w:numId w:val="3"/>
        </w:numPr>
        <w:spacing w:before="100" w:beforeAutospacing="1" w:after="100" w:afterAutospacing="1" w:line="240" w:lineRule="auto"/>
        <w:ind w:right="-851"/>
        <w:rPr>
          <w:rFonts w:cstheme="majorBidi"/>
        </w:rPr>
      </w:pPr>
      <w:r w:rsidRPr="006C63D6">
        <w:rPr>
          <w:rFonts w:eastAsia="Times New Roman" w:cstheme="majorBidi"/>
          <w:lang w:eastAsia="fr-FR"/>
        </w:rPr>
        <w:t>Parfois cette anomalie s’associe avec une aplasie ou une ectopie rénale unilatérale diagnostiquée à l’UIV.</w:t>
      </w:r>
    </w:p>
    <w:p w:rsidR="006C63D6" w:rsidRPr="006C63D6" w:rsidRDefault="006C63D6" w:rsidP="006C63D6">
      <w:pPr>
        <w:pStyle w:val="Paragraphedeliste"/>
        <w:numPr>
          <w:ilvl w:val="0"/>
          <w:numId w:val="3"/>
        </w:numPr>
        <w:spacing w:before="100" w:beforeAutospacing="1" w:after="100" w:afterAutospacing="1" w:line="240" w:lineRule="auto"/>
        <w:ind w:right="-851"/>
        <w:rPr>
          <w:rFonts w:cstheme="majorBidi"/>
        </w:rPr>
      </w:pPr>
      <w:r w:rsidRPr="006C63D6">
        <w:rPr>
          <w:rFonts w:eastAsia="Times New Roman" w:cstheme="majorBidi"/>
          <w:lang w:eastAsia="fr-FR"/>
        </w:rPr>
        <w:t>Le caryotype constitutionnel est normal.</w:t>
      </w:r>
    </w:p>
    <w:p w:rsidR="006C63D6" w:rsidRPr="006C63D6" w:rsidRDefault="006C63D6" w:rsidP="006C63D6">
      <w:pPr>
        <w:pStyle w:val="Paragraphedeliste"/>
        <w:numPr>
          <w:ilvl w:val="0"/>
          <w:numId w:val="3"/>
        </w:numPr>
        <w:spacing w:before="100" w:beforeAutospacing="1" w:after="100" w:afterAutospacing="1" w:line="240" w:lineRule="auto"/>
        <w:ind w:right="-851"/>
        <w:rPr>
          <w:rFonts w:cstheme="majorBidi"/>
        </w:rPr>
      </w:pPr>
      <w:r w:rsidRPr="006C63D6">
        <w:rPr>
          <w:rFonts w:cstheme="majorBidi"/>
        </w:rPr>
        <w:t>Traitement : création d’un néo vagin.</w:t>
      </w:r>
    </w:p>
    <w:p w:rsidR="006C63D6" w:rsidRPr="006C63D6" w:rsidRDefault="006C63D6" w:rsidP="006C63D6">
      <w:pPr>
        <w:spacing w:before="100" w:beforeAutospacing="1" w:after="100" w:afterAutospacing="1" w:line="240" w:lineRule="auto"/>
        <w:rPr>
          <w:rFonts w:eastAsia="Times New Roman" w:cstheme="majorBidi"/>
          <w:u w:val="single"/>
          <w:lang w:eastAsia="fr-FR"/>
        </w:rPr>
      </w:pPr>
      <w:r w:rsidRPr="006C63D6">
        <w:rPr>
          <w:rFonts w:eastAsia="Times New Roman" w:cstheme="majorBidi"/>
          <w:u w:val="single"/>
          <w:lang w:eastAsia="fr-FR"/>
        </w:rPr>
        <w:t xml:space="preserve">b- Tuberculose génitale </w:t>
      </w:r>
      <w:proofErr w:type="spellStart"/>
      <w:r w:rsidRPr="006C63D6">
        <w:rPr>
          <w:rFonts w:eastAsia="Times New Roman" w:cstheme="majorBidi"/>
          <w:u w:val="single"/>
          <w:lang w:eastAsia="fr-FR"/>
        </w:rPr>
        <w:t>prépubertaire</w:t>
      </w:r>
      <w:proofErr w:type="spellEnd"/>
      <w:r w:rsidRPr="006C63D6">
        <w:rPr>
          <w:rFonts w:eastAsia="Times New Roman" w:cstheme="majorBidi"/>
          <w:u w:val="single"/>
          <w:lang w:eastAsia="fr-FR"/>
        </w:rPr>
        <w:t> :</w:t>
      </w:r>
    </w:p>
    <w:p w:rsidR="00E21E09" w:rsidRPr="006C63D6" w:rsidRDefault="00E21E09" w:rsidP="00E21E09">
      <w:pPr>
        <w:pStyle w:val="Paragraphedeliste"/>
        <w:numPr>
          <w:ilvl w:val="0"/>
          <w:numId w:val="6"/>
        </w:numPr>
        <w:rPr>
          <w:rFonts w:cstheme="majorBidi"/>
        </w:rPr>
      </w:pPr>
      <w:r>
        <w:rPr>
          <w:rFonts w:cstheme="majorBidi"/>
        </w:rPr>
        <w:t>Examen clinique +</w:t>
      </w:r>
      <w:r w:rsidRPr="00E21E09">
        <w:rPr>
          <w:rFonts w:cstheme="majorBidi"/>
        </w:rPr>
        <w:t xml:space="preserve"> </w:t>
      </w:r>
      <w:r w:rsidRPr="006C63D6">
        <w:rPr>
          <w:rFonts w:cstheme="majorBidi"/>
        </w:rPr>
        <w:t>Echographie pelvienne</w:t>
      </w:r>
      <w:r>
        <w:rPr>
          <w:rFonts w:cstheme="majorBidi"/>
        </w:rPr>
        <w:t xml:space="preserve"> +  d</w:t>
      </w:r>
      <w:r w:rsidRPr="006C63D6">
        <w:rPr>
          <w:rFonts w:cstheme="majorBidi"/>
        </w:rPr>
        <w:t>osages hormonaux Normaux.</w:t>
      </w:r>
    </w:p>
    <w:p w:rsidR="006C63D6" w:rsidRPr="006C63D6" w:rsidRDefault="006C63D6" w:rsidP="006C63D6">
      <w:pPr>
        <w:pStyle w:val="Paragraphedeliste"/>
        <w:numPr>
          <w:ilvl w:val="0"/>
          <w:numId w:val="6"/>
        </w:numPr>
        <w:rPr>
          <w:rFonts w:cstheme="majorBidi"/>
        </w:rPr>
      </w:pPr>
      <w:r w:rsidRPr="006C63D6">
        <w:rPr>
          <w:rFonts w:cstheme="majorBidi"/>
        </w:rPr>
        <w:t>Test au progestatif Négatif.</w:t>
      </w:r>
    </w:p>
    <w:p w:rsidR="006C63D6" w:rsidRPr="006C63D6" w:rsidRDefault="00E21E09" w:rsidP="006C63D6">
      <w:pPr>
        <w:pStyle w:val="Paragraphedeliste"/>
        <w:numPr>
          <w:ilvl w:val="0"/>
          <w:numId w:val="6"/>
        </w:numPr>
        <w:spacing w:before="100" w:beforeAutospacing="1" w:after="100" w:afterAutospacing="1" w:line="240" w:lineRule="auto"/>
        <w:rPr>
          <w:rFonts w:cstheme="majorBidi"/>
          <w:b/>
          <w:bCs/>
        </w:rPr>
      </w:pPr>
      <w:r>
        <w:rPr>
          <w:rFonts w:eastAsia="Times New Roman" w:cstheme="majorBidi"/>
          <w:lang w:eastAsia="fr-FR"/>
        </w:rPr>
        <w:t xml:space="preserve">Le diagnostic = </w:t>
      </w:r>
      <w:r w:rsidR="006C63D6" w:rsidRPr="00E21E09">
        <w:rPr>
          <w:rFonts w:eastAsia="Times New Roman" w:cstheme="majorBidi"/>
          <w:highlight w:val="yellow"/>
          <w:lang w:eastAsia="fr-FR"/>
        </w:rPr>
        <w:t>hystérosalpingographie</w:t>
      </w:r>
      <w:r w:rsidR="006C63D6" w:rsidRPr="006C63D6">
        <w:rPr>
          <w:rFonts w:eastAsia="Times New Roman" w:cstheme="majorBidi"/>
          <w:lang w:eastAsia="fr-FR"/>
        </w:rPr>
        <w:t xml:space="preserve"> : </w:t>
      </w:r>
    </w:p>
    <w:p w:rsidR="006C63D6" w:rsidRPr="006C63D6" w:rsidRDefault="006C63D6" w:rsidP="006C63D6">
      <w:pPr>
        <w:pStyle w:val="Paragraphedeliste"/>
        <w:numPr>
          <w:ilvl w:val="0"/>
          <w:numId w:val="8"/>
        </w:numPr>
        <w:spacing w:before="100" w:beforeAutospacing="1" w:after="100" w:afterAutospacing="1" w:line="240" w:lineRule="auto"/>
        <w:rPr>
          <w:rFonts w:cstheme="majorBidi"/>
          <w:b/>
          <w:bCs/>
        </w:rPr>
      </w:pPr>
      <w:r w:rsidRPr="006C63D6">
        <w:rPr>
          <w:rFonts w:eastAsia="Times New Roman" w:cstheme="majorBidi"/>
          <w:lang w:eastAsia="fr-FR"/>
        </w:rPr>
        <w:t>absence d'opacification de la cavité utérine par symphyse totale de la cavité (</w:t>
      </w:r>
      <w:r w:rsidRPr="002F5FDA">
        <w:rPr>
          <w:rFonts w:eastAsia="Times New Roman" w:cstheme="majorBidi"/>
          <w:highlight w:val="yellow"/>
          <w:lang w:eastAsia="fr-FR"/>
        </w:rPr>
        <w:t>synéchies utérines</w:t>
      </w:r>
      <w:r w:rsidRPr="002F5FDA">
        <w:rPr>
          <w:rFonts w:cstheme="majorBidi"/>
          <w:highlight w:val="yellow"/>
        </w:rPr>
        <w:t xml:space="preserve"> avec images en doigts de gants</w:t>
      </w:r>
      <w:r w:rsidRPr="006C63D6">
        <w:rPr>
          <w:rFonts w:eastAsia="Times New Roman" w:cstheme="majorBidi"/>
          <w:lang w:eastAsia="fr-FR"/>
        </w:rPr>
        <w:t xml:space="preserve">) </w:t>
      </w:r>
    </w:p>
    <w:p w:rsidR="006C63D6" w:rsidRPr="006C63D6" w:rsidRDefault="006C63D6" w:rsidP="006C63D6">
      <w:pPr>
        <w:pStyle w:val="Paragraphedeliste"/>
        <w:numPr>
          <w:ilvl w:val="0"/>
          <w:numId w:val="8"/>
        </w:numPr>
        <w:spacing w:before="100" w:beforeAutospacing="1" w:after="100" w:afterAutospacing="1" w:line="240" w:lineRule="auto"/>
        <w:rPr>
          <w:rFonts w:cstheme="majorBidi"/>
          <w:b/>
          <w:bCs/>
        </w:rPr>
      </w:pPr>
      <w:r w:rsidRPr="002F5FDA">
        <w:rPr>
          <w:rFonts w:eastAsia="Times New Roman" w:cstheme="majorBidi"/>
          <w:highlight w:val="yellow"/>
          <w:lang w:eastAsia="fr-FR"/>
        </w:rPr>
        <w:lastRenderedPageBreak/>
        <w:t>destruction de l'endomètre</w:t>
      </w:r>
      <w:r w:rsidRPr="006C63D6">
        <w:rPr>
          <w:rFonts w:eastAsia="Times New Roman" w:cstheme="majorBidi"/>
          <w:lang w:eastAsia="fr-FR"/>
        </w:rPr>
        <w:t xml:space="preserve"> expliquant l'aspect souvent irréversible de l'aménorrhée malgré le traitement antibiotique. </w:t>
      </w:r>
      <w:r w:rsidRPr="006C63D6">
        <w:rPr>
          <w:rFonts w:eastAsia="Times New Roman" w:cstheme="majorBidi"/>
          <w:lang w:eastAsia="fr-FR"/>
        </w:rPr>
        <w:br/>
      </w:r>
    </w:p>
    <w:p w:rsidR="006C63D6" w:rsidRPr="006C63D6" w:rsidRDefault="006C63D6" w:rsidP="006C63D6">
      <w:pPr>
        <w:spacing w:before="100" w:beforeAutospacing="1" w:after="100" w:afterAutospacing="1" w:line="240" w:lineRule="auto"/>
        <w:rPr>
          <w:rFonts w:cstheme="majorBidi"/>
          <w:u w:val="single"/>
        </w:rPr>
      </w:pPr>
      <w:r w:rsidRPr="006C63D6">
        <w:rPr>
          <w:rFonts w:cstheme="majorBidi"/>
          <w:u w:val="single"/>
        </w:rPr>
        <w:t>c - Causes supra hypothalamiques et hypothalamiques :</w:t>
      </w:r>
    </w:p>
    <w:p w:rsidR="006C63D6" w:rsidRPr="006C63D6" w:rsidRDefault="006C63D6" w:rsidP="002F5FDA">
      <w:pPr>
        <w:pStyle w:val="Paragraphedeliste"/>
        <w:numPr>
          <w:ilvl w:val="0"/>
          <w:numId w:val="7"/>
        </w:numPr>
        <w:rPr>
          <w:rFonts w:cstheme="majorBidi"/>
        </w:rPr>
      </w:pPr>
      <w:r w:rsidRPr="006C63D6">
        <w:rPr>
          <w:rFonts w:cstheme="majorBidi"/>
        </w:rPr>
        <w:t xml:space="preserve">Anomalie corticale et absence de </w:t>
      </w:r>
      <w:proofErr w:type="spellStart"/>
      <w:r w:rsidRPr="006C63D6">
        <w:rPr>
          <w:rFonts w:cstheme="majorBidi"/>
        </w:rPr>
        <w:t>pulsatilité</w:t>
      </w:r>
      <w:proofErr w:type="spellEnd"/>
      <w:r w:rsidRPr="006C63D6">
        <w:rPr>
          <w:rFonts w:cstheme="majorBidi"/>
        </w:rPr>
        <w:t xml:space="preserve"> de la LH.</w:t>
      </w:r>
    </w:p>
    <w:p w:rsidR="006C63D6" w:rsidRPr="006C63D6" w:rsidRDefault="006C63D6" w:rsidP="006C63D6">
      <w:pPr>
        <w:pStyle w:val="Paragraphedeliste"/>
        <w:numPr>
          <w:ilvl w:val="0"/>
          <w:numId w:val="7"/>
        </w:numPr>
        <w:rPr>
          <w:rFonts w:cstheme="majorBidi"/>
        </w:rPr>
      </w:pPr>
      <w:r w:rsidRPr="002F5FDA">
        <w:rPr>
          <w:rFonts w:cstheme="majorBidi"/>
          <w:highlight w:val="yellow"/>
        </w:rPr>
        <w:t>Diagnostic d’élimination</w:t>
      </w:r>
      <w:r w:rsidRPr="006C63D6">
        <w:rPr>
          <w:rFonts w:cstheme="majorBidi"/>
        </w:rPr>
        <w:t>.</w:t>
      </w:r>
    </w:p>
    <w:p w:rsidR="006C63D6" w:rsidRPr="006C63D6" w:rsidRDefault="006C63D6" w:rsidP="006C63D6">
      <w:pPr>
        <w:pStyle w:val="Paragraphedeliste"/>
        <w:numPr>
          <w:ilvl w:val="0"/>
          <w:numId w:val="7"/>
        </w:numPr>
        <w:rPr>
          <w:rFonts w:cstheme="majorBidi"/>
        </w:rPr>
      </w:pPr>
      <w:r w:rsidRPr="006C63D6">
        <w:rPr>
          <w:rFonts w:cstheme="majorBidi"/>
        </w:rPr>
        <w:t>L’interrogatoire retrouve la notion d’entrainement sportif important, de variations pondérales (anorexie), d’un choc affectif ou d’un surmenage intellectuel.</w:t>
      </w:r>
    </w:p>
    <w:p w:rsidR="006C63D6" w:rsidRPr="002F5FDA" w:rsidRDefault="006C63D6" w:rsidP="006C63D6">
      <w:pPr>
        <w:pStyle w:val="Paragraphedeliste"/>
        <w:numPr>
          <w:ilvl w:val="0"/>
          <w:numId w:val="7"/>
        </w:numPr>
        <w:rPr>
          <w:rFonts w:cstheme="majorBidi"/>
        </w:rPr>
      </w:pPr>
      <w:r w:rsidRPr="001739C7">
        <w:rPr>
          <w:rFonts w:cstheme="majorBidi"/>
          <w:highlight w:val="yellow"/>
        </w:rPr>
        <w:t>L’examen cl</w:t>
      </w:r>
      <w:r w:rsidR="001739C7" w:rsidRPr="001739C7">
        <w:rPr>
          <w:rFonts w:cstheme="majorBidi"/>
          <w:highlight w:val="yellow"/>
        </w:rPr>
        <w:t>inique et</w:t>
      </w:r>
      <w:r w:rsidRPr="001739C7">
        <w:rPr>
          <w:rFonts w:cstheme="majorBidi"/>
          <w:highlight w:val="yellow"/>
        </w:rPr>
        <w:t xml:space="preserve"> les examens complémentaires son</w:t>
      </w:r>
      <w:r w:rsidR="001739C7" w:rsidRPr="001739C7">
        <w:rPr>
          <w:rFonts w:cstheme="majorBidi"/>
          <w:highlight w:val="yellow"/>
        </w:rPr>
        <w:t>t</w:t>
      </w:r>
      <w:r w:rsidRPr="001739C7">
        <w:rPr>
          <w:rFonts w:cstheme="majorBidi"/>
          <w:highlight w:val="yellow"/>
        </w:rPr>
        <w:t xml:space="preserve"> normaux</w:t>
      </w:r>
      <w:r w:rsidRPr="002F5FDA">
        <w:rPr>
          <w:rFonts w:cstheme="majorBidi"/>
        </w:rPr>
        <w:t>.</w:t>
      </w:r>
    </w:p>
    <w:p w:rsidR="006C63D6" w:rsidRPr="006C63D6" w:rsidRDefault="006C63D6" w:rsidP="006C63D6">
      <w:pPr>
        <w:pStyle w:val="Paragraphedeliste"/>
        <w:numPr>
          <w:ilvl w:val="0"/>
          <w:numId w:val="7"/>
        </w:numPr>
        <w:rPr>
          <w:rFonts w:cstheme="majorBidi"/>
        </w:rPr>
      </w:pPr>
      <w:r w:rsidRPr="006C63D6">
        <w:rPr>
          <w:rFonts w:cstheme="majorBidi"/>
        </w:rPr>
        <w:t>CAT :</w:t>
      </w:r>
    </w:p>
    <w:p w:rsidR="006C63D6" w:rsidRPr="006C63D6" w:rsidRDefault="006C63D6" w:rsidP="006C63D6">
      <w:pPr>
        <w:pStyle w:val="Paragraphedeliste"/>
        <w:rPr>
          <w:rFonts w:cstheme="majorBidi"/>
        </w:rPr>
      </w:pPr>
      <w:r w:rsidRPr="006C63D6">
        <w:rPr>
          <w:rFonts w:cstheme="majorBidi"/>
        </w:rPr>
        <w:t xml:space="preserve"> - surveillance jusqu’à l’âge de 20ans</w:t>
      </w:r>
    </w:p>
    <w:p w:rsidR="006C63D6" w:rsidRDefault="006C63D6" w:rsidP="006C63D6">
      <w:pPr>
        <w:pStyle w:val="Paragraphedeliste"/>
        <w:rPr>
          <w:rFonts w:cstheme="majorBidi"/>
        </w:rPr>
      </w:pPr>
      <w:r w:rsidRPr="006C63D6">
        <w:rPr>
          <w:rFonts w:cstheme="majorBidi"/>
        </w:rPr>
        <w:t>- progestérone naturelle 10 jours par mois.</w:t>
      </w:r>
    </w:p>
    <w:p w:rsidR="002F5FDA" w:rsidRDefault="002F5FDA" w:rsidP="006C63D6">
      <w:pPr>
        <w:pStyle w:val="Paragraphedeliste"/>
        <w:rPr>
          <w:rFonts w:cstheme="majorBidi"/>
        </w:rPr>
      </w:pPr>
    </w:p>
    <w:p w:rsidR="002F5FDA" w:rsidRDefault="002F5FDA" w:rsidP="002F5FDA">
      <w:pPr>
        <w:rPr>
          <w:rFonts w:cstheme="majorBidi"/>
          <w:b/>
          <w:bCs/>
        </w:rPr>
      </w:pPr>
      <w:r w:rsidRPr="002F5FDA">
        <w:rPr>
          <w:rFonts w:eastAsia="Times New Roman" w:cstheme="majorBidi"/>
          <w:b/>
          <w:bCs/>
          <w:lang w:eastAsia="fr-FR"/>
        </w:rPr>
        <w:t>2. Si la courbe de température est monophasique</w:t>
      </w:r>
      <w:r w:rsidRPr="002F5FDA">
        <w:rPr>
          <w:rFonts w:eastAsia="Times New Roman" w:cstheme="majorBidi"/>
          <w:lang w:eastAsia="fr-FR"/>
        </w:rPr>
        <w:t xml:space="preserve"> courbe ménothermique anovulatoire.</w:t>
      </w:r>
      <w:r w:rsidRPr="002F5FDA">
        <w:rPr>
          <w:rFonts w:eastAsia="Times New Roman" w:cstheme="majorBidi"/>
          <w:lang w:eastAsia="fr-FR"/>
        </w:rPr>
        <w:br/>
      </w:r>
    </w:p>
    <w:p w:rsidR="002F5FDA" w:rsidRPr="002F5FDA" w:rsidRDefault="002F5FDA" w:rsidP="002F5FDA">
      <w:pPr>
        <w:rPr>
          <w:rFonts w:cstheme="majorBidi"/>
          <w:b/>
          <w:bCs/>
        </w:rPr>
      </w:pPr>
      <w:r w:rsidRPr="002F5FDA">
        <w:rPr>
          <w:rFonts w:cstheme="majorBidi"/>
          <w:b/>
          <w:bCs/>
        </w:rPr>
        <w:t>2.1 - Pseudohermaphrodisme masculin </w:t>
      </w:r>
    </w:p>
    <w:p w:rsidR="002F5FDA" w:rsidRPr="002F5FDA" w:rsidRDefault="002F5FDA" w:rsidP="002F5FDA">
      <w:pPr>
        <w:spacing w:line="360" w:lineRule="auto"/>
        <w:ind w:right="-709"/>
        <w:rPr>
          <w:rFonts w:cstheme="majorBidi"/>
          <w:b/>
          <w:bCs/>
        </w:rPr>
      </w:pPr>
      <w:r w:rsidRPr="002F5FDA">
        <w:rPr>
          <w:rFonts w:cstheme="majorBidi"/>
          <w:b/>
          <w:bCs/>
        </w:rPr>
        <w:t xml:space="preserve">    2.1.1 - Anomalie de synthèse de la testostérone</w:t>
      </w:r>
    </w:p>
    <w:p w:rsidR="002F5FDA" w:rsidRPr="002F5FDA" w:rsidRDefault="002F5FDA" w:rsidP="002F5FDA">
      <w:pPr>
        <w:spacing w:line="360" w:lineRule="auto"/>
        <w:ind w:right="-99"/>
        <w:rPr>
          <w:rFonts w:cstheme="majorBidi"/>
          <w:b/>
          <w:bCs/>
        </w:rPr>
      </w:pPr>
      <w:r w:rsidRPr="002F5FDA">
        <w:rPr>
          <w:rFonts w:cstheme="majorBidi"/>
          <w:b/>
          <w:bCs/>
        </w:rPr>
        <w:t xml:space="preserve">    2.1.2 - Anomalie de la réceptivité aux androgènes </w:t>
      </w:r>
    </w:p>
    <w:p w:rsidR="002F5FDA" w:rsidRPr="002F5FDA" w:rsidRDefault="002F5FDA" w:rsidP="002F5FDA">
      <w:pPr>
        <w:ind w:right="-709"/>
        <w:rPr>
          <w:rFonts w:cstheme="majorBidi"/>
        </w:rPr>
      </w:pPr>
      <w:r w:rsidRPr="002F5FDA">
        <w:rPr>
          <w:rFonts w:cstheme="majorBidi"/>
          <w:u w:val="single"/>
        </w:rPr>
        <w:t>a - Testicule féminisant</w:t>
      </w:r>
      <w:r w:rsidRPr="002F5FDA">
        <w:rPr>
          <w:rFonts w:cstheme="majorBidi"/>
        </w:rPr>
        <w:t xml:space="preserve"> : syndrome de </w:t>
      </w:r>
      <w:proofErr w:type="spellStart"/>
      <w:r w:rsidRPr="002F5FDA">
        <w:rPr>
          <w:rFonts w:cstheme="majorBidi"/>
        </w:rPr>
        <w:t>Marvis</w:t>
      </w:r>
      <w:proofErr w:type="spellEnd"/>
      <w:r w:rsidRPr="002F5FDA">
        <w:rPr>
          <w:rFonts w:cstheme="majorBidi"/>
        </w:rPr>
        <w:t> :</w:t>
      </w:r>
    </w:p>
    <w:p w:rsidR="002F5FDA" w:rsidRPr="002F5FDA" w:rsidRDefault="002F5FDA" w:rsidP="002F5FDA">
      <w:pPr>
        <w:pStyle w:val="Paragraphedeliste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 xml:space="preserve">Il s'agit d'un </w:t>
      </w:r>
      <w:r w:rsidRPr="002F5FDA">
        <w:rPr>
          <w:rFonts w:eastAsia="Times New Roman" w:cstheme="majorBidi"/>
          <w:highlight w:val="yellow"/>
          <w:lang w:eastAsia="fr-FR"/>
        </w:rPr>
        <w:t>trouble de la réceptivité des organes cibles aux androgènes</w:t>
      </w:r>
      <w:r>
        <w:rPr>
          <w:rFonts w:eastAsia="Times New Roman" w:cstheme="majorBidi"/>
          <w:lang w:eastAsia="fr-FR"/>
        </w:rPr>
        <w:t xml:space="preserve"> </w:t>
      </w:r>
      <w:r w:rsidRPr="002F5FDA">
        <w:rPr>
          <w:rFonts w:eastAsia="Times New Roman" w:cstheme="majorBidi"/>
          <w:lang w:eastAsia="fr-FR"/>
        </w:rPr>
        <w:t>soit par une absence de récepteur, soit par une mutation de gène codant pour ce récepteur, le rendant non fonctionnel.</w:t>
      </w:r>
    </w:p>
    <w:p w:rsidR="002F5FDA" w:rsidRPr="002F5FDA" w:rsidRDefault="002F5FDA" w:rsidP="002F5FDA">
      <w:pPr>
        <w:pStyle w:val="Paragraphedeliste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 xml:space="preserve">Il s'agit d’un sujet </w:t>
      </w:r>
      <w:r w:rsidRPr="002F5FDA">
        <w:rPr>
          <w:rFonts w:eastAsia="Times New Roman" w:cstheme="majorBidi"/>
          <w:highlight w:val="yellow"/>
          <w:lang w:eastAsia="fr-FR"/>
        </w:rPr>
        <w:t>génétiquement mâle (46, XY</w:t>
      </w:r>
      <w:r w:rsidRPr="002F5FDA">
        <w:rPr>
          <w:rFonts w:eastAsia="Times New Roman" w:cstheme="majorBidi"/>
          <w:lang w:eastAsia="fr-FR"/>
        </w:rPr>
        <w:t xml:space="preserve">) mais avec une </w:t>
      </w:r>
      <w:r w:rsidRPr="002F5FDA">
        <w:rPr>
          <w:rFonts w:eastAsia="Times New Roman" w:cstheme="majorBidi"/>
          <w:highlight w:val="yellow"/>
          <w:lang w:eastAsia="fr-FR"/>
        </w:rPr>
        <w:t>morphologie féminine</w:t>
      </w:r>
      <w:r w:rsidRPr="002F5FDA">
        <w:rPr>
          <w:rFonts w:eastAsia="Times New Roman" w:cstheme="majorBidi"/>
          <w:lang w:eastAsia="fr-FR"/>
        </w:rPr>
        <w:t xml:space="preserve"> (seins, OGE normaux)</w:t>
      </w:r>
      <w:r w:rsidRPr="002F5FDA">
        <w:rPr>
          <w:rFonts w:cstheme="majorBidi"/>
        </w:rPr>
        <w:t xml:space="preserve"> et </w:t>
      </w:r>
      <w:r w:rsidRPr="002F5FDA">
        <w:rPr>
          <w:rFonts w:cstheme="majorBidi"/>
          <w:highlight w:val="yellow"/>
        </w:rPr>
        <w:t>comportement psycho affectif féminin</w:t>
      </w:r>
      <w:r w:rsidRPr="002F5FDA">
        <w:rPr>
          <w:rFonts w:eastAsia="Times New Roman" w:cstheme="majorBidi"/>
          <w:lang w:eastAsia="fr-FR"/>
        </w:rPr>
        <w:t>.</w:t>
      </w:r>
    </w:p>
    <w:p w:rsidR="002F5FDA" w:rsidRPr="002F5FDA" w:rsidRDefault="002F5FDA" w:rsidP="002F5FDA">
      <w:pPr>
        <w:pStyle w:val="Paragraphedeliste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>
        <w:rPr>
          <w:rFonts w:eastAsia="Times New Roman" w:cstheme="majorBidi"/>
          <w:lang w:eastAsia="fr-FR"/>
        </w:rPr>
        <w:t xml:space="preserve">Testicules impubères </w:t>
      </w:r>
      <w:proofErr w:type="spellStart"/>
      <w:r>
        <w:rPr>
          <w:rFonts w:eastAsia="Times New Roman" w:cstheme="majorBidi"/>
          <w:lang w:eastAsia="fr-FR"/>
        </w:rPr>
        <w:t>éctopiques</w:t>
      </w:r>
      <w:proofErr w:type="spellEnd"/>
    </w:p>
    <w:p w:rsidR="002F5FDA" w:rsidRPr="002F5FDA" w:rsidRDefault="002F5FDA" w:rsidP="002F5FDA">
      <w:pPr>
        <w:pStyle w:val="Paragraphedeliste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>A l'examen au speculum, le vagin est perméable mais borgne, sans col.</w:t>
      </w:r>
    </w:p>
    <w:p w:rsidR="002F5FDA" w:rsidRPr="002F5FDA" w:rsidRDefault="002F5FDA" w:rsidP="002F5FDA">
      <w:pPr>
        <w:pStyle w:val="Paragraphedeliste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AC153B">
        <w:rPr>
          <w:rFonts w:eastAsia="Times New Roman" w:cstheme="majorBidi"/>
          <w:highlight w:val="yellow"/>
          <w:lang w:eastAsia="fr-FR"/>
        </w:rPr>
        <w:t>La cœlioscopie confirme l'absence d'utérus, de trompes et d'ovaires</w:t>
      </w:r>
      <w:r w:rsidRPr="002F5FDA">
        <w:rPr>
          <w:rFonts w:eastAsia="Times New Roman" w:cstheme="majorBidi"/>
          <w:lang w:eastAsia="fr-FR"/>
        </w:rPr>
        <w:t>.</w:t>
      </w:r>
    </w:p>
    <w:p w:rsidR="00FE67E1" w:rsidRDefault="002F5FDA" w:rsidP="002F5FDA">
      <w:pPr>
        <w:pStyle w:val="Paragraphedeliste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 xml:space="preserve">Biologiquement la </w:t>
      </w:r>
      <w:proofErr w:type="spellStart"/>
      <w:r w:rsidRPr="002F5FDA">
        <w:rPr>
          <w:rFonts w:eastAsia="Times New Roman" w:cstheme="majorBidi"/>
          <w:highlight w:val="yellow"/>
          <w:lang w:eastAsia="fr-FR"/>
        </w:rPr>
        <w:t>testostéronémie</w:t>
      </w:r>
      <w:proofErr w:type="spellEnd"/>
      <w:r w:rsidRPr="002F5FDA">
        <w:rPr>
          <w:rFonts w:eastAsia="Times New Roman" w:cstheme="majorBidi"/>
          <w:highlight w:val="yellow"/>
          <w:lang w:eastAsia="fr-FR"/>
        </w:rPr>
        <w:t xml:space="preserve"> est à un niveau masculin</w:t>
      </w:r>
      <w:r w:rsidRPr="002F5FDA">
        <w:rPr>
          <w:rFonts w:eastAsia="Times New Roman" w:cstheme="majorBidi"/>
          <w:lang w:eastAsia="fr-FR"/>
        </w:rPr>
        <w:t xml:space="preserve"> et la sécrétion </w:t>
      </w:r>
      <w:proofErr w:type="spellStart"/>
      <w:r w:rsidRPr="002F5FDA">
        <w:rPr>
          <w:rFonts w:eastAsia="Times New Roman" w:cstheme="majorBidi"/>
          <w:highlight w:val="yellow"/>
          <w:lang w:eastAsia="fr-FR"/>
        </w:rPr>
        <w:t>oestrogénique</w:t>
      </w:r>
      <w:proofErr w:type="spellEnd"/>
      <w:r w:rsidRPr="002F5FDA">
        <w:rPr>
          <w:rFonts w:eastAsia="Times New Roman" w:cstheme="majorBidi"/>
          <w:highlight w:val="yellow"/>
          <w:lang w:eastAsia="fr-FR"/>
        </w:rPr>
        <w:t xml:space="preserve"> est basse.</w:t>
      </w:r>
    </w:p>
    <w:p w:rsidR="002F5FDA" w:rsidRPr="002F5FDA" w:rsidRDefault="00FE67E1" w:rsidP="00A4271A">
      <w:pPr>
        <w:pStyle w:val="Paragraphedeliste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FE67E1">
        <w:rPr>
          <w:rFonts w:eastAsia="Times New Roman" w:cstheme="majorBidi"/>
          <w:lang w:eastAsia="fr-FR"/>
        </w:rPr>
        <w:t>le traitement</w:t>
      </w:r>
      <w:r w:rsidR="00A4271A">
        <w:rPr>
          <w:rFonts w:eastAsia="Times New Roman" w:cstheme="majorBidi"/>
          <w:lang w:eastAsia="fr-FR"/>
        </w:rPr>
        <w:t xml:space="preserve"> : </w:t>
      </w:r>
      <w:r w:rsidRPr="00FE67E1">
        <w:rPr>
          <w:rFonts w:eastAsia="Times New Roman" w:cstheme="majorBidi"/>
          <w:lang w:eastAsia="fr-FR"/>
        </w:rPr>
        <w:t xml:space="preserve">exérèse des testicules ectopiques </w:t>
      </w:r>
      <w:r w:rsidR="00A4271A">
        <w:rPr>
          <w:rFonts w:eastAsia="Times New Roman" w:cstheme="majorBidi"/>
          <w:lang w:eastAsia="fr-FR"/>
        </w:rPr>
        <w:t>+</w:t>
      </w:r>
      <w:proofErr w:type="spellStart"/>
      <w:r w:rsidRPr="00FE67E1">
        <w:rPr>
          <w:rFonts w:eastAsia="Times New Roman" w:cstheme="majorBidi"/>
          <w:lang w:eastAsia="fr-FR"/>
        </w:rPr>
        <w:t>œstro</w:t>
      </w:r>
      <w:proofErr w:type="spellEnd"/>
      <w:r w:rsidR="00A4271A">
        <w:rPr>
          <w:rFonts w:eastAsia="Times New Roman" w:cstheme="majorBidi"/>
          <w:lang w:eastAsia="fr-FR"/>
        </w:rPr>
        <w:t>-progestatif (pilule minidosée</w:t>
      </w:r>
      <w:r w:rsidRPr="00FE67E1">
        <w:rPr>
          <w:rFonts w:eastAsia="Times New Roman" w:cstheme="majorBidi"/>
          <w:lang w:eastAsia="fr-FR"/>
        </w:rPr>
        <w:t>).</w:t>
      </w:r>
      <w:r w:rsidR="002F5FDA" w:rsidRPr="002F5FDA">
        <w:rPr>
          <w:rFonts w:eastAsia="Times New Roman" w:cstheme="majorBidi"/>
          <w:lang w:eastAsia="fr-FR"/>
        </w:rPr>
        <w:br/>
      </w:r>
    </w:p>
    <w:p w:rsidR="002F5FDA" w:rsidRPr="002F5FDA" w:rsidRDefault="002F5FDA" w:rsidP="00830229">
      <w:pPr>
        <w:spacing w:before="100" w:beforeAutospacing="1" w:after="100" w:afterAutospacing="1" w:line="240" w:lineRule="auto"/>
        <w:rPr>
          <w:rFonts w:cstheme="majorBidi"/>
          <w:b/>
          <w:bCs/>
        </w:rPr>
      </w:pPr>
      <w:r w:rsidRPr="002F5FDA">
        <w:rPr>
          <w:rFonts w:cstheme="majorBidi"/>
          <w:u w:val="single"/>
        </w:rPr>
        <w:t>b - Déficit en 5α réductase</w:t>
      </w:r>
    </w:p>
    <w:p w:rsidR="002F5FDA" w:rsidRPr="002F5FDA" w:rsidRDefault="002F5FDA" w:rsidP="002F5FDA">
      <w:pPr>
        <w:ind w:right="-851"/>
        <w:rPr>
          <w:rFonts w:cstheme="majorBidi"/>
          <w:b/>
          <w:bCs/>
        </w:rPr>
      </w:pPr>
      <w:r w:rsidRPr="002F5FDA">
        <w:rPr>
          <w:rFonts w:cstheme="majorBidi"/>
          <w:b/>
          <w:bCs/>
        </w:rPr>
        <w:t xml:space="preserve">2.2 – Pseudohermaphrodisme féminin : </w:t>
      </w:r>
    </w:p>
    <w:p w:rsidR="002F5FDA" w:rsidRPr="002F5FDA" w:rsidRDefault="002F5FDA" w:rsidP="002F5FDA">
      <w:pPr>
        <w:pStyle w:val="Paragraphedeliste"/>
        <w:numPr>
          <w:ilvl w:val="0"/>
          <w:numId w:val="11"/>
        </w:numPr>
        <w:ind w:right="-851"/>
        <w:rPr>
          <w:rFonts w:cstheme="majorBidi"/>
        </w:rPr>
      </w:pPr>
      <w:r w:rsidRPr="002F5FDA">
        <w:rPr>
          <w:rFonts w:cstheme="majorBidi"/>
        </w:rPr>
        <w:t>Anomalie au niveau des OGE avec hypertrophie du clitoris.</w:t>
      </w:r>
    </w:p>
    <w:p w:rsidR="002F5FDA" w:rsidRPr="002F5FDA" w:rsidRDefault="002F5FDA" w:rsidP="002F5FDA">
      <w:pPr>
        <w:pStyle w:val="Paragraphedeliste"/>
        <w:numPr>
          <w:ilvl w:val="0"/>
          <w:numId w:val="11"/>
        </w:numPr>
        <w:ind w:right="-851"/>
        <w:rPr>
          <w:rFonts w:cstheme="majorBidi"/>
        </w:rPr>
      </w:pPr>
      <w:r w:rsidRPr="002F5FDA">
        <w:rPr>
          <w:rFonts w:cstheme="majorBidi"/>
        </w:rPr>
        <w:t>Les deux grandes lèvres peuvent se réunir et former un pénis.</w:t>
      </w:r>
    </w:p>
    <w:p w:rsidR="002F5FDA" w:rsidRPr="002F5FDA" w:rsidRDefault="002F5FDA" w:rsidP="002F5FDA">
      <w:pPr>
        <w:pStyle w:val="Paragraphedeliste"/>
        <w:numPr>
          <w:ilvl w:val="0"/>
          <w:numId w:val="11"/>
        </w:numPr>
        <w:ind w:right="-851"/>
        <w:rPr>
          <w:rFonts w:cstheme="majorBidi"/>
        </w:rPr>
      </w:pPr>
      <w:r w:rsidRPr="002F5FDA">
        <w:rPr>
          <w:rFonts w:cstheme="majorBidi"/>
        </w:rPr>
        <w:t>Grossesse possible.</w:t>
      </w:r>
    </w:p>
    <w:p w:rsidR="002F5FDA" w:rsidRPr="002F5FDA" w:rsidRDefault="002F5FDA" w:rsidP="002F5FDA">
      <w:pPr>
        <w:pStyle w:val="Paragraphedeliste"/>
        <w:numPr>
          <w:ilvl w:val="0"/>
          <w:numId w:val="11"/>
        </w:numPr>
        <w:ind w:right="-851"/>
        <w:rPr>
          <w:rFonts w:cstheme="majorBidi"/>
        </w:rPr>
      </w:pPr>
      <w:r w:rsidRPr="002F5FDA">
        <w:rPr>
          <w:rFonts w:cstheme="majorBidi"/>
        </w:rPr>
        <w:t>Traitement chirurgical.</w:t>
      </w:r>
    </w:p>
    <w:p w:rsidR="002F5FDA" w:rsidRPr="002F5FDA" w:rsidRDefault="002F5FDA" w:rsidP="002F5FDA">
      <w:pPr>
        <w:pStyle w:val="Paragraphedeliste"/>
        <w:ind w:left="765" w:right="-851"/>
        <w:rPr>
          <w:rFonts w:cstheme="majorBidi"/>
        </w:rPr>
      </w:pPr>
    </w:p>
    <w:p w:rsidR="002F5FDA" w:rsidRDefault="002F5FDA" w:rsidP="002F5FDA">
      <w:pPr>
        <w:pStyle w:val="Paragraphedeliste"/>
        <w:ind w:left="765" w:right="-851"/>
        <w:rPr>
          <w:rFonts w:cstheme="majorBidi"/>
        </w:rPr>
      </w:pPr>
    </w:p>
    <w:p w:rsidR="00830229" w:rsidRDefault="00830229" w:rsidP="002F5FDA">
      <w:pPr>
        <w:pStyle w:val="Paragraphedeliste"/>
        <w:ind w:left="765" w:right="-851"/>
        <w:rPr>
          <w:rFonts w:cstheme="majorBidi"/>
        </w:rPr>
      </w:pPr>
    </w:p>
    <w:p w:rsidR="00830229" w:rsidRDefault="00830229" w:rsidP="002F5FDA">
      <w:pPr>
        <w:pStyle w:val="Paragraphedeliste"/>
        <w:ind w:left="765" w:right="-851"/>
        <w:rPr>
          <w:rFonts w:cstheme="majorBidi"/>
        </w:rPr>
      </w:pPr>
    </w:p>
    <w:p w:rsidR="00830229" w:rsidRDefault="00830229" w:rsidP="002F5FDA">
      <w:pPr>
        <w:pStyle w:val="Paragraphedeliste"/>
        <w:ind w:left="765" w:right="-851"/>
        <w:rPr>
          <w:rFonts w:cstheme="majorBidi"/>
        </w:rPr>
      </w:pPr>
    </w:p>
    <w:p w:rsidR="00830229" w:rsidRDefault="00830229" w:rsidP="002F5FDA">
      <w:pPr>
        <w:pStyle w:val="Paragraphedeliste"/>
        <w:ind w:left="765" w:right="-851"/>
        <w:rPr>
          <w:rFonts w:cstheme="majorBidi"/>
        </w:rPr>
      </w:pPr>
    </w:p>
    <w:p w:rsidR="00830229" w:rsidRPr="002F5FDA" w:rsidRDefault="00830229" w:rsidP="002F5FDA">
      <w:pPr>
        <w:pStyle w:val="Paragraphedeliste"/>
        <w:ind w:left="765" w:right="-851"/>
        <w:rPr>
          <w:rFonts w:cstheme="majorBidi"/>
        </w:rPr>
      </w:pPr>
    </w:p>
    <w:p w:rsidR="002F5FDA" w:rsidRPr="002F5FDA" w:rsidRDefault="002F5FDA" w:rsidP="002F5FDA">
      <w:pPr>
        <w:pStyle w:val="Paragraphedeliste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b/>
          <w:bCs/>
          <w:lang w:eastAsia="fr-FR"/>
        </w:rPr>
        <w:t xml:space="preserve"> VIRILISATION DES CARACTERES SEXUELS SECONDAIRES :</w:t>
      </w:r>
    </w:p>
    <w:p w:rsidR="002F5FDA" w:rsidRPr="002F5FDA" w:rsidRDefault="002F5FDA" w:rsidP="00830229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u w:val="single"/>
          <w:lang w:eastAsia="fr-FR"/>
        </w:rPr>
        <w:t>L'hyperplasie congénitale des surrénales</w:t>
      </w:r>
      <w:r w:rsidRPr="002F5FDA">
        <w:rPr>
          <w:rFonts w:eastAsia="Times New Roman" w:cstheme="majorBidi"/>
          <w:lang w:eastAsia="fr-FR"/>
        </w:rPr>
        <w:t xml:space="preserve"> :</w:t>
      </w:r>
      <w:r w:rsidRPr="002F5FDA">
        <w:rPr>
          <w:rFonts w:eastAsia="Times New Roman" w:cstheme="majorBidi"/>
          <w:b/>
          <w:bCs/>
          <w:lang w:eastAsia="fr-FR"/>
        </w:rPr>
        <w:t xml:space="preserve"> </w:t>
      </w:r>
    </w:p>
    <w:p w:rsidR="002F5FDA" w:rsidRPr="002F5FDA" w:rsidRDefault="002F5FDA" w:rsidP="002F5FDA">
      <w:pPr>
        <w:pStyle w:val="Paragraphedeliste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240" w:lineRule="auto"/>
        <w:ind w:left="1134" w:hanging="708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>Cliniquement, la patiente est plus petite que les autres membres de la fratrie.</w:t>
      </w:r>
    </w:p>
    <w:p w:rsidR="002F5FDA" w:rsidRPr="002F5FDA" w:rsidRDefault="002F5FDA" w:rsidP="002F5FDA">
      <w:pPr>
        <w:pStyle w:val="Paragraphedeliste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240" w:lineRule="auto"/>
        <w:ind w:left="709" w:hanging="283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 xml:space="preserve">Il existe une </w:t>
      </w:r>
      <w:r w:rsidRPr="000E08DA">
        <w:rPr>
          <w:rFonts w:eastAsia="Times New Roman" w:cstheme="majorBidi"/>
          <w:highlight w:val="yellow"/>
          <w:lang w:eastAsia="fr-FR"/>
        </w:rPr>
        <w:t>hypertrophie plus ou moins marquée du clitoris</w:t>
      </w:r>
      <w:r w:rsidRPr="002F5FDA">
        <w:rPr>
          <w:rFonts w:eastAsia="Times New Roman" w:cstheme="majorBidi"/>
          <w:lang w:eastAsia="fr-FR"/>
        </w:rPr>
        <w:t>.</w:t>
      </w:r>
    </w:p>
    <w:p w:rsidR="002F5FDA" w:rsidRPr="002F5FDA" w:rsidRDefault="002F5FDA" w:rsidP="002F5FDA">
      <w:pPr>
        <w:pStyle w:val="Paragraphedeliste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240" w:lineRule="auto"/>
        <w:ind w:left="1134" w:hanging="708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 xml:space="preserve">L'échographie pelvienne atteste la </w:t>
      </w:r>
      <w:r w:rsidRPr="000E08DA">
        <w:rPr>
          <w:rFonts w:eastAsia="Times New Roman" w:cstheme="majorBidi"/>
          <w:highlight w:val="yellow"/>
          <w:lang w:eastAsia="fr-FR"/>
        </w:rPr>
        <w:t>présence de l'utérus</w:t>
      </w:r>
      <w:r w:rsidRPr="002F5FDA">
        <w:rPr>
          <w:rFonts w:eastAsia="Times New Roman" w:cstheme="majorBidi"/>
          <w:lang w:eastAsia="fr-FR"/>
        </w:rPr>
        <w:t>.</w:t>
      </w:r>
    </w:p>
    <w:p w:rsidR="000C7D13" w:rsidRDefault="002F5FDA" w:rsidP="000C7D13">
      <w:pPr>
        <w:pStyle w:val="Paragraphedeliste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240" w:lineRule="auto"/>
        <w:ind w:left="1134" w:hanging="708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lang w:eastAsia="fr-FR"/>
        </w:rPr>
        <w:t>L</w:t>
      </w:r>
      <w:r w:rsidR="000C7D13">
        <w:rPr>
          <w:rFonts w:eastAsia="Times New Roman" w:cstheme="majorBidi"/>
          <w:lang w:eastAsia="fr-FR"/>
        </w:rPr>
        <w:t>e diagnostic</w:t>
      </w:r>
      <w:r w:rsidRPr="000C7D13">
        <w:rPr>
          <w:rFonts w:eastAsia="Times New Roman" w:cstheme="majorBidi"/>
          <w:lang w:eastAsia="fr-FR"/>
        </w:rPr>
        <w:t xml:space="preserve"> biologi</w:t>
      </w:r>
      <w:r w:rsidR="000C7D13">
        <w:rPr>
          <w:rFonts w:eastAsia="Times New Roman" w:cstheme="majorBidi"/>
          <w:lang w:eastAsia="fr-FR"/>
        </w:rPr>
        <w:t>qu</w:t>
      </w:r>
      <w:r w:rsidRPr="000C7D13">
        <w:rPr>
          <w:rFonts w:eastAsia="Times New Roman" w:cstheme="majorBidi"/>
          <w:lang w:eastAsia="fr-FR"/>
        </w:rPr>
        <w:t>e.</w:t>
      </w:r>
      <w:r w:rsidR="000C7D13">
        <w:rPr>
          <w:rFonts w:eastAsia="Times New Roman" w:cstheme="majorBidi"/>
          <w:lang w:eastAsia="fr-FR"/>
        </w:rPr>
        <w:t xml:space="preserve"> = </w:t>
      </w:r>
      <w:r w:rsidR="000C7D13" w:rsidRPr="000E08DA">
        <w:rPr>
          <w:rFonts w:eastAsia="Times New Roman" w:cstheme="majorBidi"/>
          <w:highlight w:val="yellow"/>
          <w:lang w:eastAsia="fr-FR"/>
        </w:rPr>
        <w:t>d</w:t>
      </w:r>
      <w:r w:rsidRPr="000E08DA">
        <w:rPr>
          <w:rFonts w:eastAsia="Times New Roman" w:cstheme="majorBidi"/>
          <w:highlight w:val="yellow"/>
          <w:lang w:eastAsia="fr-FR"/>
        </w:rPr>
        <w:t xml:space="preserve">éficit enzymatique congénital </w:t>
      </w:r>
      <w:r w:rsidR="000C7D13" w:rsidRPr="000E08DA">
        <w:rPr>
          <w:rFonts w:eastAsia="Times New Roman" w:cstheme="majorBidi"/>
          <w:highlight w:val="yellow"/>
          <w:lang w:eastAsia="fr-FR"/>
        </w:rPr>
        <w:t>en 21 ou 11 bêta-</w:t>
      </w:r>
      <w:proofErr w:type="spellStart"/>
      <w:r w:rsidR="000C7D13" w:rsidRPr="000E08DA">
        <w:rPr>
          <w:rFonts w:eastAsia="Times New Roman" w:cstheme="majorBidi"/>
          <w:highlight w:val="yellow"/>
          <w:lang w:eastAsia="fr-FR"/>
        </w:rPr>
        <w:t>hydroxylase</w:t>
      </w:r>
      <w:proofErr w:type="spellEnd"/>
      <w:r w:rsidR="000C7D13" w:rsidRPr="002F5FDA">
        <w:rPr>
          <w:rFonts w:eastAsia="Times New Roman" w:cstheme="majorBidi"/>
          <w:lang w:eastAsia="fr-FR"/>
        </w:rPr>
        <w:t>.</w:t>
      </w:r>
    </w:p>
    <w:p w:rsidR="00A4271A" w:rsidRPr="00A4271A" w:rsidRDefault="00A4271A" w:rsidP="000C7D13">
      <w:pPr>
        <w:pStyle w:val="Paragraphedeliste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240" w:lineRule="auto"/>
        <w:ind w:left="1134" w:hanging="708"/>
        <w:rPr>
          <w:rFonts w:eastAsia="Times New Roman" w:cstheme="majorBidi"/>
          <w:sz w:val="18"/>
          <w:szCs w:val="18"/>
          <w:lang w:eastAsia="fr-FR"/>
        </w:rPr>
      </w:pPr>
      <w:r w:rsidRPr="00A4271A">
        <w:rPr>
          <w:rFonts w:eastAsia="Times New Roman" w:cstheme="majorBidi"/>
          <w:lang w:eastAsia="fr-FR"/>
        </w:rPr>
        <w:t>TRT : hydrocortisone 20 mg/j</w:t>
      </w:r>
    </w:p>
    <w:p w:rsidR="002F5FDA" w:rsidRPr="000E08DA" w:rsidRDefault="002F5FDA" w:rsidP="000E08DA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E08DA">
        <w:rPr>
          <w:rFonts w:eastAsia="Times New Roman" w:cstheme="majorBidi"/>
          <w:u w:val="single"/>
          <w:lang w:eastAsia="fr-FR"/>
        </w:rPr>
        <w:t>Syndrome tumoral</w:t>
      </w:r>
      <w:r w:rsidRPr="000E08DA">
        <w:rPr>
          <w:rFonts w:eastAsia="Times New Roman" w:cstheme="majorBidi"/>
          <w:lang w:eastAsia="fr-FR"/>
        </w:rPr>
        <w:t xml:space="preserve">  </w:t>
      </w:r>
      <w:r w:rsidRPr="000E08DA">
        <w:rPr>
          <w:rFonts w:eastAsia="Times New Roman" w:cstheme="majorBidi"/>
          <w:lang w:eastAsia="fr-FR"/>
        </w:rPr>
        <w:br/>
      </w:r>
      <w:r w:rsidR="00A81D09">
        <w:rPr>
          <w:rFonts w:eastAsia="Times New Roman" w:cstheme="majorBidi"/>
          <w:lang w:eastAsia="fr-FR"/>
        </w:rPr>
        <w:t xml:space="preserve">   </w:t>
      </w:r>
      <w:r w:rsidRPr="000E08DA">
        <w:rPr>
          <w:rFonts w:eastAsia="Times New Roman" w:cstheme="majorBidi"/>
          <w:lang w:eastAsia="fr-FR"/>
        </w:rPr>
        <w:t xml:space="preserve">¤ Soit d'une tumeur virilisante de l'ovaire (arrhénoblastome, tumeur de </w:t>
      </w:r>
      <w:proofErr w:type="spellStart"/>
      <w:r w:rsidRPr="000E08DA">
        <w:rPr>
          <w:rFonts w:eastAsia="Times New Roman" w:cstheme="majorBidi"/>
          <w:lang w:eastAsia="fr-FR"/>
        </w:rPr>
        <w:t>Leydig</w:t>
      </w:r>
      <w:proofErr w:type="spellEnd"/>
      <w:r w:rsidRPr="000E08DA">
        <w:rPr>
          <w:rFonts w:eastAsia="Times New Roman" w:cstheme="majorBidi"/>
          <w:lang w:eastAsia="fr-FR"/>
        </w:rPr>
        <w:t>),</w:t>
      </w:r>
      <w:r w:rsidRPr="000E08DA">
        <w:rPr>
          <w:rFonts w:eastAsia="Times New Roman" w:cstheme="majorBidi"/>
          <w:lang w:eastAsia="fr-FR"/>
        </w:rPr>
        <w:br/>
      </w:r>
      <w:r w:rsidR="00A81D09">
        <w:rPr>
          <w:rFonts w:eastAsia="Times New Roman" w:cstheme="majorBidi"/>
          <w:lang w:eastAsia="fr-FR"/>
        </w:rPr>
        <w:t xml:space="preserve">   </w:t>
      </w:r>
      <w:r w:rsidRPr="000E08DA">
        <w:rPr>
          <w:rFonts w:eastAsia="Times New Roman" w:cstheme="majorBidi"/>
          <w:lang w:eastAsia="fr-FR"/>
        </w:rPr>
        <w:t>¤ Soit d'une tumeur virilisante de la surrénale.</w:t>
      </w:r>
    </w:p>
    <w:p w:rsidR="002F5FDA" w:rsidRPr="000E08DA" w:rsidRDefault="002F5FDA" w:rsidP="000E08DA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E08DA">
        <w:rPr>
          <w:rFonts w:eastAsia="Times New Roman" w:cstheme="majorBidi"/>
          <w:u w:val="single"/>
          <w:lang w:eastAsia="fr-FR"/>
        </w:rPr>
        <w:t>Dystrophie ovarienne (ou OPK)</w:t>
      </w:r>
      <w:r w:rsidRPr="000E08DA">
        <w:rPr>
          <w:rFonts w:eastAsia="Times New Roman" w:cstheme="majorBidi"/>
          <w:lang w:eastAsia="fr-FR"/>
        </w:rPr>
        <w:t xml:space="preserve"> :</w:t>
      </w:r>
    </w:p>
    <w:p w:rsidR="000E08DA" w:rsidRDefault="002F5FDA" w:rsidP="002F5FDA">
      <w:pPr>
        <w:pStyle w:val="Paragraphedeliste"/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 xml:space="preserve">Biologiquement il existe un déséquilibre entre l'hypersécrétion de LH et la sécrétion de FSH. </w:t>
      </w:r>
    </w:p>
    <w:p w:rsidR="002F5FDA" w:rsidRPr="002F5FDA" w:rsidRDefault="002F5FDA" w:rsidP="002F5FDA">
      <w:pPr>
        <w:pStyle w:val="Paragraphedeliste"/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proofErr w:type="gramStart"/>
      <w:r w:rsidRPr="002F5FDA">
        <w:rPr>
          <w:rFonts w:eastAsia="Times New Roman" w:cstheme="majorBidi"/>
          <w:lang w:eastAsia="fr-FR"/>
        </w:rPr>
        <w:t>La</w:t>
      </w:r>
      <w:proofErr w:type="gramEnd"/>
      <w:r w:rsidRPr="002F5FDA">
        <w:rPr>
          <w:rFonts w:eastAsia="Times New Roman" w:cstheme="majorBidi"/>
          <w:lang w:eastAsia="fr-FR"/>
        </w:rPr>
        <w:t xml:space="preserve"> delta 4 </w:t>
      </w:r>
      <w:proofErr w:type="spellStart"/>
      <w:r w:rsidRPr="002F5FDA">
        <w:rPr>
          <w:rFonts w:eastAsia="Times New Roman" w:cstheme="majorBidi"/>
          <w:lang w:eastAsia="fr-FR"/>
        </w:rPr>
        <w:t>androstènedione</w:t>
      </w:r>
      <w:proofErr w:type="spellEnd"/>
      <w:r w:rsidRPr="002F5FDA">
        <w:rPr>
          <w:rFonts w:eastAsia="Times New Roman" w:cstheme="majorBidi"/>
          <w:lang w:eastAsia="fr-FR"/>
        </w:rPr>
        <w:t xml:space="preserve"> et la testostérone sont augmentées.</w:t>
      </w:r>
    </w:p>
    <w:p w:rsidR="002F5FDA" w:rsidRDefault="002F5FDA" w:rsidP="002F5FDA">
      <w:pPr>
        <w:pStyle w:val="Paragraphedeliste"/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>Echographiquement, les ovaires sont augmentés de taille et contiennent de très nombreux microkystes en périphérie.</w:t>
      </w:r>
    </w:p>
    <w:p w:rsidR="000E08DA" w:rsidRDefault="000E08DA" w:rsidP="000E08DA">
      <w:pPr>
        <w:pStyle w:val="Paragraphedeliste"/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</w:p>
    <w:p w:rsidR="000E08DA" w:rsidRPr="002F5FDA" w:rsidRDefault="000E08DA" w:rsidP="000E08DA">
      <w:pPr>
        <w:pStyle w:val="Paragraphedeliste"/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</w:p>
    <w:p w:rsidR="002F5FDA" w:rsidRPr="002F5FDA" w:rsidRDefault="002F5FDA" w:rsidP="002F5FDA">
      <w:pPr>
        <w:pStyle w:val="Paragraphedeliste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b/>
          <w:bCs/>
          <w:lang w:eastAsia="fr-FR"/>
        </w:rPr>
        <w:t xml:space="preserve"> ABSENCE DE CARACTERES SEXUELS SECONDAIRES</w:t>
      </w:r>
    </w:p>
    <w:p w:rsidR="000E08DA" w:rsidRDefault="002F5FDA" w:rsidP="000E08DA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t xml:space="preserve">Selon les résultats de la radiographie de la main, il faut distinguer : </w:t>
      </w:r>
    </w:p>
    <w:p w:rsidR="000C7D13" w:rsidRPr="000E08DA" w:rsidRDefault="002F5FDA" w:rsidP="000E08DA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2F5FDA">
        <w:rPr>
          <w:rFonts w:eastAsia="Times New Roman" w:cstheme="majorBidi"/>
          <w:lang w:eastAsia="fr-FR"/>
        </w:rPr>
        <w:br/>
      </w:r>
      <w:r w:rsidRPr="000C7D13">
        <w:rPr>
          <w:rFonts w:eastAsia="Times New Roman" w:cstheme="majorBidi"/>
          <w:b/>
          <w:bCs/>
          <w:lang w:eastAsia="fr-FR"/>
        </w:rPr>
        <w:t>Si le sésamoïde du pouce est absent, il s'agit d'un retard pubertaire</w:t>
      </w:r>
    </w:p>
    <w:p w:rsidR="000C7D13" w:rsidRDefault="000C7D13" w:rsidP="000C7D13">
      <w:pPr>
        <w:pStyle w:val="Paragraphedeliste"/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>
        <w:rPr>
          <w:rFonts w:eastAsia="Times New Roman" w:cstheme="majorBidi"/>
          <w:lang w:eastAsia="fr-FR"/>
        </w:rPr>
        <w:t xml:space="preserve">Caractère familial, </w:t>
      </w:r>
      <w:r w:rsidRPr="000C7D13">
        <w:rPr>
          <w:rFonts w:eastAsia="Times New Roman" w:cstheme="majorBidi"/>
          <w:lang w:eastAsia="fr-FR"/>
        </w:rPr>
        <w:t>peut accompagner une maladie chronique</w:t>
      </w:r>
    </w:p>
    <w:p w:rsidR="000C7D13" w:rsidRDefault="002F5FDA" w:rsidP="000C7D13">
      <w:pPr>
        <w:pStyle w:val="Paragraphedeliste"/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lang w:eastAsia="fr-FR"/>
        </w:rPr>
        <w:t xml:space="preserve">Il associe un </w:t>
      </w:r>
      <w:r w:rsidRPr="000E08DA">
        <w:rPr>
          <w:rFonts w:eastAsia="Times New Roman" w:cstheme="majorBidi"/>
          <w:highlight w:val="yellow"/>
          <w:lang w:eastAsia="fr-FR"/>
        </w:rPr>
        <w:t>retard de croissance et un infantilisme</w:t>
      </w:r>
      <w:r w:rsidRPr="000C7D13">
        <w:rPr>
          <w:rFonts w:eastAsia="Times New Roman" w:cstheme="majorBidi"/>
          <w:lang w:eastAsia="fr-FR"/>
        </w:rPr>
        <w:t xml:space="preserve">. </w:t>
      </w:r>
    </w:p>
    <w:p w:rsidR="000C7D13" w:rsidRDefault="002F5FDA" w:rsidP="000C7D13">
      <w:pPr>
        <w:pStyle w:val="Paragraphedeliste"/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lang w:eastAsia="fr-FR"/>
        </w:rPr>
        <w:t>FSH et LH sont basses.</w:t>
      </w:r>
    </w:p>
    <w:p w:rsidR="002F5FDA" w:rsidRDefault="002F5FDA" w:rsidP="000C7D13">
      <w:pPr>
        <w:pStyle w:val="Paragraphedeliste"/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lang w:eastAsia="fr-FR"/>
        </w:rPr>
        <w:t xml:space="preserve">Il ne faut surtout pas donner de traitement hormonal (blocage de l'axe </w:t>
      </w:r>
      <w:proofErr w:type="spellStart"/>
      <w:r w:rsidRPr="000C7D13">
        <w:rPr>
          <w:rFonts w:eastAsia="Times New Roman" w:cstheme="majorBidi"/>
          <w:lang w:eastAsia="fr-FR"/>
        </w:rPr>
        <w:t>hypothalamo</w:t>
      </w:r>
      <w:proofErr w:type="spellEnd"/>
      <w:r w:rsidRPr="000C7D13">
        <w:rPr>
          <w:rFonts w:eastAsia="Times New Roman" w:cstheme="majorBidi"/>
          <w:lang w:eastAsia="fr-FR"/>
        </w:rPr>
        <w:t>-hypophysaire qui commence à fonctionner) mais revoir la patiente tous les 3 mois a</w:t>
      </w:r>
      <w:r w:rsidR="000C7D13">
        <w:rPr>
          <w:rFonts w:eastAsia="Times New Roman" w:cstheme="majorBidi"/>
          <w:lang w:eastAsia="fr-FR"/>
        </w:rPr>
        <w:t xml:space="preserve">vec un bilan hormonal </w:t>
      </w:r>
      <w:r w:rsidRPr="000C7D13">
        <w:rPr>
          <w:rFonts w:eastAsia="Times New Roman" w:cstheme="majorBidi"/>
          <w:lang w:eastAsia="fr-FR"/>
        </w:rPr>
        <w:t xml:space="preserve">œstrogènes, LH, FSH. </w:t>
      </w:r>
    </w:p>
    <w:p w:rsidR="000C7D13" w:rsidRPr="000C7D13" w:rsidRDefault="000C7D13" w:rsidP="000E08DA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b/>
          <w:bCs/>
          <w:lang w:eastAsia="fr-FR"/>
        </w:rPr>
        <w:t xml:space="preserve">2. Si le sésamoïde du pouce est présent, il s'agit d'un </w:t>
      </w:r>
      <w:proofErr w:type="spellStart"/>
      <w:r w:rsidRPr="000C7D13">
        <w:rPr>
          <w:rFonts w:eastAsia="Times New Roman" w:cstheme="majorBidi"/>
          <w:b/>
          <w:bCs/>
          <w:lang w:eastAsia="fr-FR"/>
        </w:rPr>
        <w:t>impubérisme</w:t>
      </w:r>
      <w:proofErr w:type="spellEnd"/>
      <w:r w:rsidRPr="000C7D13">
        <w:rPr>
          <w:rFonts w:eastAsia="Times New Roman" w:cstheme="majorBidi"/>
          <w:lang w:eastAsia="fr-FR"/>
        </w:rPr>
        <w:br/>
      </w:r>
      <w:r w:rsidRPr="000C7D13">
        <w:rPr>
          <w:rFonts w:eastAsia="Times New Roman" w:cstheme="majorBidi"/>
          <w:lang w:eastAsia="fr-FR"/>
        </w:rPr>
        <w:br/>
      </w:r>
      <w:r w:rsidRPr="000C7D13">
        <w:rPr>
          <w:rFonts w:eastAsia="Times New Roman" w:cstheme="majorBidi"/>
          <w:b/>
          <w:bCs/>
          <w:lang w:eastAsia="fr-FR"/>
        </w:rPr>
        <w:t xml:space="preserve">    2.1 Hypogonadisme Hyper gonadotrope :</w:t>
      </w:r>
      <w:r>
        <w:rPr>
          <w:rFonts w:eastAsia="Times New Roman" w:cstheme="majorBidi"/>
          <w:b/>
          <w:bCs/>
          <w:lang w:eastAsia="fr-FR"/>
        </w:rPr>
        <w:t xml:space="preserve"> </w:t>
      </w:r>
      <w:r w:rsidRPr="000C7D13">
        <w:rPr>
          <w:rFonts w:eastAsia="Times New Roman" w:cstheme="majorBidi"/>
          <w:i/>
          <w:iCs/>
          <w:lang w:eastAsia="fr-FR"/>
        </w:rPr>
        <w:t>LH et FSH sont élevées, la cause est périphérique</w:t>
      </w:r>
    </w:p>
    <w:p w:rsidR="000C7D13" w:rsidRPr="000C7D13" w:rsidRDefault="000C7D13" w:rsidP="000C7D13">
      <w:pPr>
        <w:rPr>
          <w:rFonts w:cstheme="majorBidi"/>
          <w:b/>
          <w:bCs/>
        </w:rPr>
      </w:pPr>
      <w:r w:rsidRPr="000C7D13">
        <w:rPr>
          <w:rFonts w:cstheme="majorBidi"/>
          <w:b/>
          <w:bCs/>
        </w:rPr>
        <w:t xml:space="preserve">      2.1.1 Dysgénésie gonadique avec syndrome poly malformatif : </w:t>
      </w:r>
    </w:p>
    <w:p w:rsidR="000C7D13" w:rsidRPr="000C7D13" w:rsidRDefault="000C7D13" w:rsidP="000C7D13">
      <w:pPr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u w:val="single"/>
          <w:lang w:eastAsia="fr-FR"/>
        </w:rPr>
        <w:t>Syndrome de Turner :</w:t>
      </w:r>
      <w:r w:rsidRPr="000C7D13">
        <w:rPr>
          <w:rFonts w:eastAsia="Times New Roman" w:cstheme="majorBidi"/>
          <w:lang w:eastAsia="fr-FR"/>
        </w:rPr>
        <w:t xml:space="preserve"> </w:t>
      </w:r>
    </w:p>
    <w:p w:rsidR="000C7D13" w:rsidRPr="000C7D13" w:rsidRDefault="000C7D13" w:rsidP="00A81D09">
      <w:pPr>
        <w:pStyle w:val="Paragraphedeliste"/>
        <w:numPr>
          <w:ilvl w:val="0"/>
          <w:numId w:val="16"/>
        </w:numPr>
        <w:rPr>
          <w:rFonts w:cstheme="majorBidi"/>
        </w:rPr>
      </w:pPr>
      <w:r w:rsidRPr="000C7D13">
        <w:rPr>
          <w:rFonts w:eastAsia="Times New Roman" w:cstheme="majorBidi"/>
          <w:lang w:eastAsia="fr-FR"/>
        </w:rPr>
        <w:t xml:space="preserve">Associe un </w:t>
      </w:r>
      <w:r w:rsidRPr="000C7D13">
        <w:rPr>
          <w:rFonts w:eastAsia="Times New Roman" w:cstheme="majorBidi"/>
          <w:highlight w:val="yellow"/>
          <w:lang w:eastAsia="fr-FR"/>
        </w:rPr>
        <w:t>nanisme</w:t>
      </w:r>
      <w:r w:rsidRPr="000C7D13">
        <w:rPr>
          <w:rFonts w:eastAsia="Times New Roman" w:cstheme="majorBidi"/>
          <w:lang w:eastAsia="fr-FR"/>
        </w:rPr>
        <w:t xml:space="preserve"> (</w:t>
      </w:r>
      <w:r w:rsidRPr="000C7D13">
        <w:rPr>
          <w:rFonts w:cstheme="majorBidi"/>
        </w:rPr>
        <w:t>taille &lt; 1.40m)</w:t>
      </w:r>
      <w:r w:rsidRPr="000C7D13">
        <w:rPr>
          <w:rFonts w:eastAsia="Times New Roman" w:cstheme="majorBidi"/>
          <w:lang w:eastAsia="fr-FR"/>
        </w:rPr>
        <w:t xml:space="preserve">, des </w:t>
      </w:r>
      <w:r w:rsidRPr="000C7D13">
        <w:rPr>
          <w:rFonts w:eastAsia="Times New Roman" w:cstheme="majorBidi"/>
          <w:highlight w:val="yellow"/>
          <w:lang w:eastAsia="fr-FR"/>
        </w:rPr>
        <w:t>dysmorphies</w:t>
      </w:r>
      <w:r w:rsidRPr="000C7D13">
        <w:rPr>
          <w:rFonts w:eastAsia="Times New Roman" w:cstheme="majorBidi"/>
          <w:lang w:eastAsia="fr-FR"/>
        </w:rPr>
        <w:t xml:space="preserve"> (cou palmé, implantation basse des cheveux,</w:t>
      </w:r>
      <w:r w:rsidRPr="000C7D13">
        <w:rPr>
          <w:rFonts w:cstheme="majorBidi"/>
        </w:rPr>
        <w:t xml:space="preserve"> </w:t>
      </w:r>
      <w:proofErr w:type="spellStart"/>
      <w:r w:rsidRPr="000C7D13">
        <w:rPr>
          <w:rFonts w:cstheme="majorBidi"/>
        </w:rPr>
        <w:t>dysmorphisme</w:t>
      </w:r>
      <w:proofErr w:type="spellEnd"/>
      <w:r w:rsidRPr="000C7D13">
        <w:rPr>
          <w:rFonts w:cstheme="majorBidi"/>
        </w:rPr>
        <w:t xml:space="preserve"> facial,</w:t>
      </w:r>
      <w:r w:rsidRPr="000C7D13">
        <w:rPr>
          <w:rFonts w:eastAsia="Times New Roman" w:cstheme="majorBidi"/>
          <w:lang w:eastAsia="fr-FR"/>
        </w:rPr>
        <w:t xml:space="preserve"> thorax en bouclier,</w:t>
      </w:r>
      <w:r w:rsidRPr="000C7D13">
        <w:rPr>
          <w:rFonts w:cstheme="majorBidi"/>
        </w:rPr>
        <w:t xml:space="preserve"> cubitus valgus, </w:t>
      </w:r>
      <w:proofErr w:type="spellStart"/>
      <w:r w:rsidRPr="000C7D13">
        <w:rPr>
          <w:rFonts w:cstheme="majorBidi"/>
        </w:rPr>
        <w:t>lymph</w:t>
      </w:r>
      <w:r w:rsidR="00A81D09">
        <w:rPr>
          <w:rFonts w:cstheme="majorBidi"/>
        </w:rPr>
        <w:t>oedemes</w:t>
      </w:r>
      <w:proofErr w:type="spellEnd"/>
      <w:r w:rsidRPr="000C7D13">
        <w:rPr>
          <w:rFonts w:eastAsia="Times New Roman" w:cstheme="majorBidi"/>
          <w:lang w:eastAsia="fr-FR"/>
        </w:rPr>
        <w:t xml:space="preserve">), parfois des </w:t>
      </w:r>
      <w:r w:rsidRPr="000C7D13">
        <w:rPr>
          <w:rFonts w:eastAsia="Times New Roman" w:cstheme="majorBidi"/>
          <w:highlight w:val="yellow"/>
          <w:lang w:eastAsia="fr-FR"/>
        </w:rPr>
        <w:t>malformations viscérales</w:t>
      </w:r>
      <w:r w:rsidRPr="000C7D13">
        <w:rPr>
          <w:rFonts w:eastAsia="Times New Roman" w:cstheme="majorBidi"/>
          <w:lang w:eastAsia="fr-FR"/>
        </w:rPr>
        <w:t xml:space="preserve"> (atteinte rénale ou aortique (coarctation de l'aorte). </w:t>
      </w:r>
    </w:p>
    <w:p w:rsidR="000C7D13" w:rsidRPr="000C7D13" w:rsidRDefault="000C7D13" w:rsidP="000C7D13">
      <w:pPr>
        <w:pStyle w:val="Paragraphedeliste"/>
        <w:numPr>
          <w:ilvl w:val="0"/>
          <w:numId w:val="16"/>
        </w:numPr>
        <w:rPr>
          <w:rFonts w:cstheme="majorBidi"/>
        </w:rPr>
      </w:pPr>
      <w:r w:rsidRPr="000C7D13">
        <w:rPr>
          <w:rFonts w:cstheme="majorBidi"/>
        </w:rPr>
        <w:t>Biologie : Anomalies métaboliques, thyroïdiennes, gonadiques.</w:t>
      </w:r>
    </w:p>
    <w:p w:rsidR="000C7D13" w:rsidRPr="000C7D13" w:rsidRDefault="000C7D13" w:rsidP="000C7D13">
      <w:pPr>
        <w:pStyle w:val="Paragraphedeliste"/>
        <w:numPr>
          <w:ilvl w:val="0"/>
          <w:numId w:val="16"/>
        </w:numPr>
        <w:rPr>
          <w:rFonts w:cstheme="majorBidi"/>
        </w:rPr>
      </w:pPr>
      <w:r w:rsidRPr="000C7D13">
        <w:rPr>
          <w:rFonts w:cstheme="majorBidi"/>
        </w:rPr>
        <w:t xml:space="preserve">Echographiques : </w:t>
      </w:r>
      <w:r w:rsidRPr="000C7D13">
        <w:rPr>
          <w:rFonts w:cstheme="majorBidi"/>
          <w:highlight w:val="yellow"/>
        </w:rPr>
        <w:t>Utérus petit infantile, absence d’ovaires</w:t>
      </w:r>
      <w:r w:rsidRPr="000C7D13">
        <w:rPr>
          <w:rFonts w:cstheme="majorBidi"/>
        </w:rPr>
        <w:t>.</w:t>
      </w:r>
    </w:p>
    <w:p w:rsidR="000C7D13" w:rsidRPr="0035397D" w:rsidRDefault="000C7D13" w:rsidP="0035397D">
      <w:pPr>
        <w:pStyle w:val="Paragraphedeliste"/>
        <w:numPr>
          <w:ilvl w:val="0"/>
          <w:numId w:val="16"/>
        </w:numPr>
        <w:rPr>
          <w:rFonts w:cstheme="majorBidi"/>
          <w:sz w:val="24"/>
          <w:szCs w:val="24"/>
        </w:rPr>
      </w:pPr>
      <w:r w:rsidRPr="000C7D13">
        <w:rPr>
          <w:rFonts w:cstheme="majorBidi"/>
        </w:rPr>
        <w:t xml:space="preserve">Cœlioscopie : </w:t>
      </w:r>
      <w:r w:rsidR="0035397D" w:rsidRPr="0035397D">
        <w:rPr>
          <w:rFonts w:cs="Arial"/>
        </w:rPr>
        <w:t xml:space="preserve">Les ovaires sont remplacés par une </w:t>
      </w:r>
      <w:r w:rsidR="0035397D" w:rsidRPr="00F5598D">
        <w:rPr>
          <w:rFonts w:cs="Arial"/>
          <w:highlight w:val="yellow"/>
        </w:rPr>
        <w:t>bandelette nacrée fibreuse</w:t>
      </w:r>
      <w:r w:rsidR="0035397D" w:rsidRPr="0035397D">
        <w:rPr>
          <w:rFonts w:cs="Arial"/>
        </w:rPr>
        <w:t xml:space="preserve"> </w:t>
      </w:r>
    </w:p>
    <w:p w:rsidR="000C7D13" w:rsidRPr="000C7D13" w:rsidRDefault="000C7D13" w:rsidP="000C7D13">
      <w:pPr>
        <w:pStyle w:val="Paragraphedeliste"/>
        <w:numPr>
          <w:ilvl w:val="0"/>
          <w:numId w:val="16"/>
        </w:numPr>
        <w:rPr>
          <w:rFonts w:cstheme="majorBidi"/>
        </w:rPr>
      </w:pPr>
      <w:r w:rsidRPr="000C7D13">
        <w:rPr>
          <w:rFonts w:cstheme="majorBidi"/>
        </w:rPr>
        <w:t>Caryotype </w:t>
      </w:r>
      <w:r w:rsidRPr="000C7D13">
        <w:rPr>
          <w:rFonts w:cstheme="majorBidi"/>
          <w:highlight w:val="yellow"/>
        </w:rPr>
        <w:t>: 45 X0</w:t>
      </w:r>
    </w:p>
    <w:p w:rsidR="000C7D13" w:rsidRDefault="000C7D13" w:rsidP="000C7D13">
      <w:pPr>
        <w:pStyle w:val="Paragraphedeliste"/>
        <w:numPr>
          <w:ilvl w:val="0"/>
          <w:numId w:val="16"/>
        </w:numPr>
        <w:rPr>
          <w:rFonts w:cstheme="majorBidi"/>
        </w:rPr>
      </w:pPr>
      <w:r w:rsidRPr="000C7D13">
        <w:rPr>
          <w:rFonts w:cstheme="majorBidi"/>
        </w:rPr>
        <w:t xml:space="preserve">CAT : </w:t>
      </w:r>
      <w:r w:rsidRPr="000C7D13">
        <w:rPr>
          <w:rFonts w:cstheme="majorBidi"/>
          <w:highlight w:val="yellow"/>
        </w:rPr>
        <w:t>TRT hormonal substitutif</w:t>
      </w:r>
    </w:p>
    <w:p w:rsidR="000E08DA" w:rsidRPr="000C7D13" w:rsidRDefault="000E08DA" w:rsidP="000E08DA">
      <w:pPr>
        <w:pStyle w:val="Paragraphedeliste"/>
        <w:rPr>
          <w:rFonts w:cstheme="majorBidi"/>
        </w:rPr>
      </w:pPr>
    </w:p>
    <w:p w:rsidR="000C7D13" w:rsidRPr="000C7D13" w:rsidRDefault="000C7D13" w:rsidP="000C7D13">
      <w:pPr>
        <w:rPr>
          <w:rFonts w:cstheme="majorBidi"/>
          <w:b/>
          <w:bCs/>
        </w:rPr>
      </w:pPr>
      <w:r w:rsidRPr="000C7D13">
        <w:rPr>
          <w:rFonts w:cstheme="majorBidi"/>
          <w:b/>
          <w:bCs/>
        </w:rPr>
        <w:lastRenderedPageBreak/>
        <w:t xml:space="preserve">     2.1.2  Dysgénésie gonadique sans malformation : </w:t>
      </w:r>
    </w:p>
    <w:p w:rsidR="000C7D13" w:rsidRPr="000C7D13" w:rsidRDefault="000C7D13" w:rsidP="000C7D13">
      <w:pPr>
        <w:pStyle w:val="Paragraphedeliste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lang w:eastAsia="fr-FR"/>
        </w:rPr>
        <w:t>morphotype normal, une absence d'ovaire sans dysmorphie</w:t>
      </w:r>
      <w:r w:rsidR="00A24FA9">
        <w:rPr>
          <w:rFonts w:eastAsia="Times New Roman" w:cstheme="majorBidi"/>
          <w:lang w:eastAsia="fr-FR"/>
        </w:rPr>
        <w:t>s</w:t>
      </w:r>
      <w:r w:rsidRPr="000C7D13">
        <w:rPr>
          <w:rFonts w:eastAsia="Times New Roman" w:cstheme="majorBidi"/>
          <w:lang w:eastAsia="fr-FR"/>
        </w:rPr>
        <w:t>.</w:t>
      </w:r>
    </w:p>
    <w:p w:rsidR="000C7D13" w:rsidRDefault="000C7D13" w:rsidP="000C7D13">
      <w:pPr>
        <w:pStyle w:val="Paragraphedeliste"/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lang w:eastAsia="fr-FR"/>
        </w:rPr>
        <w:t>Le caryotype et normal ou en mosaïque.</w:t>
      </w:r>
    </w:p>
    <w:p w:rsidR="000C7D13" w:rsidRPr="000C7D13" w:rsidRDefault="000C7D13" w:rsidP="000C7D13">
      <w:pPr>
        <w:spacing w:before="100" w:beforeAutospacing="1" w:after="100" w:afterAutospacing="1" w:line="240" w:lineRule="auto"/>
        <w:rPr>
          <w:rFonts w:eastAsia="Times New Roman" w:cstheme="majorBidi"/>
          <w:u w:val="single"/>
          <w:lang w:eastAsia="fr-FR"/>
        </w:rPr>
      </w:pPr>
      <w:r w:rsidRPr="000C7D13">
        <w:rPr>
          <w:rFonts w:eastAsia="Times New Roman" w:cstheme="majorBidi"/>
          <w:u w:val="single"/>
          <w:lang w:eastAsia="fr-FR"/>
        </w:rPr>
        <w:t>Altérations ovariennes acquises :</w:t>
      </w:r>
      <w:r w:rsidR="00A24FA9">
        <w:rPr>
          <w:rFonts w:eastAsia="Times New Roman" w:cstheme="majorBidi"/>
          <w:u w:val="single"/>
          <w:lang w:eastAsia="fr-FR"/>
        </w:rPr>
        <w:t xml:space="preserve"> </w:t>
      </w:r>
      <w:r w:rsidR="00A24FA9" w:rsidRPr="00A24FA9">
        <w:rPr>
          <w:rFonts w:eastAsia="Times New Roman" w:cstheme="majorBidi"/>
          <w:lang w:eastAsia="fr-FR"/>
        </w:rPr>
        <w:t>causes </w:t>
      </w:r>
    </w:p>
    <w:p w:rsidR="000C7D13" w:rsidRPr="000C7D13" w:rsidRDefault="000C7D13" w:rsidP="000C7D13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0C7D13">
        <w:rPr>
          <w:rFonts w:eastAsia="Times New Roman" w:cstheme="majorBidi"/>
          <w:lang w:eastAsia="fr-FR"/>
        </w:rPr>
        <w:t>Traitement agressif : radiothérapie, chimiothérapie.</w:t>
      </w:r>
      <w:r w:rsidRPr="000C7D13">
        <w:rPr>
          <w:rFonts w:eastAsia="Times New Roman" w:cstheme="majorBidi"/>
          <w:lang w:eastAsia="fr-FR"/>
        </w:rPr>
        <w:br/>
        <w:t>Phénomène auto-immunitaire.</w:t>
      </w:r>
    </w:p>
    <w:p w:rsidR="000C7D13" w:rsidRPr="00A24FA9" w:rsidRDefault="000C7D13" w:rsidP="00A24FA9">
      <w:pPr>
        <w:pStyle w:val="Paragraphedeliste"/>
        <w:numPr>
          <w:ilvl w:val="1"/>
          <w:numId w:val="15"/>
        </w:num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  <w:r w:rsidRPr="00A24FA9">
        <w:rPr>
          <w:rFonts w:eastAsia="Times New Roman" w:cstheme="majorBidi"/>
          <w:b/>
          <w:bCs/>
          <w:lang w:eastAsia="fr-FR"/>
        </w:rPr>
        <w:t>Hypogonadisme Hypo gonadotrope :</w:t>
      </w:r>
      <w:r w:rsidRPr="00A24FA9">
        <w:rPr>
          <w:rFonts w:eastAsia="Times New Roman" w:cstheme="majorBidi"/>
          <w:i/>
          <w:iCs/>
          <w:lang w:eastAsia="fr-FR"/>
        </w:rPr>
        <w:t xml:space="preserve"> LH et FSH sont normales ou basses. cause générale ou centrale</w:t>
      </w:r>
      <w:r w:rsidRPr="00A24FA9">
        <w:rPr>
          <w:rFonts w:eastAsia="Times New Roman" w:cstheme="majorBidi"/>
          <w:lang w:eastAsia="fr-FR"/>
        </w:rPr>
        <w:t>.</w:t>
      </w:r>
    </w:p>
    <w:p w:rsidR="000C7D13" w:rsidRPr="000C7D13" w:rsidRDefault="000C7D13" w:rsidP="000C7D13">
      <w:pPr>
        <w:rPr>
          <w:rFonts w:cstheme="majorBidi"/>
          <w:u w:val="single"/>
        </w:rPr>
      </w:pPr>
      <w:r w:rsidRPr="000C7D13">
        <w:rPr>
          <w:rFonts w:cstheme="majorBidi"/>
          <w:u w:val="single"/>
        </w:rPr>
        <w:t xml:space="preserve">Causes hypothalamiques : </w:t>
      </w:r>
    </w:p>
    <w:p w:rsidR="000C7D13" w:rsidRPr="000C7D13" w:rsidRDefault="000C7D13" w:rsidP="000C7D13">
      <w:pPr>
        <w:pStyle w:val="Paragraphedeliste"/>
        <w:numPr>
          <w:ilvl w:val="0"/>
          <w:numId w:val="18"/>
        </w:numPr>
        <w:ind w:right="-851"/>
        <w:rPr>
          <w:rFonts w:cstheme="majorBidi"/>
        </w:rPr>
      </w:pPr>
      <w:r w:rsidRPr="000C7D13">
        <w:rPr>
          <w:rFonts w:cstheme="majorBidi"/>
        </w:rPr>
        <w:t>Insuffisance gonadotrope familiale ou post traumatique.</w:t>
      </w:r>
    </w:p>
    <w:p w:rsidR="000C7D13" w:rsidRPr="000C7D13" w:rsidRDefault="000C7D13" w:rsidP="00FE67E1">
      <w:pPr>
        <w:pStyle w:val="Paragraphedeliste"/>
        <w:numPr>
          <w:ilvl w:val="0"/>
          <w:numId w:val="18"/>
        </w:numPr>
        <w:ind w:right="-851"/>
        <w:rPr>
          <w:rFonts w:cstheme="majorBidi"/>
        </w:rPr>
      </w:pPr>
      <w:r w:rsidRPr="000C7D13">
        <w:rPr>
          <w:rFonts w:cstheme="majorBidi"/>
        </w:rPr>
        <w:t>Insuffisance hypothalamique + anosmie : syndrome de MORSIER (</w:t>
      </w:r>
      <w:r w:rsidRPr="000C7D13">
        <w:rPr>
          <w:rFonts w:eastAsia="Times New Roman" w:cstheme="majorBidi"/>
          <w:lang w:eastAsia="fr-FR"/>
        </w:rPr>
        <w:t xml:space="preserve">défaut de migration des neurones sécrétant le </w:t>
      </w:r>
      <w:proofErr w:type="spellStart"/>
      <w:r w:rsidRPr="000C7D13">
        <w:rPr>
          <w:rFonts w:eastAsia="Times New Roman" w:cstheme="majorBidi"/>
          <w:lang w:eastAsia="fr-FR"/>
        </w:rPr>
        <w:t>GnRH</w:t>
      </w:r>
      <w:proofErr w:type="spellEnd"/>
      <w:r w:rsidRPr="000C7D13">
        <w:rPr>
          <w:rFonts w:eastAsia="Times New Roman" w:cstheme="majorBidi"/>
          <w:lang w:eastAsia="fr-FR"/>
        </w:rPr>
        <w:t xml:space="preserve"> avec aplasie ou atrophie de</w:t>
      </w:r>
      <w:r w:rsidR="00FE67E1">
        <w:rPr>
          <w:rFonts w:eastAsia="Times New Roman" w:cstheme="majorBidi"/>
          <w:lang w:eastAsia="fr-FR"/>
        </w:rPr>
        <w:t xml:space="preserve">s bulbes olfactifs. </w:t>
      </w:r>
      <w:proofErr w:type="spellStart"/>
      <w:r w:rsidR="00FE67E1">
        <w:rPr>
          <w:rFonts w:eastAsia="Times New Roman" w:cstheme="majorBidi"/>
          <w:lang w:eastAsia="fr-FR"/>
        </w:rPr>
        <w:t>Impubérisme</w:t>
      </w:r>
      <w:proofErr w:type="spellEnd"/>
      <w:r w:rsidR="00FE67E1">
        <w:rPr>
          <w:rFonts w:eastAsia="Times New Roman" w:cstheme="majorBidi"/>
          <w:lang w:eastAsia="fr-FR"/>
        </w:rPr>
        <w:t xml:space="preserve"> +</w:t>
      </w:r>
      <w:r w:rsidRPr="000C7D13">
        <w:rPr>
          <w:rFonts w:eastAsia="Times New Roman" w:cstheme="majorBidi"/>
          <w:lang w:eastAsia="fr-FR"/>
        </w:rPr>
        <w:t xml:space="preserve"> diminution de l'olfaction.</w:t>
      </w:r>
    </w:p>
    <w:p w:rsidR="000C7D13" w:rsidRPr="000C7D13" w:rsidRDefault="000C7D13" w:rsidP="000C7D13">
      <w:pPr>
        <w:pStyle w:val="Paragraphedeliste"/>
        <w:numPr>
          <w:ilvl w:val="0"/>
          <w:numId w:val="18"/>
        </w:numPr>
        <w:ind w:right="-851"/>
        <w:rPr>
          <w:rFonts w:cstheme="majorBidi"/>
        </w:rPr>
      </w:pPr>
      <w:r w:rsidRPr="000C7D13">
        <w:rPr>
          <w:rFonts w:cstheme="majorBidi"/>
        </w:rPr>
        <w:t xml:space="preserve">Tumeur </w:t>
      </w:r>
      <w:proofErr w:type="spellStart"/>
      <w:r w:rsidRPr="000C7D13">
        <w:rPr>
          <w:rFonts w:cstheme="majorBidi"/>
        </w:rPr>
        <w:t>suprasellaire</w:t>
      </w:r>
      <w:proofErr w:type="spellEnd"/>
      <w:r w:rsidRPr="000C7D13">
        <w:rPr>
          <w:rFonts w:cstheme="majorBidi"/>
        </w:rPr>
        <w:t> : Craniopharyngiome.</w:t>
      </w:r>
    </w:p>
    <w:p w:rsidR="000C7D13" w:rsidRPr="000C7D13" w:rsidRDefault="000C7D13" w:rsidP="000C7D13">
      <w:pPr>
        <w:ind w:right="-851"/>
        <w:rPr>
          <w:rFonts w:cstheme="majorBidi"/>
          <w:u w:val="single"/>
        </w:rPr>
      </w:pPr>
      <w:r w:rsidRPr="000C7D13">
        <w:rPr>
          <w:rFonts w:cstheme="majorBidi"/>
          <w:u w:val="single"/>
        </w:rPr>
        <w:t>Causes hypophysaire :</w:t>
      </w:r>
    </w:p>
    <w:p w:rsidR="000C7D13" w:rsidRPr="000C7D13" w:rsidRDefault="000C7D13" w:rsidP="000C7D13">
      <w:pPr>
        <w:pStyle w:val="Paragraphedeliste"/>
        <w:numPr>
          <w:ilvl w:val="0"/>
          <w:numId w:val="19"/>
        </w:numPr>
        <w:ind w:right="-851"/>
        <w:rPr>
          <w:rFonts w:cstheme="majorBidi"/>
        </w:rPr>
      </w:pPr>
      <w:r w:rsidRPr="000C7D13">
        <w:rPr>
          <w:rFonts w:cstheme="majorBidi"/>
        </w:rPr>
        <w:t xml:space="preserve">Tumeur hypophysaire : </w:t>
      </w:r>
      <w:proofErr w:type="spellStart"/>
      <w:r w:rsidRPr="000C7D13">
        <w:rPr>
          <w:rFonts w:cstheme="majorBidi"/>
        </w:rPr>
        <w:t>prolactinome</w:t>
      </w:r>
      <w:proofErr w:type="spellEnd"/>
      <w:r w:rsidRPr="000C7D13">
        <w:rPr>
          <w:rFonts w:cstheme="majorBidi"/>
        </w:rPr>
        <w:t>.</w:t>
      </w:r>
    </w:p>
    <w:p w:rsidR="000C7D13" w:rsidRPr="000C7D13" w:rsidRDefault="000C7D13" w:rsidP="000C7D13">
      <w:pPr>
        <w:pStyle w:val="Paragraphedeliste"/>
        <w:numPr>
          <w:ilvl w:val="0"/>
          <w:numId w:val="19"/>
        </w:numPr>
        <w:ind w:right="-851"/>
        <w:rPr>
          <w:rFonts w:cstheme="majorBidi"/>
        </w:rPr>
      </w:pPr>
      <w:r w:rsidRPr="000C7D13">
        <w:rPr>
          <w:rFonts w:cstheme="majorBidi"/>
        </w:rPr>
        <w:t>Insuffisance hypophysaire.</w:t>
      </w:r>
    </w:p>
    <w:p w:rsidR="000C7D13" w:rsidRDefault="005656C4" w:rsidP="000C7D13">
      <w:pPr>
        <w:pStyle w:val="Paragraphedeliste"/>
        <w:numPr>
          <w:ilvl w:val="0"/>
          <w:numId w:val="19"/>
        </w:numPr>
        <w:ind w:right="-851"/>
        <w:rPr>
          <w:rFonts w:cstheme="majorBidi"/>
        </w:rPr>
      </w:pPr>
      <w:r>
        <w:rPr>
          <w:rFonts w:cstheme="majorBidi"/>
        </w:rPr>
        <w:t>Causes post traumatiques</w:t>
      </w:r>
    </w:p>
    <w:p w:rsidR="005656C4" w:rsidRPr="005656C4" w:rsidRDefault="005656C4" w:rsidP="005656C4">
      <w:pPr>
        <w:ind w:right="-851"/>
        <w:rPr>
          <w:rFonts w:cstheme="majorBidi"/>
        </w:rPr>
      </w:pPr>
    </w:p>
    <w:p w:rsidR="000C7D13" w:rsidRPr="000C7D13" w:rsidRDefault="000C7D13" w:rsidP="000C7D13">
      <w:pPr>
        <w:spacing w:before="100" w:beforeAutospacing="1" w:after="100" w:afterAutospacing="1" w:line="240" w:lineRule="auto"/>
        <w:rPr>
          <w:rFonts w:eastAsia="Times New Roman" w:cstheme="majorBidi"/>
          <w:lang w:eastAsia="fr-FR"/>
        </w:rPr>
      </w:pPr>
    </w:p>
    <w:p w:rsidR="002F5FDA" w:rsidRPr="006C63D6" w:rsidRDefault="002F5FDA" w:rsidP="006C63D6">
      <w:pPr>
        <w:pStyle w:val="Paragraphedeliste"/>
        <w:rPr>
          <w:rFonts w:cstheme="majorBidi"/>
        </w:rPr>
      </w:pPr>
    </w:p>
    <w:p w:rsidR="006C63D6" w:rsidRPr="00783A7F" w:rsidRDefault="006C63D6" w:rsidP="00783A7F">
      <w:pPr>
        <w:spacing w:before="100" w:beforeAutospacing="1" w:after="100" w:afterAutospacing="1"/>
        <w:rPr>
          <w:rFonts w:eastAsia="Times New Roman" w:cstheme="majorBidi"/>
          <w:lang w:eastAsia="fr-FR"/>
        </w:rPr>
      </w:pPr>
    </w:p>
    <w:p w:rsidR="00783A7F" w:rsidRDefault="00783A7F" w:rsidP="00FB2D10"/>
    <w:sectPr w:rsidR="00783A7F" w:rsidSect="00830229">
      <w:pgSz w:w="11906" w:h="16838"/>
      <w:pgMar w:top="567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903DF"/>
    <w:multiLevelType w:val="hybridMultilevel"/>
    <w:tmpl w:val="4E8847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17672"/>
    <w:multiLevelType w:val="hybridMultilevel"/>
    <w:tmpl w:val="91A603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514DE"/>
    <w:multiLevelType w:val="hybridMultilevel"/>
    <w:tmpl w:val="6F0450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D6777"/>
    <w:multiLevelType w:val="hybridMultilevel"/>
    <w:tmpl w:val="35D69F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552477"/>
    <w:multiLevelType w:val="hybridMultilevel"/>
    <w:tmpl w:val="5C0A7B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B211BD"/>
    <w:multiLevelType w:val="hybridMultilevel"/>
    <w:tmpl w:val="774628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2F2101"/>
    <w:multiLevelType w:val="hybridMultilevel"/>
    <w:tmpl w:val="937C89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D73E54"/>
    <w:multiLevelType w:val="hybridMultilevel"/>
    <w:tmpl w:val="B2A845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A01A2A"/>
    <w:multiLevelType w:val="hybridMultilevel"/>
    <w:tmpl w:val="D01A28AE"/>
    <w:lvl w:ilvl="0" w:tplc="B9C201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C6F87"/>
    <w:multiLevelType w:val="hybridMultilevel"/>
    <w:tmpl w:val="2CAC310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952DBC"/>
    <w:multiLevelType w:val="hybridMultilevel"/>
    <w:tmpl w:val="643E248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727C99"/>
    <w:multiLevelType w:val="hybridMultilevel"/>
    <w:tmpl w:val="97309C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06002E"/>
    <w:multiLevelType w:val="hybridMultilevel"/>
    <w:tmpl w:val="492CB042"/>
    <w:lvl w:ilvl="0" w:tplc="040C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56A96ADB"/>
    <w:multiLevelType w:val="hybridMultilevel"/>
    <w:tmpl w:val="E5B4F1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7440A4"/>
    <w:multiLevelType w:val="hybridMultilevel"/>
    <w:tmpl w:val="0B30AA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92F54"/>
    <w:multiLevelType w:val="multilevel"/>
    <w:tmpl w:val="9D846FF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16">
    <w:nsid w:val="6F7701C4"/>
    <w:multiLevelType w:val="hybridMultilevel"/>
    <w:tmpl w:val="7BC6D09A"/>
    <w:lvl w:ilvl="0" w:tplc="D3F0463A">
      <w:numFmt w:val="bullet"/>
      <w:lvlText w:val="-"/>
      <w:lvlJc w:val="left"/>
      <w:pPr>
        <w:ind w:left="1080" w:hanging="360"/>
      </w:pPr>
      <w:rPr>
        <w:rFonts w:ascii="Calibri" w:eastAsia="Times New Roman" w:hAnsi="Calibri" w:cstheme="majorBidi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6973DDB"/>
    <w:multiLevelType w:val="hybridMultilevel"/>
    <w:tmpl w:val="7196F2EC"/>
    <w:lvl w:ilvl="0" w:tplc="BC88420A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7B6FBC"/>
    <w:multiLevelType w:val="hybridMultilevel"/>
    <w:tmpl w:val="3F3C4DA2"/>
    <w:lvl w:ilvl="0" w:tplc="2BC6B2A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3"/>
  </w:num>
  <w:num w:numId="4">
    <w:abstractNumId w:val="18"/>
  </w:num>
  <w:num w:numId="5">
    <w:abstractNumId w:val="17"/>
  </w:num>
  <w:num w:numId="6">
    <w:abstractNumId w:val="1"/>
  </w:num>
  <w:num w:numId="7">
    <w:abstractNumId w:val="11"/>
  </w:num>
  <w:num w:numId="8">
    <w:abstractNumId w:val="16"/>
  </w:num>
  <w:num w:numId="9">
    <w:abstractNumId w:val="9"/>
  </w:num>
  <w:num w:numId="10">
    <w:abstractNumId w:val="10"/>
  </w:num>
  <w:num w:numId="11">
    <w:abstractNumId w:val="12"/>
  </w:num>
  <w:num w:numId="12">
    <w:abstractNumId w:val="3"/>
  </w:num>
  <w:num w:numId="13">
    <w:abstractNumId w:val="5"/>
  </w:num>
  <w:num w:numId="14">
    <w:abstractNumId w:val="8"/>
  </w:num>
  <w:num w:numId="15">
    <w:abstractNumId w:val="15"/>
  </w:num>
  <w:num w:numId="16">
    <w:abstractNumId w:val="4"/>
  </w:num>
  <w:num w:numId="17">
    <w:abstractNumId w:val="2"/>
  </w:num>
  <w:num w:numId="18">
    <w:abstractNumId w:val="7"/>
  </w:num>
  <w:num w:numId="1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D6011"/>
    <w:rsid w:val="000C7D13"/>
    <w:rsid w:val="000E08DA"/>
    <w:rsid w:val="001739C7"/>
    <w:rsid w:val="0022036B"/>
    <w:rsid w:val="00273648"/>
    <w:rsid w:val="002F5FDA"/>
    <w:rsid w:val="0035397D"/>
    <w:rsid w:val="003D6011"/>
    <w:rsid w:val="005656C4"/>
    <w:rsid w:val="006C63D6"/>
    <w:rsid w:val="00743186"/>
    <w:rsid w:val="00783A7F"/>
    <w:rsid w:val="00830229"/>
    <w:rsid w:val="00A15BDF"/>
    <w:rsid w:val="00A24FA9"/>
    <w:rsid w:val="00A4271A"/>
    <w:rsid w:val="00A81D09"/>
    <w:rsid w:val="00AC153B"/>
    <w:rsid w:val="00AC1FA6"/>
    <w:rsid w:val="00C758BB"/>
    <w:rsid w:val="00E21E09"/>
    <w:rsid w:val="00EB4BD7"/>
    <w:rsid w:val="00F5598D"/>
    <w:rsid w:val="00FB2D10"/>
    <w:rsid w:val="00FE6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83A7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F5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5F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1055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10</cp:revision>
  <dcterms:created xsi:type="dcterms:W3CDTF">2010-03-22T11:19:00Z</dcterms:created>
  <dcterms:modified xsi:type="dcterms:W3CDTF">2010-03-22T17:55:00Z</dcterms:modified>
</cp:coreProperties>
</file>