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A23" w:rsidRDefault="005F578F" w:rsidP="00D87A23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DEFINITION :</w:t>
      </w:r>
    </w:p>
    <w:p w:rsidR="00E579A1" w:rsidRDefault="00E579A1" w:rsidP="00D87A23">
      <w:pPr>
        <w:spacing w:after="0"/>
      </w:pPr>
      <w:r>
        <w:t>Inflammation d’une trompe</w:t>
      </w:r>
    </w:p>
    <w:p w:rsidR="00E579A1" w:rsidRDefault="00E579A1" w:rsidP="00D87A23">
      <w:pPr>
        <w:spacing w:after="0"/>
      </w:pPr>
      <w:r w:rsidRPr="00BE0069">
        <w:rPr>
          <w:highlight w:val="yellow"/>
        </w:rPr>
        <w:t>Souvent associé à une endométrite</w:t>
      </w:r>
    </w:p>
    <w:p w:rsidR="00E579A1" w:rsidRDefault="00E579A1" w:rsidP="00D87A23">
      <w:pPr>
        <w:spacing w:after="0"/>
      </w:pPr>
    </w:p>
    <w:p w:rsidR="005804A2" w:rsidRPr="005F578F" w:rsidRDefault="005F578F" w:rsidP="00D87A23">
      <w:pPr>
        <w:spacing w:after="0"/>
        <w:rPr>
          <w:b/>
          <w:bCs/>
          <w:sz w:val="28"/>
          <w:szCs w:val="28"/>
          <w:u w:val="single"/>
        </w:rPr>
      </w:pPr>
      <w:r w:rsidRPr="005F578F">
        <w:rPr>
          <w:b/>
          <w:bCs/>
          <w:sz w:val="28"/>
          <w:szCs w:val="28"/>
          <w:u w:val="single"/>
        </w:rPr>
        <w:t>ETIOLOGIES :</w:t>
      </w:r>
    </w:p>
    <w:p w:rsidR="005804A2" w:rsidRPr="005F578F" w:rsidRDefault="005804A2" w:rsidP="00D87A23">
      <w:pPr>
        <w:spacing w:after="0"/>
        <w:rPr>
          <w:b/>
          <w:bCs/>
          <w:sz w:val="24"/>
          <w:szCs w:val="24"/>
          <w:u w:val="single"/>
        </w:rPr>
      </w:pPr>
      <w:r w:rsidRPr="005F578F">
        <w:rPr>
          <w:b/>
          <w:bCs/>
          <w:sz w:val="24"/>
          <w:szCs w:val="24"/>
          <w:u w:val="single"/>
        </w:rPr>
        <w:t>IST :</w:t>
      </w:r>
    </w:p>
    <w:p w:rsidR="005804A2" w:rsidRDefault="005804A2" w:rsidP="00D87A23">
      <w:pPr>
        <w:spacing w:after="0"/>
      </w:pPr>
      <w:r w:rsidRPr="002A5556">
        <w:rPr>
          <w:b/>
          <w:bCs/>
          <w:highlight w:val="green"/>
        </w:rPr>
        <w:t>Les 2 germes les plus fréquents :</w:t>
      </w:r>
      <w:r>
        <w:t xml:space="preserve"> - Chlamydia +++</w:t>
      </w:r>
    </w:p>
    <w:p w:rsidR="005804A2" w:rsidRDefault="00705CC9" w:rsidP="00D87A23">
      <w:pPr>
        <w:spacing w:after="0"/>
      </w:pPr>
      <w:r>
        <w:t xml:space="preserve">                                            </w:t>
      </w:r>
      <w:r w:rsidR="004F5F44">
        <w:t xml:space="preserve"> </w:t>
      </w:r>
      <w:r>
        <w:t xml:space="preserve">               - Gonocoque</w:t>
      </w:r>
    </w:p>
    <w:p w:rsidR="005804A2" w:rsidRPr="005F578F" w:rsidRDefault="005804A2" w:rsidP="00D87A23">
      <w:pPr>
        <w:spacing w:after="0"/>
        <w:rPr>
          <w:b/>
          <w:bCs/>
          <w:sz w:val="24"/>
          <w:szCs w:val="24"/>
          <w:u w:val="single"/>
        </w:rPr>
      </w:pPr>
      <w:r w:rsidRPr="005F578F">
        <w:rPr>
          <w:b/>
          <w:bCs/>
          <w:sz w:val="24"/>
          <w:szCs w:val="24"/>
          <w:u w:val="single"/>
        </w:rPr>
        <w:t>Iatrogène :</w:t>
      </w:r>
    </w:p>
    <w:p w:rsidR="00705CC9" w:rsidRDefault="00705CC9" w:rsidP="008430ED">
      <w:pPr>
        <w:spacing w:after="0"/>
      </w:pPr>
      <w:r>
        <w:t>- Stérilet</w:t>
      </w:r>
      <w:r w:rsidR="008430ED">
        <w:t>, h</w:t>
      </w:r>
      <w:r>
        <w:t>ystéroscopie</w:t>
      </w:r>
      <w:r w:rsidR="008430ED">
        <w:t>, c</w:t>
      </w:r>
      <w:r>
        <w:t>uretage</w:t>
      </w:r>
      <w:r w:rsidR="005F578F">
        <w:t xml:space="preserve"> …</w:t>
      </w:r>
    </w:p>
    <w:p w:rsidR="005804A2" w:rsidRPr="005F578F" w:rsidRDefault="005804A2" w:rsidP="00D87A23">
      <w:pPr>
        <w:spacing w:after="0"/>
        <w:rPr>
          <w:b/>
          <w:bCs/>
          <w:sz w:val="24"/>
          <w:szCs w:val="24"/>
          <w:u w:val="single"/>
        </w:rPr>
      </w:pPr>
      <w:r w:rsidRPr="005F578F">
        <w:rPr>
          <w:b/>
          <w:bCs/>
          <w:sz w:val="24"/>
          <w:szCs w:val="24"/>
          <w:u w:val="single"/>
        </w:rPr>
        <w:t>Contiguïté :</w:t>
      </w:r>
    </w:p>
    <w:p w:rsidR="005F578F" w:rsidRDefault="005F578F" w:rsidP="00D87A23">
      <w:pPr>
        <w:spacing w:after="0"/>
      </w:pPr>
      <w:r>
        <w:t>- Appendicite</w:t>
      </w:r>
    </w:p>
    <w:p w:rsidR="005F578F" w:rsidRDefault="005F578F" w:rsidP="00D87A23">
      <w:pPr>
        <w:spacing w:after="0"/>
      </w:pPr>
      <w:r>
        <w:t>- Sigmoïdite</w:t>
      </w:r>
    </w:p>
    <w:p w:rsidR="005F578F" w:rsidRDefault="005F578F" w:rsidP="00D87A23">
      <w:pPr>
        <w:spacing w:after="0"/>
      </w:pPr>
    </w:p>
    <w:p w:rsidR="005F578F" w:rsidRPr="00D574FA" w:rsidRDefault="00D574FA" w:rsidP="00D87A23">
      <w:pPr>
        <w:spacing w:after="0"/>
        <w:rPr>
          <w:b/>
          <w:bCs/>
          <w:sz w:val="28"/>
          <w:szCs w:val="28"/>
          <w:u w:val="single"/>
        </w:rPr>
      </w:pPr>
      <w:r w:rsidRPr="00D574FA">
        <w:rPr>
          <w:b/>
          <w:bCs/>
          <w:sz w:val="28"/>
          <w:szCs w:val="28"/>
          <w:u w:val="single"/>
        </w:rPr>
        <w:t>CLINIQUE :</w:t>
      </w:r>
    </w:p>
    <w:p w:rsidR="005F578F" w:rsidRPr="00D574FA" w:rsidRDefault="005F578F" w:rsidP="00D87A23">
      <w:pPr>
        <w:spacing w:after="0"/>
        <w:rPr>
          <w:b/>
          <w:bCs/>
          <w:sz w:val="24"/>
          <w:szCs w:val="24"/>
          <w:u w:val="single"/>
        </w:rPr>
      </w:pPr>
      <w:r w:rsidRPr="00D574FA">
        <w:rPr>
          <w:b/>
          <w:bCs/>
          <w:sz w:val="24"/>
          <w:szCs w:val="24"/>
          <w:u w:val="single"/>
        </w:rPr>
        <w:t>Signes généraux :</w:t>
      </w:r>
    </w:p>
    <w:p w:rsidR="006B4DF9" w:rsidRDefault="005F578F" w:rsidP="00D87A23">
      <w:pPr>
        <w:spacing w:after="0"/>
      </w:pPr>
      <w:r>
        <w:t>- Fièvre</w:t>
      </w:r>
      <w:r w:rsidR="00BE0069">
        <w:t>,</w:t>
      </w:r>
      <w:r w:rsidR="006B4DF9">
        <w:t xml:space="preserve"> dans 55 % des cas</w:t>
      </w:r>
    </w:p>
    <w:p w:rsidR="006B4DF9" w:rsidRPr="00D574FA" w:rsidRDefault="006B4DF9" w:rsidP="00D87A23">
      <w:pPr>
        <w:spacing w:after="0"/>
        <w:rPr>
          <w:b/>
          <w:bCs/>
          <w:sz w:val="24"/>
          <w:szCs w:val="24"/>
          <w:u w:val="single"/>
        </w:rPr>
      </w:pPr>
      <w:r w:rsidRPr="00D574FA">
        <w:rPr>
          <w:b/>
          <w:bCs/>
          <w:sz w:val="24"/>
          <w:szCs w:val="24"/>
          <w:u w:val="single"/>
        </w:rPr>
        <w:t>Signes fonctionnels :</w:t>
      </w:r>
    </w:p>
    <w:p w:rsidR="005F578F" w:rsidRDefault="006B4DF9" w:rsidP="00D87A23">
      <w:pPr>
        <w:spacing w:after="0"/>
      </w:pPr>
      <w:r>
        <w:t>- Douleur pelvienne</w:t>
      </w:r>
    </w:p>
    <w:p w:rsidR="006B4DF9" w:rsidRDefault="006B4DF9" w:rsidP="00D87A23">
      <w:pPr>
        <w:spacing w:after="0"/>
      </w:pPr>
      <w:r>
        <w:t>- Leucorrhée</w:t>
      </w:r>
    </w:p>
    <w:p w:rsidR="006B4DF9" w:rsidRDefault="006B4DF9" w:rsidP="00D87A23">
      <w:pPr>
        <w:spacing w:after="0"/>
      </w:pPr>
      <w:r>
        <w:t>- Métrorragie</w:t>
      </w:r>
    </w:p>
    <w:p w:rsidR="00C95409" w:rsidRDefault="00C95409" w:rsidP="00D87A23">
      <w:pPr>
        <w:spacing w:after="0"/>
      </w:pPr>
      <w:r>
        <w:t>- Signes urinaires</w:t>
      </w:r>
    </w:p>
    <w:p w:rsidR="006B4DF9" w:rsidRPr="00D574FA" w:rsidRDefault="006B4DF9" w:rsidP="00D87A23">
      <w:pPr>
        <w:spacing w:after="0"/>
        <w:rPr>
          <w:b/>
          <w:bCs/>
          <w:sz w:val="24"/>
          <w:szCs w:val="24"/>
          <w:u w:val="single"/>
        </w:rPr>
      </w:pPr>
      <w:r w:rsidRPr="00D574FA">
        <w:rPr>
          <w:b/>
          <w:bCs/>
          <w:sz w:val="24"/>
          <w:szCs w:val="24"/>
          <w:u w:val="single"/>
        </w:rPr>
        <w:t>Examen clinique :</w:t>
      </w:r>
    </w:p>
    <w:p w:rsidR="006B4DF9" w:rsidRDefault="00E301DF" w:rsidP="00E301DF">
      <w:pPr>
        <w:spacing w:after="0"/>
      </w:pPr>
      <w:r w:rsidRPr="00D574FA">
        <w:rPr>
          <w:b/>
          <w:bCs/>
        </w:rPr>
        <w:t>Palpation :</w:t>
      </w:r>
      <w:r>
        <w:t xml:space="preserve"> - Douleur</w:t>
      </w:r>
    </w:p>
    <w:p w:rsidR="00E301DF" w:rsidRDefault="00D574FA" w:rsidP="00D87A23">
      <w:pPr>
        <w:spacing w:after="0"/>
      </w:pPr>
      <w:r>
        <w:t xml:space="preserve">                     </w:t>
      </w:r>
      <w:r w:rsidR="00E301DF">
        <w:t>- Défense</w:t>
      </w:r>
    </w:p>
    <w:p w:rsidR="00E301DF" w:rsidRDefault="00D574FA" w:rsidP="00D87A23">
      <w:pPr>
        <w:spacing w:after="0"/>
      </w:pPr>
      <w:r>
        <w:t xml:space="preserve">                     </w:t>
      </w:r>
      <w:r w:rsidR="00E301DF">
        <w:t xml:space="preserve">- </w:t>
      </w:r>
      <w:r w:rsidR="00E301DF" w:rsidRPr="00D751F8">
        <w:rPr>
          <w:highlight w:val="yellow"/>
        </w:rPr>
        <w:t>Pas de contracture</w:t>
      </w:r>
    </w:p>
    <w:p w:rsidR="00D574FA" w:rsidRDefault="00E301DF" w:rsidP="00D574FA">
      <w:pPr>
        <w:spacing w:after="0"/>
      </w:pPr>
      <w:r w:rsidRPr="00D574FA">
        <w:rPr>
          <w:b/>
          <w:bCs/>
        </w:rPr>
        <w:t>TV :</w:t>
      </w:r>
      <w:r w:rsidR="00D574FA">
        <w:t xml:space="preserve"> </w:t>
      </w:r>
      <w:r>
        <w:t>-</w:t>
      </w:r>
      <w:r w:rsidR="00D574FA">
        <w:t xml:space="preserve"> Empâtement douloureux des culs de sac</w:t>
      </w:r>
    </w:p>
    <w:p w:rsidR="00E301DF" w:rsidRDefault="00D574FA" w:rsidP="00D574FA">
      <w:pPr>
        <w:spacing w:after="0"/>
      </w:pPr>
      <w:r>
        <w:t xml:space="preserve">        - </w:t>
      </w:r>
      <w:r w:rsidR="00EC6873">
        <w:t>Douleur à la palpation des annexes</w:t>
      </w:r>
    </w:p>
    <w:p w:rsidR="00EC6873" w:rsidRDefault="00EC6873" w:rsidP="00D574FA">
      <w:pPr>
        <w:spacing w:after="0"/>
      </w:pPr>
      <w:r>
        <w:t xml:space="preserve">        - </w:t>
      </w:r>
      <w:r w:rsidRPr="00D751F8">
        <w:rPr>
          <w:highlight w:val="yellow"/>
        </w:rPr>
        <w:t>Douleur à la mobilisation de l’utérus</w:t>
      </w:r>
      <w:r w:rsidR="00D751F8" w:rsidRPr="00D751F8">
        <w:rPr>
          <w:highlight w:val="yellow"/>
        </w:rPr>
        <w:t xml:space="preserve"> +</w:t>
      </w:r>
      <w:r w:rsidR="00BF5C8E">
        <w:rPr>
          <w:highlight w:val="yellow"/>
        </w:rPr>
        <w:t>++</w:t>
      </w:r>
      <w:r w:rsidR="00D751F8" w:rsidRPr="00D751F8">
        <w:rPr>
          <w:highlight w:val="yellow"/>
        </w:rPr>
        <w:t>++</w:t>
      </w:r>
    </w:p>
    <w:p w:rsidR="00EC6873" w:rsidRDefault="00EC6873" w:rsidP="00D574FA">
      <w:pPr>
        <w:spacing w:after="0"/>
      </w:pPr>
    </w:p>
    <w:p w:rsidR="00EC6873" w:rsidRPr="00C95409" w:rsidRDefault="00C95409" w:rsidP="00D574FA">
      <w:pPr>
        <w:spacing w:after="0"/>
        <w:rPr>
          <w:b/>
          <w:bCs/>
          <w:sz w:val="28"/>
          <w:szCs w:val="28"/>
          <w:u w:val="single"/>
        </w:rPr>
      </w:pPr>
      <w:r w:rsidRPr="00C95409">
        <w:rPr>
          <w:b/>
          <w:bCs/>
          <w:sz w:val="28"/>
          <w:szCs w:val="28"/>
          <w:u w:val="single"/>
        </w:rPr>
        <w:t>EXAMENS COMPLEMENTAIRES :</w:t>
      </w:r>
    </w:p>
    <w:p w:rsidR="00EC6873" w:rsidRPr="00C95409" w:rsidRDefault="00FF1682" w:rsidP="00D574FA">
      <w:pPr>
        <w:spacing w:after="0"/>
        <w:rPr>
          <w:b/>
          <w:bCs/>
          <w:sz w:val="24"/>
          <w:szCs w:val="24"/>
          <w:u w:val="single"/>
        </w:rPr>
      </w:pPr>
      <w:r w:rsidRPr="00C95409">
        <w:rPr>
          <w:b/>
          <w:bCs/>
          <w:sz w:val="24"/>
          <w:szCs w:val="24"/>
          <w:u w:val="single"/>
        </w:rPr>
        <w:t>Biologie :</w:t>
      </w:r>
    </w:p>
    <w:p w:rsidR="00FF1682" w:rsidRDefault="00FF1682" w:rsidP="00D574FA">
      <w:pPr>
        <w:spacing w:after="0"/>
      </w:pPr>
      <w:r w:rsidRPr="004F5F44">
        <w:rPr>
          <w:b/>
          <w:bCs/>
        </w:rPr>
        <w:t>- FNS</w:t>
      </w:r>
      <w:r w:rsidR="00C95409" w:rsidRPr="004F5F44">
        <w:rPr>
          <w:b/>
          <w:bCs/>
        </w:rPr>
        <w:t> :</w:t>
      </w:r>
      <w:r w:rsidR="00C95409">
        <w:t xml:space="preserve"> hyperleucocytose à PNN</w:t>
      </w:r>
    </w:p>
    <w:p w:rsidR="00FF1682" w:rsidRDefault="00FF1682" w:rsidP="00D574FA">
      <w:pPr>
        <w:spacing w:after="0"/>
      </w:pPr>
      <w:r w:rsidRPr="004F5F44">
        <w:rPr>
          <w:b/>
          <w:bCs/>
        </w:rPr>
        <w:t>- VS</w:t>
      </w:r>
      <w:r w:rsidR="00C95409" w:rsidRPr="004F5F44">
        <w:rPr>
          <w:b/>
          <w:bCs/>
        </w:rPr>
        <w:t> :</w:t>
      </w:r>
      <w:r w:rsidR="00C95409">
        <w:t xml:space="preserve"> élevée</w:t>
      </w:r>
    </w:p>
    <w:p w:rsidR="00FF1682" w:rsidRPr="00C95409" w:rsidRDefault="00FF1682" w:rsidP="00D574FA">
      <w:pPr>
        <w:spacing w:after="0"/>
        <w:rPr>
          <w:b/>
          <w:bCs/>
          <w:sz w:val="24"/>
          <w:szCs w:val="24"/>
          <w:u w:val="single"/>
        </w:rPr>
      </w:pPr>
      <w:r w:rsidRPr="00C95409">
        <w:rPr>
          <w:b/>
          <w:bCs/>
          <w:sz w:val="24"/>
          <w:szCs w:val="24"/>
          <w:u w:val="single"/>
        </w:rPr>
        <w:t>Bactériologie</w:t>
      </w:r>
    </w:p>
    <w:p w:rsidR="00FF1682" w:rsidRDefault="00FF1682" w:rsidP="00D574FA">
      <w:pPr>
        <w:spacing w:after="0"/>
      </w:pPr>
      <w:r w:rsidRPr="004F5F44">
        <w:rPr>
          <w:b/>
          <w:bCs/>
        </w:rPr>
        <w:t>- Hémoculture</w:t>
      </w:r>
      <w:r w:rsidR="00C95409" w:rsidRPr="004F5F44">
        <w:rPr>
          <w:b/>
          <w:bCs/>
        </w:rPr>
        <w:t> :</w:t>
      </w:r>
      <w:r w:rsidR="00C95409">
        <w:t xml:space="preserve"> si T° &gt; 38.5°</w:t>
      </w:r>
    </w:p>
    <w:p w:rsidR="00FF1682" w:rsidRDefault="00FF1682" w:rsidP="00FF1682">
      <w:pPr>
        <w:spacing w:after="0"/>
      </w:pPr>
      <w:r w:rsidRPr="004F5F44">
        <w:rPr>
          <w:b/>
          <w:bCs/>
        </w:rPr>
        <w:t>- Prélèvements bactériologiques</w:t>
      </w:r>
      <w:r w:rsidR="00C95409" w:rsidRPr="004F5F44">
        <w:rPr>
          <w:b/>
          <w:bCs/>
        </w:rPr>
        <w:t> :</w:t>
      </w:r>
      <w:r w:rsidR="00C95409">
        <w:t xml:space="preserve"> vagin, col, urètre, anus</w:t>
      </w:r>
    </w:p>
    <w:p w:rsidR="00FF1682" w:rsidRDefault="00FF1682" w:rsidP="00FF1682">
      <w:pPr>
        <w:spacing w:after="0"/>
        <w:rPr>
          <w:b/>
          <w:bCs/>
        </w:rPr>
      </w:pPr>
      <w:r w:rsidRPr="004F5F44">
        <w:rPr>
          <w:b/>
          <w:bCs/>
        </w:rPr>
        <w:t>- ECBU</w:t>
      </w:r>
    </w:p>
    <w:p w:rsidR="00F90CEE" w:rsidRPr="00F90CEE" w:rsidRDefault="00F90CEE" w:rsidP="00FF1682">
      <w:pPr>
        <w:spacing w:after="0"/>
      </w:pPr>
      <w:r>
        <w:rPr>
          <w:b/>
          <w:bCs/>
        </w:rPr>
        <w:t>- En cas de stérilet :</w:t>
      </w:r>
      <w:r>
        <w:t xml:space="preserve"> ablation et culture</w:t>
      </w:r>
    </w:p>
    <w:p w:rsidR="003864AD" w:rsidRPr="00C95409" w:rsidRDefault="003864AD" w:rsidP="00FF1682">
      <w:pPr>
        <w:spacing w:after="0"/>
        <w:rPr>
          <w:b/>
          <w:bCs/>
          <w:sz w:val="24"/>
          <w:szCs w:val="24"/>
          <w:u w:val="single"/>
        </w:rPr>
      </w:pPr>
      <w:r w:rsidRPr="00C95409">
        <w:rPr>
          <w:b/>
          <w:bCs/>
          <w:sz w:val="24"/>
          <w:szCs w:val="24"/>
          <w:u w:val="single"/>
        </w:rPr>
        <w:t>Echographie :</w:t>
      </w:r>
    </w:p>
    <w:p w:rsidR="009E409B" w:rsidRPr="009E409B" w:rsidRDefault="009E409B" w:rsidP="00FF1682">
      <w:pPr>
        <w:spacing w:after="0"/>
        <w:rPr>
          <w:b/>
          <w:bCs/>
        </w:rPr>
      </w:pPr>
      <w:r w:rsidRPr="009E409B">
        <w:rPr>
          <w:b/>
          <w:bCs/>
        </w:rPr>
        <w:t>Peut être normale</w:t>
      </w:r>
    </w:p>
    <w:p w:rsidR="009E409B" w:rsidRPr="009E409B" w:rsidRDefault="009E409B" w:rsidP="00FF1682">
      <w:pPr>
        <w:spacing w:after="0"/>
        <w:rPr>
          <w:b/>
          <w:bCs/>
        </w:rPr>
      </w:pPr>
      <w:r w:rsidRPr="002A5556">
        <w:rPr>
          <w:b/>
          <w:bCs/>
          <w:highlight w:val="green"/>
        </w:rPr>
        <w:t>Signes évocateurs :</w:t>
      </w:r>
    </w:p>
    <w:p w:rsidR="003864AD" w:rsidRDefault="003864AD" w:rsidP="00FF1682">
      <w:pPr>
        <w:spacing w:after="0"/>
      </w:pPr>
      <w:r>
        <w:t xml:space="preserve">- Masse latéro-utérine </w:t>
      </w:r>
      <w:r w:rsidRPr="009E409B">
        <w:rPr>
          <w:u w:val="dotted"/>
        </w:rPr>
        <w:t>en cas de pyosalpinx</w:t>
      </w:r>
    </w:p>
    <w:p w:rsidR="003864AD" w:rsidRDefault="003864AD" w:rsidP="00FF1682">
      <w:pPr>
        <w:spacing w:after="0"/>
      </w:pPr>
      <w:r>
        <w:t xml:space="preserve">- </w:t>
      </w:r>
      <w:r w:rsidR="00C95409">
        <w:t>Epanchement dans le cul de sac de Douglas</w:t>
      </w:r>
    </w:p>
    <w:p w:rsidR="00FF1682" w:rsidRPr="00677388" w:rsidRDefault="00677388" w:rsidP="00FF1682">
      <w:pPr>
        <w:spacing w:after="0"/>
        <w:rPr>
          <w:b/>
          <w:bCs/>
          <w:sz w:val="24"/>
          <w:szCs w:val="24"/>
          <w:u w:val="single"/>
        </w:rPr>
      </w:pPr>
      <w:r w:rsidRPr="002A5556">
        <w:rPr>
          <w:b/>
          <w:bCs/>
          <w:sz w:val="24"/>
          <w:szCs w:val="24"/>
          <w:highlight w:val="green"/>
          <w:u w:val="single"/>
        </w:rPr>
        <w:t>Cœlioscopie :</w:t>
      </w:r>
    </w:p>
    <w:p w:rsidR="005C0F0C" w:rsidRDefault="00677388" w:rsidP="00FF1682">
      <w:pPr>
        <w:spacing w:after="0"/>
      </w:pPr>
      <w:r w:rsidRPr="00677388">
        <w:rPr>
          <w:b/>
          <w:bCs/>
        </w:rPr>
        <w:t>L’examen de certitude :</w:t>
      </w:r>
      <w:r>
        <w:t xml:space="preserve"> </w:t>
      </w:r>
      <w:r w:rsidR="005C0F0C">
        <w:t>Trompes inflammatoires</w:t>
      </w:r>
      <w:r w:rsidR="001600B1">
        <w:t xml:space="preserve">, œdémeatisées </w:t>
      </w:r>
    </w:p>
    <w:p w:rsidR="00677388" w:rsidRDefault="005C0F0C" w:rsidP="001600B1">
      <w:pPr>
        <w:spacing w:after="0"/>
      </w:pPr>
      <w:r>
        <w:t xml:space="preserve">                                            Permet de faire des prélèvements bactériologiques </w:t>
      </w:r>
    </w:p>
    <w:p w:rsidR="00563706" w:rsidRDefault="00563706" w:rsidP="001600B1">
      <w:pPr>
        <w:spacing w:after="0"/>
      </w:pPr>
    </w:p>
    <w:p w:rsidR="008C5B06" w:rsidRPr="008C5B06" w:rsidRDefault="008C5B06" w:rsidP="00FF1682">
      <w:pPr>
        <w:spacing w:after="0"/>
        <w:rPr>
          <w:b/>
          <w:bCs/>
          <w:sz w:val="28"/>
          <w:szCs w:val="28"/>
          <w:u w:val="single"/>
        </w:rPr>
      </w:pPr>
      <w:r w:rsidRPr="008C5B06">
        <w:rPr>
          <w:b/>
          <w:bCs/>
          <w:sz w:val="28"/>
          <w:szCs w:val="28"/>
          <w:u w:val="single"/>
        </w:rPr>
        <w:t>COMPLICATIONS :</w:t>
      </w:r>
    </w:p>
    <w:p w:rsidR="008C5B06" w:rsidRPr="008C5B06" w:rsidRDefault="008C5B06" w:rsidP="00FF1682">
      <w:pPr>
        <w:spacing w:after="0"/>
        <w:rPr>
          <w:b/>
          <w:bCs/>
          <w:sz w:val="24"/>
          <w:szCs w:val="24"/>
          <w:u w:val="single"/>
        </w:rPr>
      </w:pPr>
      <w:r w:rsidRPr="008C5B06">
        <w:rPr>
          <w:b/>
          <w:bCs/>
          <w:sz w:val="24"/>
          <w:szCs w:val="24"/>
          <w:u w:val="single"/>
        </w:rPr>
        <w:t>Aiguë</w:t>
      </w:r>
      <w:r>
        <w:rPr>
          <w:b/>
          <w:bCs/>
          <w:sz w:val="24"/>
          <w:szCs w:val="24"/>
          <w:u w:val="single"/>
        </w:rPr>
        <w:t>s</w:t>
      </w:r>
      <w:r w:rsidRPr="008C5B06">
        <w:rPr>
          <w:b/>
          <w:bCs/>
          <w:sz w:val="24"/>
          <w:szCs w:val="24"/>
          <w:u w:val="single"/>
        </w:rPr>
        <w:t> :</w:t>
      </w:r>
    </w:p>
    <w:p w:rsidR="008C5B06" w:rsidRDefault="008C5B06" w:rsidP="00FF1682">
      <w:pPr>
        <w:spacing w:after="0"/>
      </w:pPr>
      <w:r>
        <w:t>- Abcès pelvien</w:t>
      </w:r>
    </w:p>
    <w:p w:rsidR="008C5B06" w:rsidRDefault="008C5B06" w:rsidP="00FF1682">
      <w:pPr>
        <w:spacing w:after="0"/>
      </w:pPr>
      <w:r>
        <w:t>- Péritonite</w:t>
      </w:r>
    </w:p>
    <w:p w:rsidR="008C5B06" w:rsidRPr="00677388" w:rsidRDefault="008C5B06" w:rsidP="00FF1682">
      <w:pPr>
        <w:spacing w:after="0"/>
        <w:rPr>
          <w:b/>
          <w:bCs/>
          <w:sz w:val="24"/>
          <w:szCs w:val="24"/>
          <w:u w:val="single"/>
        </w:rPr>
      </w:pPr>
      <w:r w:rsidRPr="00677388">
        <w:rPr>
          <w:b/>
          <w:bCs/>
          <w:sz w:val="24"/>
          <w:szCs w:val="24"/>
          <w:u w:val="single"/>
        </w:rPr>
        <w:t>Chroniques :</w:t>
      </w:r>
    </w:p>
    <w:p w:rsidR="008C5B06" w:rsidRDefault="008C5B06" w:rsidP="00FF1682">
      <w:pPr>
        <w:spacing w:after="0"/>
      </w:pPr>
      <w:r w:rsidRPr="002A5556">
        <w:rPr>
          <w:highlight w:val="green"/>
        </w:rPr>
        <w:t xml:space="preserve">- </w:t>
      </w:r>
      <w:r w:rsidR="00D640F9" w:rsidRPr="002A5556">
        <w:rPr>
          <w:highlight w:val="green"/>
        </w:rPr>
        <w:t>Stérilité</w:t>
      </w:r>
    </w:p>
    <w:p w:rsidR="008C5B06" w:rsidRDefault="008C5B06" w:rsidP="00FF1682">
      <w:pPr>
        <w:spacing w:after="0"/>
      </w:pPr>
      <w:r>
        <w:t xml:space="preserve">- </w:t>
      </w:r>
      <w:r w:rsidR="00D640F9">
        <w:t>GEU</w:t>
      </w:r>
    </w:p>
    <w:p w:rsidR="008C5B06" w:rsidRDefault="008C5B06" w:rsidP="00FF1682">
      <w:pPr>
        <w:spacing w:after="0"/>
      </w:pPr>
      <w:r>
        <w:t xml:space="preserve">- </w:t>
      </w:r>
      <w:r w:rsidR="00D640F9">
        <w:t>Avortement spontané précoce</w:t>
      </w:r>
    </w:p>
    <w:p w:rsidR="008C5B06" w:rsidRDefault="008C5B06" w:rsidP="00FF1682">
      <w:pPr>
        <w:spacing w:after="0"/>
      </w:pPr>
      <w:r>
        <w:t xml:space="preserve">- </w:t>
      </w:r>
      <w:r w:rsidR="00D640F9">
        <w:t>Récidive</w:t>
      </w:r>
    </w:p>
    <w:p w:rsidR="00D640F9" w:rsidRDefault="00D640F9" w:rsidP="00FF1682">
      <w:pPr>
        <w:spacing w:after="0"/>
      </w:pPr>
      <w:r w:rsidRPr="002A5556">
        <w:rPr>
          <w:highlight w:val="green"/>
        </w:rPr>
        <w:t>- Salpingite chronique</w:t>
      </w:r>
    </w:p>
    <w:p w:rsidR="00D640F9" w:rsidRDefault="00D640F9" w:rsidP="00FF1682">
      <w:pPr>
        <w:spacing w:after="0"/>
      </w:pPr>
      <w:r>
        <w:t>- Douleur pelvien</w:t>
      </w:r>
      <w:bookmarkStart w:id="0" w:name="_GoBack"/>
      <w:bookmarkEnd w:id="0"/>
      <w:r>
        <w:t>ne chronique</w:t>
      </w:r>
    </w:p>
    <w:p w:rsidR="00BD4768" w:rsidRDefault="00BD4768" w:rsidP="00FF1682">
      <w:pPr>
        <w:spacing w:after="0"/>
      </w:pPr>
    </w:p>
    <w:p w:rsidR="00BD4768" w:rsidRDefault="00BD4768" w:rsidP="00FF1682">
      <w:pPr>
        <w:spacing w:after="0"/>
        <w:rPr>
          <w:b/>
          <w:bCs/>
          <w:sz w:val="28"/>
          <w:szCs w:val="28"/>
          <w:u w:val="single"/>
        </w:rPr>
      </w:pPr>
      <w:r w:rsidRPr="00BD4768">
        <w:rPr>
          <w:b/>
          <w:bCs/>
          <w:sz w:val="28"/>
          <w:szCs w:val="28"/>
          <w:u w:val="single"/>
        </w:rPr>
        <w:t>TRAITEMENT :</w:t>
      </w:r>
    </w:p>
    <w:p w:rsidR="0068712D" w:rsidRDefault="0068712D" w:rsidP="00FF1682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Traitement symptomatique :</w:t>
      </w:r>
    </w:p>
    <w:p w:rsidR="0068712D" w:rsidRDefault="003F0707" w:rsidP="00FF1682">
      <w:pPr>
        <w:spacing w:after="0"/>
      </w:pPr>
      <w:r>
        <w:t>- Antalgiques</w:t>
      </w:r>
    </w:p>
    <w:p w:rsidR="003F0707" w:rsidRDefault="003F0707" w:rsidP="00FF1682">
      <w:pPr>
        <w:spacing w:after="0"/>
      </w:pPr>
      <w:r>
        <w:t>- Antispasmodiques</w:t>
      </w:r>
    </w:p>
    <w:p w:rsidR="003F0707" w:rsidRPr="0068712D" w:rsidRDefault="003F0707" w:rsidP="00FF1682">
      <w:pPr>
        <w:spacing w:after="0"/>
      </w:pPr>
      <w:r>
        <w:t>- Vessie de glace</w:t>
      </w:r>
    </w:p>
    <w:p w:rsidR="00BD4768" w:rsidRPr="00DA6BDE" w:rsidRDefault="00522E7D" w:rsidP="00FF1682">
      <w:pPr>
        <w:spacing w:after="0"/>
        <w:rPr>
          <w:b/>
          <w:bCs/>
          <w:sz w:val="24"/>
          <w:szCs w:val="24"/>
          <w:u w:val="single"/>
        </w:rPr>
      </w:pPr>
      <w:r w:rsidRPr="00DA6BDE">
        <w:rPr>
          <w:b/>
          <w:bCs/>
          <w:sz w:val="24"/>
          <w:szCs w:val="24"/>
          <w:u w:val="single"/>
        </w:rPr>
        <w:t>Bi-antibiothérapie :</w:t>
      </w:r>
    </w:p>
    <w:p w:rsidR="00530EBA" w:rsidRDefault="00DA6BDE" w:rsidP="00FF1682">
      <w:pPr>
        <w:spacing w:after="0"/>
      </w:pPr>
      <w:r>
        <w:t>- Spectre large, puis adaptée à l’antibiogramme</w:t>
      </w:r>
    </w:p>
    <w:p w:rsidR="00DA6BDE" w:rsidRDefault="00DA6BDE" w:rsidP="00FF1682">
      <w:pPr>
        <w:spacing w:after="0"/>
      </w:pPr>
      <w:r>
        <w:t xml:space="preserve">- En IV, puis </w:t>
      </w:r>
      <w:r w:rsidRPr="0068712D">
        <w:rPr>
          <w:highlight w:val="yellow"/>
        </w:rPr>
        <w:t>relais per os</w:t>
      </w:r>
      <w:r w:rsidR="0068712D" w:rsidRPr="0068712D">
        <w:rPr>
          <w:highlight w:val="yellow"/>
        </w:rPr>
        <w:t xml:space="preserve"> après 48H d’apyrexie</w:t>
      </w:r>
    </w:p>
    <w:p w:rsidR="00DA6BDE" w:rsidRDefault="00DA6BDE" w:rsidP="00FF1682">
      <w:pPr>
        <w:spacing w:after="0"/>
      </w:pPr>
      <w:r>
        <w:t>-</w:t>
      </w:r>
      <w:r w:rsidR="0068712D">
        <w:t xml:space="preserve"> </w:t>
      </w:r>
      <w:r w:rsidR="0068712D" w:rsidRPr="0068712D">
        <w:rPr>
          <w:b/>
          <w:bCs/>
        </w:rPr>
        <w:t>Durée :</w:t>
      </w:r>
      <w:r w:rsidR="0068712D">
        <w:t xml:space="preserve"> </w:t>
      </w:r>
      <w:r w:rsidR="0068712D" w:rsidRPr="0068712D">
        <w:rPr>
          <w:highlight w:val="yellow"/>
        </w:rPr>
        <w:t>21 jours</w:t>
      </w:r>
    </w:p>
    <w:p w:rsidR="0068712D" w:rsidRPr="003A1DF6" w:rsidRDefault="003A1DF6" w:rsidP="00FF1682">
      <w:pPr>
        <w:spacing w:after="0"/>
        <w:rPr>
          <w:b/>
          <w:bCs/>
          <w:sz w:val="24"/>
          <w:szCs w:val="24"/>
          <w:u w:val="single"/>
        </w:rPr>
      </w:pPr>
      <w:r w:rsidRPr="003A1DF6">
        <w:rPr>
          <w:b/>
          <w:bCs/>
          <w:sz w:val="24"/>
          <w:szCs w:val="24"/>
          <w:u w:val="single"/>
        </w:rPr>
        <w:t>Anti-inflammatoires :</w:t>
      </w:r>
    </w:p>
    <w:p w:rsidR="003A1DF6" w:rsidRDefault="003A1DF6" w:rsidP="00FF1682">
      <w:pPr>
        <w:spacing w:after="0"/>
      </w:pPr>
      <w:r>
        <w:t>- AINS ou corticoïdes</w:t>
      </w:r>
    </w:p>
    <w:p w:rsidR="003A1DF6" w:rsidRPr="0098704F" w:rsidRDefault="0098704F" w:rsidP="00FF1682">
      <w:pPr>
        <w:spacing w:after="0"/>
        <w:rPr>
          <w:b/>
          <w:bCs/>
          <w:sz w:val="24"/>
          <w:szCs w:val="24"/>
          <w:u w:val="single"/>
        </w:rPr>
      </w:pPr>
      <w:r w:rsidRPr="0098704F">
        <w:rPr>
          <w:b/>
          <w:bCs/>
          <w:sz w:val="24"/>
          <w:szCs w:val="24"/>
          <w:u w:val="single"/>
        </w:rPr>
        <w:t>Œstroprogestatifs :</w:t>
      </w:r>
    </w:p>
    <w:p w:rsidR="0098704F" w:rsidRDefault="0098704F" w:rsidP="00FF1682">
      <w:pPr>
        <w:spacing w:after="0"/>
      </w:pPr>
      <w:r>
        <w:t xml:space="preserve">- Bloquer l’ovulation </w:t>
      </w:r>
      <w:r>
        <w:sym w:font="Wingdings" w:char="F0E0"/>
      </w:r>
      <w:r>
        <w:t xml:space="preserve"> </w:t>
      </w:r>
      <w:r w:rsidRPr="0098704F">
        <w:rPr>
          <w:highlight w:val="yellow"/>
        </w:rPr>
        <w:t>Mettre l’ovaire au repos</w:t>
      </w:r>
    </w:p>
    <w:p w:rsidR="0098704F" w:rsidRPr="00685C28" w:rsidRDefault="00685C28" w:rsidP="00FF1682">
      <w:pPr>
        <w:spacing w:after="0"/>
        <w:rPr>
          <w:b/>
          <w:bCs/>
          <w:sz w:val="24"/>
          <w:szCs w:val="24"/>
          <w:u w:val="single"/>
        </w:rPr>
      </w:pPr>
      <w:r w:rsidRPr="00685C28">
        <w:rPr>
          <w:b/>
          <w:bCs/>
          <w:sz w:val="24"/>
          <w:szCs w:val="24"/>
          <w:u w:val="single"/>
        </w:rPr>
        <w:t>Cœlioscopie :</w:t>
      </w:r>
    </w:p>
    <w:p w:rsidR="00685C28" w:rsidRDefault="00685C28" w:rsidP="00FF1682">
      <w:pPr>
        <w:spacing w:after="0"/>
      </w:pPr>
      <w:r>
        <w:t>- Drainage d’un abcès</w:t>
      </w:r>
    </w:p>
    <w:p w:rsidR="00685C28" w:rsidRDefault="00685C28" w:rsidP="00FF1682">
      <w:pPr>
        <w:spacing w:after="0"/>
      </w:pPr>
      <w:r>
        <w:t>- Toilette péritonéale</w:t>
      </w:r>
    </w:p>
    <w:p w:rsidR="00685C28" w:rsidRDefault="00B66E99" w:rsidP="00FF1682">
      <w:pPr>
        <w:spacing w:after="0"/>
      </w:pPr>
      <w:r>
        <w:t>- Adhésiolyse</w:t>
      </w:r>
    </w:p>
    <w:p w:rsidR="00B66E99" w:rsidRDefault="00B66E99" w:rsidP="00FF1682">
      <w:pPr>
        <w:spacing w:after="0"/>
      </w:pPr>
    </w:p>
    <w:p w:rsidR="00B66E99" w:rsidRPr="00E579A1" w:rsidRDefault="00B66E99" w:rsidP="00FF1682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545456" cy="457200"/>
                <wp:effectExtent l="0" t="0" r="17145" b="1905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5456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6E99" w:rsidRPr="00482CE1" w:rsidRDefault="00B66E99" w:rsidP="00B66E99">
                            <w:pPr>
                              <w:rPr>
                                <w:b/>
                                <w:bCs/>
                              </w:rPr>
                            </w:pPr>
                            <w:r w:rsidRPr="00482CE1">
                              <w:rPr>
                                <w:b/>
                                <w:bCs/>
                              </w:rPr>
                              <w:t xml:space="preserve">La seule </w:t>
                            </w:r>
                            <w:r w:rsidR="00482CE1" w:rsidRPr="00482CE1">
                              <w:rPr>
                                <w:b/>
                                <w:bCs/>
                              </w:rPr>
                              <w:t>et le meilleur critère de guérison est l’apparition d’une grossesse intra-utérine évolutive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279.15pt;height:36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">
                <v:textbox>
                  <w:txbxContent>
                    <w:p w:rsidR="00B66E99" w:rsidRPr="00482CE1" w:rsidRDefault="00B66E99" w:rsidP="00B66E99">
                      <w:pPr>
                        <w:rPr>
                          <w:b/>
                          <w:bCs/>
                        </w:rPr>
                      </w:pPr>
                      <w:r w:rsidRPr="00482CE1">
                        <w:rPr>
                          <w:b/>
                          <w:bCs/>
                        </w:rPr>
                        <w:t xml:space="preserve">La seule </w:t>
                      </w:r>
                      <w:r w:rsidR="00482CE1" w:rsidRPr="00482CE1">
                        <w:rPr>
                          <w:b/>
                          <w:bCs/>
                        </w:rPr>
                        <w:t>et le meilleur critère de guérison est l’apparition d’une grossesse intra-utérine évolutive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66E99" w:rsidRPr="00E579A1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8B1" w:rsidRDefault="007A68B1" w:rsidP="00A86459">
      <w:pPr>
        <w:spacing w:after="0" w:line="240" w:lineRule="auto"/>
      </w:pPr>
      <w:r>
        <w:separator/>
      </w:r>
    </w:p>
  </w:endnote>
  <w:endnote w:type="continuationSeparator" w:id="0">
    <w:p w:rsidR="007A68B1" w:rsidRDefault="007A68B1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8B1" w:rsidRDefault="007A68B1" w:rsidP="00A86459">
      <w:pPr>
        <w:spacing w:after="0" w:line="240" w:lineRule="auto"/>
      </w:pPr>
      <w:r>
        <w:separator/>
      </w:r>
    </w:p>
  </w:footnote>
  <w:footnote w:type="continuationSeparator" w:id="0">
    <w:p w:rsidR="007A68B1" w:rsidRDefault="007A68B1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2F82"/>
    <w:rsid w:val="00014656"/>
    <w:rsid w:val="00020B43"/>
    <w:rsid w:val="00023BFD"/>
    <w:rsid w:val="000255A6"/>
    <w:rsid w:val="00026624"/>
    <w:rsid w:val="00027213"/>
    <w:rsid w:val="00030128"/>
    <w:rsid w:val="00031461"/>
    <w:rsid w:val="00032503"/>
    <w:rsid w:val="00034E92"/>
    <w:rsid w:val="00040523"/>
    <w:rsid w:val="00043848"/>
    <w:rsid w:val="00047C8F"/>
    <w:rsid w:val="00050A7A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1E93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3B6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E78"/>
    <w:rsid w:val="000F6160"/>
    <w:rsid w:val="000F7E85"/>
    <w:rsid w:val="001022A5"/>
    <w:rsid w:val="0010290E"/>
    <w:rsid w:val="001030C3"/>
    <w:rsid w:val="001123B3"/>
    <w:rsid w:val="00112A2F"/>
    <w:rsid w:val="001135FA"/>
    <w:rsid w:val="00114573"/>
    <w:rsid w:val="001249F2"/>
    <w:rsid w:val="00130552"/>
    <w:rsid w:val="00130B13"/>
    <w:rsid w:val="00135929"/>
    <w:rsid w:val="00135C50"/>
    <w:rsid w:val="00136D38"/>
    <w:rsid w:val="00142A17"/>
    <w:rsid w:val="00150497"/>
    <w:rsid w:val="00152777"/>
    <w:rsid w:val="00152EE6"/>
    <w:rsid w:val="001600B1"/>
    <w:rsid w:val="001604B9"/>
    <w:rsid w:val="00161CEF"/>
    <w:rsid w:val="00163CC3"/>
    <w:rsid w:val="001644F0"/>
    <w:rsid w:val="0016462B"/>
    <w:rsid w:val="00165277"/>
    <w:rsid w:val="001664CB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3138"/>
    <w:rsid w:val="0019785D"/>
    <w:rsid w:val="001A3B78"/>
    <w:rsid w:val="001B121E"/>
    <w:rsid w:val="001B162C"/>
    <w:rsid w:val="001B1E38"/>
    <w:rsid w:val="001B27E5"/>
    <w:rsid w:val="001B2EF2"/>
    <w:rsid w:val="001B604C"/>
    <w:rsid w:val="001B6B40"/>
    <w:rsid w:val="001B78AD"/>
    <w:rsid w:val="001C105A"/>
    <w:rsid w:val="001C1B23"/>
    <w:rsid w:val="001C2E10"/>
    <w:rsid w:val="001C4015"/>
    <w:rsid w:val="001C6DB9"/>
    <w:rsid w:val="001D056A"/>
    <w:rsid w:val="001D0573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496C"/>
    <w:rsid w:val="001F58FA"/>
    <w:rsid w:val="001F7A8A"/>
    <w:rsid w:val="0020047A"/>
    <w:rsid w:val="002010F5"/>
    <w:rsid w:val="002018FB"/>
    <w:rsid w:val="00206A67"/>
    <w:rsid w:val="0021016E"/>
    <w:rsid w:val="002112B9"/>
    <w:rsid w:val="00212B57"/>
    <w:rsid w:val="00217475"/>
    <w:rsid w:val="002205A0"/>
    <w:rsid w:val="00222DF1"/>
    <w:rsid w:val="0022327F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6E53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5556"/>
    <w:rsid w:val="002A6332"/>
    <w:rsid w:val="002B0E11"/>
    <w:rsid w:val="002B1A62"/>
    <w:rsid w:val="002B2555"/>
    <w:rsid w:val="002B3968"/>
    <w:rsid w:val="002B5E78"/>
    <w:rsid w:val="002C01D0"/>
    <w:rsid w:val="002C11A9"/>
    <w:rsid w:val="002C32A0"/>
    <w:rsid w:val="002C3FB6"/>
    <w:rsid w:val="002C443D"/>
    <w:rsid w:val="002D6182"/>
    <w:rsid w:val="002E2FB0"/>
    <w:rsid w:val="002E34AB"/>
    <w:rsid w:val="002E3D9E"/>
    <w:rsid w:val="002E533F"/>
    <w:rsid w:val="002E5D62"/>
    <w:rsid w:val="002E70F0"/>
    <w:rsid w:val="002F0DD9"/>
    <w:rsid w:val="002F1B8E"/>
    <w:rsid w:val="002F23CA"/>
    <w:rsid w:val="002F3BC7"/>
    <w:rsid w:val="002F47B9"/>
    <w:rsid w:val="002F494F"/>
    <w:rsid w:val="002F690F"/>
    <w:rsid w:val="002F71BB"/>
    <w:rsid w:val="00300363"/>
    <w:rsid w:val="00301BE7"/>
    <w:rsid w:val="00311927"/>
    <w:rsid w:val="0031260B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148B"/>
    <w:rsid w:val="003515EA"/>
    <w:rsid w:val="0035217E"/>
    <w:rsid w:val="003572C5"/>
    <w:rsid w:val="00357537"/>
    <w:rsid w:val="0036032D"/>
    <w:rsid w:val="00360AF3"/>
    <w:rsid w:val="003615A5"/>
    <w:rsid w:val="0036550B"/>
    <w:rsid w:val="003715F3"/>
    <w:rsid w:val="0037255C"/>
    <w:rsid w:val="00375986"/>
    <w:rsid w:val="0037651F"/>
    <w:rsid w:val="00381075"/>
    <w:rsid w:val="003864AD"/>
    <w:rsid w:val="003866DD"/>
    <w:rsid w:val="003877E4"/>
    <w:rsid w:val="00392255"/>
    <w:rsid w:val="00394206"/>
    <w:rsid w:val="003951C5"/>
    <w:rsid w:val="0039662E"/>
    <w:rsid w:val="00397862"/>
    <w:rsid w:val="003A1DF6"/>
    <w:rsid w:val="003A28D9"/>
    <w:rsid w:val="003A3922"/>
    <w:rsid w:val="003A3A6C"/>
    <w:rsid w:val="003A5719"/>
    <w:rsid w:val="003A71A3"/>
    <w:rsid w:val="003B5CC4"/>
    <w:rsid w:val="003B7836"/>
    <w:rsid w:val="003B787C"/>
    <w:rsid w:val="003C0183"/>
    <w:rsid w:val="003C1418"/>
    <w:rsid w:val="003C2C0F"/>
    <w:rsid w:val="003C403F"/>
    <w:rsid w:val="003C46E5"/>
    <w:rsid w:val="003C50C8"/>
    <w:rsid w:val="003C672C"/>
    <w:rsid w:val="003C67B2"/>
    <w:rsid w:val="003D2C59"/>
    <w:rsid w:val="003D5549"/>
    <w:rsid w:val="003E304A"/>
    <w:rsid w:val="003E39C8"/>
    <w:rsid w:val="003E3FBB"/>
    <w:rsid w:val="003E6290"/>
    <w:rsid w:val="003E7609"/>
    <w:rsid w:val="003E7921"/>
    <w:rsid w:val="003E7CB6"/>
    <w:rsid w:val="003F0707"/>
    <w:rsid w:val="003F1F99"/>
    <w:rsid w:val="003F48F9"/>
    <w:rsid w:val="003F57FA"/>
    <w:rsid w:val="003F678A"/>
    <w:rsid w:val="003F6A19"/>
    <w:rsid w:val="00404286"/>
    <w:rsid w:val="00405F91"/>
    <w:rsid w:val="00411919"/>
    <w:rsid w:val="00411A52"/>
    <w:rsid w:val="00411DA1"/>
    <w:rsid w:val="0041292C"/>
    <w:rsid w:val="00413500"/>
    <w:rsid w:val="00413840"/>
    <w:rsid w:val="00415BCA"/>
    <w:rsid w:val="0042025E"/>
    <w:rsid w:val="0042324A"/>
    <w:rsid w:val="00423ED8"/>
    <w:rsid w:val="0042472F"/>
    <w:rsid w:val="00427420"/>
    <w:rsid w:val="004318D1"/>
    <w:rsid w:val="00432172"/>
    <w:rsid w:val="004327D6"/>
    <w:rsid w:val="00433123"/>
    <w:rsid w:val="004360B4"/>
    <w:rsid w:val="0044236D"/>
    <w:rsid w:val="00442739"/>
    <w:rsid w:val="00444DCA"/>
    <w:rsid w:val="0044678C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4DB"/>
    <w:rsid w:val="00482CE1"/>
    <w:rsid w:val="00483342"/>
    <w:rsid w:val="00483D96"/>
    <w:rsid w:val="004846C3"/>
    <w:rsid w:val="00491A6A"/>
    <w:rsid w:val="00495012"/>
    <w:rsid w:val="004A1BCC"/>
    <w:rsid w:val="004A4264"/>
    <w:rsid w:val="004A7407"/>
    <w:rsid w:val="004A7969"/>
    <w:rsid w:val="004B00FF"/>
    <w:rsid w:val="004B1834"/>
    <w:rsid w:val="004B1A1C"/>
    <w:rsid w:val="004B2462"/>
    <w:rsid w:val="004B2ED2"/>
    <w:rsid w:val="004B4AD0"/>
    <w:rsid w:val="004C2B3A"/>
    <w:rsid w:val="004C4156"/>
    <w:rsid w:val="004C5FCD"/>
    <w:rsid w:val="004D1A48"/>
    <w:rsid w:val="004D637E"/>
    <w:rsid w:val="004D721C"/>
    <w:rsid w:val="004E30F3"/>
    <w:rsid w:val="004E585F"/>
    <w:rsid w:val="004F00AB"/>
    <w:rsid w:val="004F010A"/>
    <w:rsid w:val="004F1718"/>
    <w:rsid w:val="004F367B"/>
    <w:rsid w:val="004F3B1A"/>
    <w:rsid w:val="004F5F44"/>
    <w:rsid w:val="00502F9A"/>
    <w:rsid w:val="005033A2"/>
    <w:rsid w:val="00503DEC"/>
    <w:rsid w:val="005044DA"/>
    <w:rsid w:val="005108FC"/>
    <w:rsid w:val="00512FA0"/>
    <w:rsid w:val="005162AA"/>
    <w:rsid w:val="00517C7D"/>
    <w:rsid w:val="00522E7D"/>
    <w:rsid w:val="0052388F"/>
    <w:rsid w:val="00525DCA"/>
    <w:rsid w:val="00525FE8"/>
    <w:rsid w:val="0052796F"/>
    <w:rsid w:val="00530792"/>
    <w:rsid w:val="00530EBA"/>
    <w:rsid w:val="005409E0"/>
    <w:rsid w:val="00541328"/>
    <w:rsid w:val="00542CCE"/>
    <w:rsid w:val="00545108"/>
    <w:rsid w:val="00545804"/>
    <w:rsid w:val="0054771F"/>
    <w:rsid w:val="00553343"/>
    <w:rsid w:val="00553D15"/>
    <w:rsid w:val="00554860"/>
    <w:rsid w:val="00555907"/>
    <w:rsid w:val="0056031E"/>
    <w:rsid w:val="00560553"/>
    <w:rsid w:val="0056097D"/>
    <w:rsid w:val="00560D0D"/>
    <w:rsid w:val="00563706"/>
    <w:rsid w:val="00563BCE"/>
    <w:rsid w:val="00566360"/>
    <w:rsid w:val="005666BE"/>
    <w:rsid w:val="005702B6"/>
    <w:rsid w:val="00571655"/>
    <w:rsid w:val="00572A4F"/>
    <w:rsid w:val="00577BD4"/>
    <w:rsid w:val="005804A2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4C15"/>
    <w:rsid w:val="005A6267"/>
    <w:rsid w:val="005B02ED"/>
    <w:rsid w:val="005B1603"/>
    <w:rsid w:val="005B426E"/>
    <w:rsid w:val="005B55DA"/>
    <w:rsid w:val="005B5AEB"/>
    <w:rsid w:val="005C0F0C"/>
    <w:rsid w:val="005C1395"/>
    <w:rsid w:val="005C3A59"/>
    <w:rsid w:val="005C6672"/>
    <w:rsid w:val="005C7C00"/>
    <w:rsid w:val="005D384B"/>
    <w:rsid w:val="005D534C"/>
    <w:rsid w:val="005D74F1"/>
    <w:rsid w:val="005D773C"/>
    <w:rsid w:val="005E0847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578F"/>
    <w:rsid w:val="005F7FA9"/>
    <w:rsid w:val="00600C57"/>
    <w:rsid w:val="0060279D"/>
    <w:rsid w:val="00603FC8"/>
    <w:rsid w:val="00604894"/>
    <w:rsid w:val="006109C6"/>
    <w:rsid w:val="00615325"/>
    <w:rsid w:val="006169CD"/>
    <w:rsid w:val="00620A36"/>
    <w:rsid w:val="00624E1D"/>
    <w:rsid w:val="0062524E"/>
    <w:rsid w:val="00625418"/>
    <w:rsid w:val="00626C59"/>
    <w:rsid w:val="006317FE"/>
    <w:rsid w:val="0063406C"/>
    <w:rsid w:val="00637445"/>
    <w:rsid w:val="006406CA"/>
    <w:rsid w:val="00640E14"/>
    <w:rsid w:val="00640F0F"/>
    <w:rsid w:val="00643BF8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64555"/>
    <w:rsid w:val="006708BA"/>
    <w:rsid w:val="00671239"/>
    <w:rsid w:val="006726A5"/>
    <w:rsid w:val="006739B6"/>
    <w:rsid w:val="00675714"/>
    <w:rsid w:val="00676AB4"/>
    <w:rsid w:val="00677388"/>
    <w:rsid w:val="00677A7D"/>
    <w:rsid w:val="006810D5"/>
    <w:rsid w:val="00681BBC"/>
    <w:rsid w:val="00684894"/>
    <w:rsid w:val="00685B81"/>
    <w:rsid w:val="00685C28"/>
    <w:rsid w:val="0068712D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2871"/>
    <w:rsid w:val="006B4951"/>
    <w:rsid w:val="006B4DF9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75D3"/>
    <w:rsid w:val="007025C3"/>
    <w:rsid w:val="007033F5"/>
    <w:rsid w:val="00705AD0"/>
    <w:rsid w:val="00705CC9"/>
    <w:rsid w:val="00706009"/>
    <w:rsid w:val="00707E43"/>
    <w:rsid w:val="00710634"/>
    <w:rsid w:val="00711782"/>
    <w:rsid w:val="007119EF"/>
    <w:rsid w:val="00713347"/>
    <w:rsid w:val="00717354"/>
    <w:rsid w:val="00717ABF"/>
    <w:rsid w:val="007211AF"/>
    <w:rsid w:val="0072508D"/>
    <w:rsid w:val="00733838"/>
    <w:rsid w:val="00733DEF"/>
    <w:rsid w:val="00734591"/>
    <w:rsid w:val="00734DF6"/>
    <w:rsid w:val="00737955"/>
    <w:rsid w:val="00737D6C"/>
    <w:rsid w:val="00743B75"/>
    <w:rsid w:val="007450E0"/>
    <w:rsid w:val="00752702"/>
    <w:rsid w:val="00755B87"/>
    <w:rsid w:val="00757FF3"/>
    <w:rsid w:val="00763384"/>
    <w:rsid w:val="00764CAC"/>
    <w:rsid w:val="007657FF"/>
    <w:rsid w:val="00766B58"/>
    <w:rsid w:val="00767F4E"/>
    <w:rsid w:val="007705C4"/>
    <w:rsid w:val="0077084F"/>
    <w:rsid w:val="00770B91"/>
    <w:rsid w:val="00774C9B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A68B1"/>
    <w:rsid w:val="007B0263"/>
    <w:rsid w:val="007B6144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5DAF"/>
    <w:rsid w:val="0082648A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0ED"/>
    <w:rsid w:val="008438CB"/>
    <w:rsid w:val="00843F52"/>
    <w:rsid w:val="0084600B"/>
    <w:rsid w:val="00846A02"/>
    <w:rsid w:val="00846D3E"/>
    <w:rsid w:val="0085055B"/>
    <w:rsid w:val="008530B8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B115A"/>
    <w:rsid w:val="008B5A47"/>
    <w:rsid w:val="008B6313"/>
    <w:rsid w:val="008B6E1A"/>
    <w:rsid w:val="008B740E"/>
    <w:rsid w:val="008B7E44"/>
    <w:rsid w:val="008C06A8"/>
    <w:rsid w:val="008C3AD6"/>
    <w:rsid w:val="008C499C"/>
    <w:rsid w:val="008C55F6"/>
    <w:rsid w:val="008C5B06"/>
    <w:rsid w:val="008C6B14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1681"/>
    <w:rsid w:val="00914202"/>
    <w:rsid w:val="00914A82"/>
    <w:rsid w:val="009172C2"/>
    <w:rsid w:val="009200FA"/>
    <w:rsid w:val="009305B7"/>
    <w:rsid w:val="00931293"/>
    <w:rsid w:val="00931BCB"/>
    <w:rsid w:val="0093496C"/>
    <w:rsid w:val="00934D84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1F0B"/>
    <w:rsid w:val="00972FAE"/>
    <w:rsid w:val="00973984"/>
    <w:rsid w:val="0097399E"/>
    <w:rsid w:val="009767D9"/>
    <w:rsid w:val="009801BF"/>
    <w:rsid w:val="009809AE"/>
    <w:rsid w:val="009810F4"/>
    <w:rsid w:val="00981FCD"/>
    <w:rsid w:val="00983573"/>
    <w:rsid w:val="00983894"/>
    <w:rsid w:val="009839C3"/>
    <w:rsid w:val="00986BFA"/>
    <w:rsid w:val="0098704F"/>
    <w:rsid w:val="00991CDE"/>
    <w:rsid w:val="00992D0B"/>
    <w:rsid w:val="009943AB"/>
    <w:rsid w:val="00995870"/>
    <w:rsid w:val="00995B2E"/>
    <w:rsid w:val="00997779"/>
    <w:rsid w:val="009A502A"/>
    <w:rsid w:val="009B1A76"/>
    <w:rsid w:val="009B270A"/>
    <w:rsid w:val="009B3880"/>
    <w:rsid w:val="009B648D"/>
    <w:rsid w:val="009B6930"/>
    <w:rsid w:val="009C0E43"/>
    <w:rsid w:val="009C192A"/>
    <w:rsid w:val="009C3950"/>
    <w:rsid w:val="009C5C99"/>
    <w:rsid w:val="009C7354"/>
    <w:rsid w:val="009C789A"/>
    <w:rsid w:val="009D0EF6"/>
    <w:rsid w:val="009D1341"/>
    <w:rsid w:val="009D4EA8"/>
    <w:rsid w:val="009E06BC"/>
    <w:rsid w:val="009E0DAA"/>
    <w:rsid w:val="009E16D8"/>
    <w:rsid w:val="009E1A00"/>
    <w:rsid w:val="009E1F0F"/>
    <w:rsid w:val="009E2439"/>
    <w:rsid w:val="009E409B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50A2"/>
    <w:rsid w:val="00A1625E"/>
    <w:rsid w:val="00A1744B"/>
    <w:rsid w:val="00A20DC4"/>
    <w:rsid w:val="00A21FE2"/>
    <w:rsid w:val="00A22FCD"/>
    <w:rsid w:val="00A2645D"/>
    <w:rsid w:val="00A3168C"/>
    <w:rsid w:val="00A33BE4"/>
    <w:rsid w:val="00A351A5"/>
    <w:rsid w:val="00A35ABF"/>
    <w:rsid w:val="00A35FE3"/>
    <w:rsid w:val="00A36ED7"/>
    <w:rsid w:val="00A376AF"/>
    <w:rsid w:val="00A40D35"/>
    <w:rsid w:val="00A42395"/>
    <w:rsid w:val="00A44854"/>
    <w:rsid w:val="00A45BEA"/>
    <w:rsid w:val="00A513F4"/>
    <w:rsid w:val="00A53F07"/>
    <w:rsid w:val="00A54629"/>
    <w:rsid w:val="00A54AFB"/>
    <w:rsid w:val="00A54C80"/>
    <w:rsid w:val="00A57065"/>
    <w:rsid w:val="00A57365"/>
    <w:rsid w:val="00A617E1"/>
    <w:rsid w:val="00A62344"/>
    <w:rsid w:val="00A63415"/>
    <w:rsid w:val="00A64AF6"/>
    <w:rsid w:val="00A65738"/>
    <w:rsid w:val="00A70DAB"/>
    <w:rsid w:val="00A71D06"/>
    <w:rsid w:val="00A736D0"/>
    <w:rsid w:val="00A74568"/>
    <w:rsid w:val="00A76040"/>
    <w:rsid w:val="00A776B3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B5F1B"/>
    <w:rsid w:val="00AC4ADB"/>
    <w:rsid w:val="00AC7901"/>
    <w:rsid w:val="00AD29C6"/>
    <w:rsid w:val="00AD39E8"/>
    <w:rsid w:val="00AD43A9"/>
    <w:rsid w:val="00AD453E"/>
    <w:rsid w:val="00AD5E0B"/>
    <w:rsid w:val="00AE0AD0"/>
    <w:rsid w:val="00AE2208"/>
    <w:rsid w:val="00AE2C07"/>
    <w:rsid w:val="00AE3D45"/>
    <w:rsid w:val="00AE460E"/>
    <w:rsid w:val="00AE5687"/>
    <w:rsid w:val="00AE5E27"/>
    <w:rsid w:val="00AE6420"/>
    <w:rsid w:val="00AF0761"/>
    <w:rsid w:val="00AF40AC"/>
    <w:rsid w:val="00B11B60"/>
    <w:rsid w:val="00B123D4"/>
    <w:rsid w:val="00B12697"/>
    <w:rsid w:val="00B12DF0"/>
    <w:rsid w:val="00B132A6"/>
    <w:rsid w:val="00B17F37"/>
    <w:rsid w:val="00B218B6"/>
    <w:rsid w:val="00B263E8"/>
    <w:rsid w:val="00B27E18"/>
    <w:rsid w:val="00B314EC"/>
    <w:rsid w:val="00B31EC3"/>
    <w:rsid w:val="00B33232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66E99"/>
    <w:rsid w:val="00B70A32"/>
    <w:rsid w:val="00B71CE1"/>
    <w:rsid w:val="00B84295"/>
    <w:rsid w:val="00B862C3"/>
    <w:rsid w:val="00B873A6"/>
    <w:rsid w:val="00B90A99"/>
    <w:rsid w:val="00B912BE"/>
    <w:rsid w:val="00B91525"/>
    <w:rsid w:val="00B91F42"/>
    <w:rsid w:val="00B972CB"/>
    <w:rsid w:val="00BA0E91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0D87"/>
    <w:rsid w:val="00BC2279"/>
    <w:rsid w:val="00BC2D3A"/>
    <w:rsid w:val="00BD0021"/>
    <w:rsid w:val="00BD0600"/>
    <w:rsid w:val="00BD1023"/>
    <w:rsid w:val="00BD2D71"/>
    <w:rsid w:val="00BD4768"/>
    <w:rsid w:val="00BD5502"/>
    <w:rsid w:val="00BD5635"/>
    <w:rsid w:val="00BE0069"/>
    <w:rsid w:val="00BE008B"/>
    <w:rsid w:val="00BE06F5"/>
    <w:rsid w:val="00BE3493"/>
    <w:rsid w:val="00BE4D34"/>
    <w:rsid w:val="00BE60A8"/>
    <w:rsid w:val="00BE6CC4"/>
    <w:rsid w:val="00BF05FF"/>
    <w:rsid w:val="00BF0674"/>
    <w:rsid w:val="00BF5090"/>
    <w:rsid w:val="00BF5BE2"/>
    <w:rsid w:val="00BF5C8E"/>
    <w:rsid w:val="00BF7117"/>
    <w:rsid w:val="00BF799B"/>
    <w:rsid w:val="00C00924"/>
    <w:rsid w:val="00C00E48"/>
    <w:rsid w:val="00C01019"/>
    <w:rsid w:val="00C014E1"/>
    <w:rsid w:val="00C14D72"/>
    <w:rsid w:val="00C15ECA"/>
    <w:rsid w:val="00C16754"/>
    <w:rsid w:val="00C17FF9"/>
    <w:rsid w:val="00C20850"/>
    <w:rsid w:val="00C20B85"/>
    <w:rsid w:val="00C20C48"/>
    <w:rsid w:val="00C20F70"/>
    <w:rsid w:val="00C23FED"/>
    <w:rsid w:val="00C24D92"/>
    <w:rsid w:val="00C26E2D"/>
    <w:rsid w:val="00C26FE3"/>
    <w:rsid w:val="00C27A5D"/>
    <w:rsid w:val="00C27CEA"/>
    <w:rsid w:val="00C332EA"/>
    <w:rsid w:val="00C34141"/>
    <w:rsid w:val="00C347F4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63E9"/>
    <w:rsid w:val="00C57F55"/>
    <w:rsid w:val="00C6026E"/>
    <w:rsid w:val="00C61BC5"/>
    <w:rsid w:val="00C61F51"/>
    <w:rsid w:val="00C74A9F"/>
    <w:rsid w:val="00C817B7"/>
    <w:rsid w:val="00C82099"/>
    <w:rsid w:val="00C8247F"/>
    <w:rsid w:val="00C82E65"/>
    <w:rsid w:val="00C84DCA"/>
    <w:rsid w:val="00C9023F"/>
    <w:rsid w:val="00C929E2"/>
    <w:rsid w:val="00C9350B"/>
    <w:rsid w:val="00C95409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C1F"/>
    <w:rsid w:val="00CE4A9C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4D9D"/>
    <w:rsid w:val="00D05983"/>
    <w:rsid w:val="00D062DE"/>
    <w:rsid w:val="00D06930"/>
    <w:rsid w:val="00D12074"/>
    <w:rsid w:val="00D1210F"/>
    <w:rsid w:val="00D13681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6BF"/>
    <w:rsid w:val="00D27B83"/>
    <w:rsid w:val="00D3197F"/>
    <w:rsid w:val="00D36CB6"/>
    <w:rsid w:val="00D36D37"/>
    <w:rsid w:val="00D40011"/>
    <w:rsid w:val="00D432CA"/>
    <w:rsid w:val="00D445F4"/>
    <w:rsid w:val="00D44B4A"/>
    <w:rsid w:val="00D464D1"/>
    <w:rsid w:val="00D46548"/>
    <w:rsid w:val="00D4654A"/>
    <w:rsid w:val="00D47B7B"/>
    <w:rsid w:val="00D47E31"/>
    <w:rsid w:val="00D47F53"/>
    <w:rsid w:val="00D52F08"/>
    <w:rsid w:val="00D53E8E"/>
    <w:rsid w:val="00D542D2"/>
    <w:rsid w:val="00D545F9"/>
    <w:rsid w:val="00D55AD2"/>
    <w:rsid w:val="00D56F49"/>
    <w:rsid w:val="00D574FA"/>
    <w:rsid w:val="00D632D2"/>
    <w:rsid w:val="00D640F9"/>
    <w:rsid w:val="00D646C6"/>
    <w:rsid w:val="00D66D11"/>
    <w:rsid w:val="00D70F10"/>
    <w:rsid w:val="00D71FB3"/>
    <w:rsid w:val="00D740AF"/>
    <w:rsid w:val="00D751CD"/>
    <w:rsid w:val="00D751F8"/>
    <w:rsid w:val="00D80697"/>
    <w:rsid w:val="00D84D87"/>
    <w:rsid w:val="00D87A23"/>
    <w:rsid w:val="00D907E0"/>
    <w:rsid w:val="00D90816"/>
    <w:rsid w:val="00D92A2D"/>
    <w:rsid w:val="00D9495F"/>
    <w:rsid w:val="00D96F7B"/>
    <w:rsid w:val="00DA53E9"/>
    <w:rsid w:val="00DA54E6"/>
    <w:rsid w:val="00DA6BDE"/>
    <w:rsid w:val="00DA71DC"/>
    <w:rsid w:val="00DB27F5"/>
    <w:rsid w:val="00DB3367"/>
    <w:rsid w:val="00DB5060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36DC"/>
    <w:rsid w:val="00DD4FDC"/>
    <w:rsid w:val="00DE2C96"/>
    <w:rsid w:val="00DE3514"/>
    <w:rsid w:val="00DE42A2"/>
    <w:rsid w:val="00DE4C0F"/>
    <w:rsid w:val="00DE64ED"/>
    <w:rsid w:val="00DE73D9"/>
    <w:rsid w:val="00DE7FDA"/>
    <w:rsid w:val="00DF010A"/>
    <w:rsid w:val="00DF0F56"/>
    <w:rsid w:val="00DF37FB"/>
    <w:rsid w:val="00E02C60"/>
    <w:rsid w:val="00E04A63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1DF"/>
    <w:rsid w:val="00E30CF2"/>
    <w:rsid w:val="00E30D20"/>
    <w:rsid w:val="00E323BA"/>
    <w:rsid w:val="00E34330"/>
    <w:rsid w:val="00E34B11"/>
    <w:rsid w:val="00E34D6F"/>
    <w:rsid w:val="00E358A2"/>
    <w:rsid w:val="00E3631A"/>
    <w:rsid w:val="00E37623"/>
    <w:rsid w:val="00E37B31"/>
    <w:rsid w:val="00E41A02"/>
    <w:rsid w:val="00E425AB"/>
    <w:rsid w:val="00E42B22"/>
    <w:rsid w:val="00E450F0"/>
    <w:rsid w:val="00E50AA7"/>
    <w:rsid w:val="00E51E31"/>
    <w:rsid w:val="00E53669"/>
    <w:rsid w:val="00E56DD0"/>
    <w:rsid w:val="00E579A1"/>
    <w:rsid w:val="00E6139D"/>
    <w:rsid w:val="00E629D6"/>
    <w:rsid w:val="00E62C6A"/>
    <w:rsid w:val="00E6403C"/>
    <w:rsid w:val="00E67432"/>
    <w:rsid w:val="00E72B29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5B36"/>
    <w:rsid w:val="00E9653F"/>
    <w:rsid w:val="00EA1163"/>
    <w:rsid w:val="00EA301A"/>
    <w:rsid w:val="00EA43E8"/>
    <w:rsid w:val="00EA59EA"/>
    <w:rsid w:val="00EA71BD"/>
    <w:rsid w:val="00EB18F5"/>
    <w:rsid w:val="00EB65D9"/>
    <w:rsid w:val="00EC20F1"/>
    <w:rsid w:val="00EC3389"/>
    <w:rsid w:val="00EC417E"/>
    <w:rsid w:val="00EC6389"/>
    <w:rsid w:val="00EC6873"/>
    <w:rsid w:val="00ED3DC0"/>
    <w:rsid w:val="00ED4211"/>
    <w:rsid w:val="00ED4AFA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280A"/>
    <w:rsid w:val="00EF4508"/>
    <w:rsid w:val="00EF4C60"/>
    <w:rsid w:val="00EF5C73"/>
    <w:rsid w:val="00EF7F74"/>
    <w:rsid w:val="00F0318E"/>
    <w:rsid w:val="00F042EB"/>
    <w:rsid w:val="00F04655"/>
    <w:rsid w:val="00F059B7"/>
    <w:rsid w:val="00F119BC"/>
    <w:rsid w:val="00F11CF2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4870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6C4"/>
    <w:rsid w:val="00F62BAF"/>
    <w:rsid w:val="00F6359A"/>
    <w:rsid w:val="00F63AC5"/>
    <w:rsid w:val="00F65789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6CC4"/>
    <w:rsid w:val="00F87750"/>
    <w:rsid w:val="00F900CB"/>
    <w:rsid w:val="00F90CEE"/>
    <w:rsid w:val="00F91B35"/>
    <w:rsid w:val="00FA50C5"/>
    <w:rsid w:val="00FB04C0"/>
    <w:rsid w:val="00FB0D8F"/>
    <w:rsid w:val="00FB0E22"/>
    <w:rsid w:val="00FB295F"/>
    <w:rsid w:val="00FB2E9D"/>
    <w:rsid w:val="00FC2DC7"/>
    <w:rsid w:val="00FC59C1"/>
    <w:rsid w:val="00FC7740"/>
    <w:rsid w:val="00FD5C46"/>
    <w:rsid w:val="00FD6497"/>
    <w:rsid w:val="00FE0DF2"/>
    <w:rsid w:val="00FE1469"/>
    <w:rsid w:val="00FE468B"/>
    <w:rsid w:val="00FE7455"/>
    <w:rsid w:val="00FF1682"/>
    <w:rsid w:val="00FF1D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BC6304-606F-453D-BC6B-F3F50401C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8C701-7670-427D-AFE6-0188C1071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2963</TotalTime>
  <Pages>1</Pages>
  <Words>285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278</cp:revision>
  <dcterms:created xsi:type="dcterms:W3CDTF">2014-05-02T20:48:00Z</dcterms:created>
  <dcterms:modified xsi:type="dcterms:W3CDTF">2015-10-06T20:10:00Z</dcterms:modified>
</cp:coreProperties>
</file>