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469" w:rsidRPr="00D90816" w:rsidRDefault="00D90816" w:rsidP="00FE1469">
      <w:pPr>
        <w:spacing w:after="0"/>
        <w:rPr>
          <w:b/>
          <w:bCs/>
          <w:sz w:val="28"/>
          <w:szCs w:val="28"/>
          <w:u w:val="single"/>
        </w:rPr>
      </w:pPr>
      <w:r w:rsidRPr="00D90816">
        <w:rPr>
          <w:b/>
          <w:bCs/>
          <w:sz w:val="28"/>
          <w:szCs w:val="28"/>
          <w:u w:val="single"/>
        </w:rPr>
        <w:t>PHYSIOPATHOLOGIE :</w:t>
      </w:r>
    </w:p>
    <w:p w:rsidR="00F626C4" w:rsidRDefault="00FE1469" w:rsidP="00F626C4">
      <w:pPr>
        <w:spacing w:after="0"/>
        <w:rPr>
          <w:sz w:val="24"/>
          <w:szCs w:val="24"/>
        </w:rPr>
      </w:pPr>
      <w:proofErr w:type="gramStart"/>
      <w:r w:rsidRPr="00F626C4">
        <w:rPr>
          <w:b/>
          <w:bCs/>
          <w:sz w:val="24"/>
          <w:szCs w:val="24"/>
          <w:u w:val="single"/>
        </w:rPr>
        <w:t>Causes</w:t>
      </w:r>
      <w:proofErr w:type="gramEnd"/>
      <w:r w:rsidRPr="00F626C4">
        <w:rPr>
          <w:b/>
          <w:bCs/>
          <w:sz w:val="24"/>
          <w:szCs w:val="24"/>
          <w:u w:val="single"/>
        </w:rPr>
        <w:t> :</w:t>
      </w:r>
      <w:r w:rsidR="00F626C4" w:rsidRPr="00F626C4">
        <w:rPr>
          <w:sz w:val="24"/>
          <w:szCs w:val="24"/>
        </w:rPr>
        <w:t xml:space="preserve"> </w:t>
      </w:r>
    </w:p>
    <w:p w:rsidR="00FE1469" w:rsidRDefault="00FE1469" w:rsidP="00F626C4">
      <w:pPr>
        <w:spacing w:after="0"/>
      </w:pPr>
      <w:r>
        <w:t>Toutes les situation</w:t>
      </w:r>
      <w:r w:rsidR="00C8247F">
        <w:t>s</w:t>
      </w:r>
      <w:r>
        <w:t xml:space="preserve"> </w:t>
      </w:r>
      <w:r w:rsidR="00C8247F">
        <w:t>où</w:t>
      </w:r>
      <w:r>
        <w:t xml:space="preserve"> il y a un passage des GR fœtaux dans la circulation maternelle</w:t>
      </w:r>
      <w:r w:rsidR="009801BF">
        <w:t> :</w:t>
      </w:r>
    </w:p>
    <w:p w:rsidR="00FE1469" w:rsidRPr="00E95B36" w:rsidRDefault="009801BF" w:rsidP="00D90816">
      <w:pPr>
        <w:spacing w:after="0"/>
      </w:pPr>
      <w:r>
        <w:rPr>
          <w:b/>
          <w:bCs/>
        </w:rPr>
        <w:t xml:space="preserve">- </w:t>
      </w:r>
      <w:r w:rsidR="00FE1469" w:rsidRPr="00D90816">
        <w:rPr>
          <w:b/>
          <w:bCs/>
        </w:rPr>
        <w:t>Réponse primaire :</w:t>
      </w:r>
      <w:r w:rsidR="00D90816">
        <w:t xml:space="preserve"> </w:t>
      </w:r>
      <w:r w:rsidR="00C8247F">
        <w:t>P</w:t>
      </w:r>
      <w:r w:rsidR="00FE1469">
        <w:t>roduction d’</w:t>
      </w:r>
      <w:r w:rsidR="00C8247F">
        <w:t xml:space="preserve">IgM </w:t>
      </w:r>
      <w:r w:rsidR="00C8247F">
        <w:sym w:font="Wingdings" w:char="F0E0"/>
      </w:r>
      <w:r w:rsidR="00C8247F">
        <w:t xml:space="preserve"> Traversent pas le placenta</w:t>
      </w:r>
    </w:p>
    <w:p w:rsidR="00F626C4" w:rsidRDefault="009801BF" w:rsidP="00D90816">
      <w:pPr>
        <w:spacing w:after="0"/>
      </w:pPr>
      <w:r>
        <w:rPr>
          <w:b/>
          <w:bCs/>
        </w:rPr>
        <w:t xml:space="preserve">- </w:t>
      </w:r>
      <w:r w:rsidR="00C8247F" w:rsidRPr="00D90816">
        <w:rPr>
          <w:b/>
          <w:bCs/>
        </w:rPr>
        <w:t>Réponse secondaire :</w:t>
      </w:r>
      <w:r w:rsidR="00D90816">
        <w:t xml:space="preserve"> </w:t>
      </w:r>
      <w:r w:rsidR="00C8247F">
        <w:t xml:space="preserve">Production d’IgG </w:t>
      </w:r>
      <w:r w:rsidR="00C8247F">
        <w:sym w:font="Wingdings" w:char="F0E0"/>
      </w:r>
      <w:r w:rsidR="00C8247F">
        <w:t xml:space="preserve"> Traversent le </w:t>
      </w:r>
      <w:r w:rsidR="00F626C4">
        <w:t>placenta</w:t>
      </w:r>
      <w:r w:rsidR="00027213">
        <w:t xml:space="preserve"> </w:t>
      </w:r>
      <w:r w:rsidR="00F626C4">
        <w:sym w:font="Wingdings" w:char="F0E0"/>
      </w:r>
      <w:r w:rsidR="00F626C4">
        <w:t xml:space="preserve"> Anémie</w:t>
      </w:r>
    </w:p>
    <w:p w:rsidR="001B1E38" w:rsidRPr="001A3B78" w:rsidRDefault="001A3B78" w:rsidP="001B1E38">
      <w:pPr>
        <w:spacing w:after="0"/>
        <w:rPr>
          <w:b/>
          <w:bCs/>
          <w:sz w:val="24"/>
          <w:szCs w:val="24"/>
          <w:u w:val="single"/>
        </w:rPr>
      </w:pPr>
      <w:r w:rsidRPr="001A3B78">
        <w:rPr>
          <w:b/>
          <w:bCs/>
          <w:sz w:val="24"/>
          <w:szCs w:val="24"/>
          <w:u w:val="single"/>
        </w:rPr>
        <w:t>Conséquences de l’anémie :</w:t>
      </w:r>
    </w:p>
    <w:p w:rsidR="001A3B78" w:rsidRDefault="001A3B78" w:rsidP="00D1210F">
      <w:pPr>
        <w:spacing w:after="0"/>
      </w:pPr>
      <w:r>
        <w:t>Erythropoïèse réactionnelle extra-médullaire (</w:t>
      </w:r>
      <w:r w:rsidRPr="00D1210F">
        <w:t>foie</w:t>
      </w:r>
      <w:r>
        <w:t>, rate) et médullaire (à partir du 6</w:t>
      </w:r>
      <w:r w:rsidRPr="001A3B78">
        <w:rPr>
          <w:vertAlign w:val="superscript"/>
        </w:rPr>
        <w:t>ème</w:t>
      </w:r>
      <w:r>
        <w:t xml:space="preserve"> mois)</w:t>
      </w:r>
    </w:p>
    <w:p w:rsidR="00825DAF" w:rsidRPr="00825DAF" w:rsidRDefault="001F496C" w:rsidP="005666BE">
      <w:pPr>
        <w:spacing w:after="0"/>
        <w:rPr>
          <w:b/>
          <w:bCs/>
        </w:rPr>
      </w:pPr>
      <w:r>
        <w:rPr>
          <w:b/>
          <w:bCs/>
          <w:highlight w:val="yellow"/>
        </w:rPr>
        <w:t>L’é</w:t>
      </w:r>
      <w:r w:rsidR="005666BE" w:rsidRPr="00825DAF">
        <w:rPr>
          <w:b/>
          <w:bCs/>
          <w:highlight w:val="yellow"/>
        </w:rPr>
        <w:t>rythropoïèse</w:t>
      </w:r>
      <w:r w:rsidR="00D1210F" w:rsidRPr="00825DAF">
        <w:rPr>
          <w:b/>
          <w:bCs/>
          <w:highlight w:val="yellow"/>
        </w:rPr>
        <w:t xml:space="preserve"> par le foie</w:t>
      </w:r>
      <w:r w:rsidR="002E34AB" w:rsidRPr="00825DAF">
        <w:rPr>
          <w:b/>
          <w:bCs/>
          <w:highlight w:val="yellow"/>
        </w:rPr>
        <w:t> </w:t>
      </w:r>
      <w:r w:rsidR="00825DAF" w:rsidRPr="00825DAF">
        <w:rPr>
          <w:b/>
          <w:bCs/>
          <w:highlight w:val="yellow"/>
        </w:rPr>
        <w:t xml:space="preserve">a 2 conséquences </w:t>
      </w:r>
      <w:r w:rsidR="002E34AB" w:rsidRPr="00825DAF">
        <w:rPr>
          <w:b/>
          <w:bCs/>
          <w:highlight w:val="yellow"/>
        </w:rPr>
        <w:t>:</w:t>
      </w:r>
      <w:r w:rsidR="002E34AB" w:rsidRPr="00825DAF">
        <w:rPr>
          <w:b/>
          <w:bCs/>
        </w:rPr>
        <w:t xml:space="preserve"> </w:t>
      </w:r>
    </w:p>
    <w:p w:rsidR="005666BE" w:rsidRPr="008C499C" w:rsidRDefault="002E34AB" w:rsidP="005666BE">
      <w:pPr>
        <w:spacing w:after="0"/>
      </w:pPr>
      <w:r>
        <w:t>-</w:t>
      </w:r>
      <w:r w:rsidR="005666BE">
        <w:t xml:space="preserve"> Altération des hépatocytes </w:t>
      </w:r>
      <w:r w:rsidR="005666BE">
        <w:sym w:font="Wingdings" w:char="F0E0"/>
      </w:r>
      <w:r w:rsidR="005666BE">
        <w:t xml:space="preserve"> ↘ Protéines </w:t>
      </w:r>
      <w:r w:rsidR="005666BE">
        <w:sym w:font="Wingdings" w:char="F0E0"/>
      </w:r>
      <w:r w:rsidR="005666BE">
        <w:t xml:space="preserve"> Œdèmes diffus</w:t>
      </w:r>
    </w:p>
    <w:p w:rsidR="001F496C" w:rsidRDefault="002E34AB" w:rsidP="001F496C">
      <w:pPr>
        <w:spacing w:after="0"/>
      </w:pPr>
      <w:r>
        <w:t xml:space="preserve">- </w:t>
      </w:r>
      <w:r w:rsidR="005666BE">
        <w:t>H</w:t>
      </w:r>
      <w:r w:rsidR="001F496C">
        <w:t>épatomégalie</w:t>
      </w:r>
      <w:r w:rsidR="005666BE">
        <w:t xml:space="preserve"> </w:t>
      </w:r>
      <w:r w:rsidR="005666BE">
        <w:sym w:font="Wingdings" w:char="F0E0"/>
      </w:r>
      <w:r w:rsidR="005666BE">
        <w:t xml:space="preserve"> </w:t>
      </w:r>
      <w:r>
        <w:t xml:space="preserve">HTP </w:t>
      </w:r>
      <w:r>
        <w:sym w:font="Wingdings" w:char="F0E0"/>
      </w:r>
      <w:r w:rsidR="00825DAF">
        <w:t xml:space="preserve"> Obstruction veineuse ombilicale </w:t>
      </w:r>
      <w:r w:rsidR="00825DAF">
        <w:sym w:font="Wingdings" w:char="F0E0"/>
      </w:r>
      <w:r w:rsidR="00825DAF">
        <w:t xml:space="preserve"> Ascite fœtale</w:t>
      </w:r>
    </w:p>
    <w:p w:rsidR="00825DAF" w:rsidRDefault="00825DAF" w:rsidP="001F496C">
      <w:pPr>
        <w:spacing w:after="0"/>
      </w:pPr>
      <w:r>
        <w:t xml:space="preserve">                                                                                   </w:t>
      </w:r>
      <w:r w:rsidR="001F496C">
        <w:t xml:space="preserve">                               Hydramnios</w:t>
      </w:r>
    </w:p>
    <w:p w:rsidR="001F496C" w:rsidRDefault="001F496C" w:rsidP="001F496C">
      <w:pPr>
        <w:spacing w:after="0"/>
      </w:pPr>
      <w:r>
        <w:t xml:space="preserve">                                                                                                                  Œdème placentaire</w:t>
      </w:r>
    </w:p>
    <w:p w:rsidR="001F496C" w:rsidRDefault="00027213" w:rsidP="001F496C">
      <w:pPr>
        <w:spacing w:after="0"/>
      </w:pPr>
      <w:r w:rsidRPr="00027213">
        <w:rPr>
          <w:b/>
          <w:bCs/>
          <w:highlight w:val="yellow"/>
        </w:rPr>
        <w:t>L’anasarque fœto-placentaire :</w:t>
      </w:r>
      <w:r>
        <w:rPr>
          <w:b/>
          <w:bCs/>
        </w:rPr>
        <w:t xml:space="preserve"> </w:t>
      </w:r>
      <w:r>
        <w:t>c’est le stade ultime</w:t>
      </w:r>
    </w:p>
    <w:p w:rsidR="00027213" w:rsidRDefault="00027213" w:rsidP="001F496C">
      <w:pPr>
        <w:spacing w:after="0"/>
      </w:pPr>
      <w:r>
        <w:t>- Epanchement des séreuses</w:t>
      </w:r>
    </w:p>
    <w:p w:rsidR="00027213" w:rsidRDefault="00027213" w:rsidP="001F496C">
      <w:pPr>
        <w:spacing w:after="0"/>
      </w:pPr>
      <w:r>
        <w:t>- Œdème sous-cutané diffus</w:t>
      </w:r>
    </w:p>
    <w:p w:rsidR="00027213" w:rsidRDefault="00027213" w:rsidP="001F496C">
      <w:pPr>
        <w:spacing w:after="0"/>
      </w:pPr>
      <w:r>
        <w:t>- Hydramnios</w:t>
      </w:r>
    </w:p>
    <w:p w:rsidR="009801BF" w:rsidRDefault="00027213" w:rsidP="004B2462">
      <w:pPr>
        <w:spacing w:after="0"/>
      </w:pPr>
      <w:r>
        <w:t>- Œdème plac</w:t>
      </w:r>
      <w:r w:rsidR="004B2462">
        <w:t>entaire</w:t>
      </w:r>
    </w:p>
    <w:p w:rsidR="00027213" w:rsidRPr="004B2462" w:rsidRDefault="009801BF" w:rsidP="001F496C">
      <w:pPr>
        <w:spacing w:after="0"/>
        <w:rPr>
          <w:b/>
          <w:bCs/>
          <w:sz w:val="24"/>
          <w:szCs w:val="24"/>
          <w:u w:val="single"/>
        </w:rPr>
      </w:pPr>
      <w:r w:rsidRPr="004B2462">
        <w:rPr>
          <w:b/>
          <w:bCs/>
          <w:sz w:val="24"/>
          <w:szCs w:val="24"/>
          <w:u w:val="single"/>
        </w:rPr>
        <w:t>Bilirubine :</w:t>
      </w:r>
    </w:p>
    <w:p w:rsidR="009801BF" w:rsidRPr="00CE4A9C" w:rsidRDefault="00CE4A9C" w:rsidP="001F496C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9801BF" w:rsidRPr="00CE4A9C">
        <w:rPr>
          <w:b/>
          <w:bCs/>
        </w:rPr>
        <w:t>Chez le fœtus :</w:t>
      </w:r>
    </w:p>
    <w:p w:rsidR="009801BF" w:rsidRDefault="00CE4A9C" w:rsidP="001F496C">
      <w:pPr>
        <w:spacing w:after="0"/>
      </w:pPr>
      <w:r>
        <w:t xml:space="preserve">  </w:t>
      </w:r>
      <w:r w:rsidR="009801BF">
        <w:t xml:space="preserve">La bilirubine est éliminée par le placenta </w:t>
      </w:r>
      <w:r w:rsidR="009801BF">
        <w:sym w:font="Wingdings" w:char="F0E0"/>
      </w:r>
      <w:r w:rsidR="009801BF">
        <w:t xml:space="preserve"> Pas d’ictère</w:t>
      </w:r>
    </w:p>
    <w:p w:rsidR="009801BF" w:rsidRPr="00027213" w:rsidRDefault="009801BF" w:rsidP="004B2462">
      <w:pPr>
        <w:spacing w:after="0"/>
      </w:pPr>
      <w:r>
        <w:t xml:space="preserve">                 </w:t>
      </w:r>
      <w:r w:rsidR="00CE4A9C">
        <w:t xml:space="preserve">  </w:t>
      </w:r>
      <w:r>
        <w:t xml:space="preserve">                                                              </w:t>
      </w:r>
      <w:r w:rsidRPr="004B2462">
        <w:rPr>
          <w:highlight w:val="yellow"/>
        </w:rPr>
        <w:t>Présente dans le liquide amniotique</w:t>
      </w:r>
      <w:r w:rsidR="004B2462">
        <w:t xml:space="preserve"> </w:t>
      </w:r>
      <w:r w:rsidR="004B2462">
        <w:sym w:font="Wingdings" w:char="F0E0"/>
      </w:r>
      <w:r w:rsidR="004B2462">
        <w:t xml:space="preserve"> Important ++++</w:t>
      </w:r>
    </w:p>
    <w:p w:rsidR="00D1210F" w:rsidRPr="00CE4A9C" w:rsidRDefault="00CE4A9C" w:rsidP="005666BE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4B2462" w:rsidRPr="00CE4A9C">
        <w:rPr>
          <w:b/>
          <w:bCs/>
        </w:rPr>
        <w:t>Chez le nouveau-né :</w:t>
      </w:r>
    </w:p>
    <w:p w:rsidR="004B2462" w:rsidRDefault="00CE4A9C" w:rsidP="005666BE">
      <w:pPr>
        <w:spacing w:after="0"/>
      </w:pPr>
      <w:r>
        <w:t xml:space="preserve">  </w:t>
      </w:r>
      <w:r w:rsidR="004B2462">
        <w:t>Apparition de l’ictère</w:t>
      </w:r>
      <w:r>
        <w:t>, risque d’ictère nucléaire</w:t>
      </w:r>
    </w:p>
    <w:p w:rsidR="00D47B7B" w:rsidRDefault="00D47B7B" w:rsidP="005666BE">
      <w:pPr>
        <w:spacing w:after="0"/>
      </w:pPr>
    </w:p>
    <w:p w:rsidR="00F11CF2" w:rsidRDefault="00C26FE3" w:rsidP="005666BE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246660" wp14:editId="13784360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467735" cy="1403985"/>
                <wp:effectExtent l="0" t="0" r="18415" b="19685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819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5060" w:rsidRPr="000A4EC2" w:rsidRDefault="00DB5060" w:rsidP="00EA71BD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0A4EC2">
                              <w:rPr>
                                <w:b/>
                                <w:bCs/>
                              </w:rPr>
                              <w:t xml:space="preserve">La </w:t>
                            </w:r>
                            <w:r w:rsidR="00EA71BD" w:rsidRPr="000A4EC2">
                              <w:rPr>
                                <w:b/>
                                <w:bCs/>
                              </w:rPr>
                              <w:t xml:space="preserve">RAI est obligatoire le </w:t>
                            </w:r>
                            <w:r w:rsidR="00EA71BD" w:rsidRPr="000A4EC2">
                              <w:rPr>
                                <w:b/>
                                <w:bCs/>
                                <w:highlight w:val="yellow"/>
                              </w:rPr>
                              <w:t>3, 6, 8, 9</w:t>
                            </w:r>
                            <w:r w:rsidR="00EA71BD" w:rsidRPr="000A4EC2">
                              <w:rPr>
                                <w:b/>
                                <w:bCs/>
                                <w:highlight w:val="yellow"/>
                                <w:vertAlign w:val="superscript"/>
                              </w:rPr>
                              <w:t>ème</w:t>
                            </w:r>
                            <w:r w:rsidR="00EA71BD" w:rsidRPr="000A4EC2">
                              <w:rPr>
                                <w:b/>
                                <w:bCs/>
                                <w:highlight w:val="yellow"/>
                              </w:rPr>
                              <w:t xml:space="preserve"> mois</w:t>
                            </w:r>
                            <w:r w:rsidR="00EA71BD" w:rsidRPr="000A4EC2">
                              <w:rPr>
                                <w:b/>
                                <w:bCs/>
                              </w:rPr>
                              <w:t xml:space="preserve"> chez :</w:t>
                            </w:r>
                          </w:p>
                          <w:p w:rsidR="00EA71BD" w:rsidRPr="000A4EC2" w:rsidRDefault="00EA71BD" w:rsidP="00EA71BD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0A4EC2">
                              <w:rPr>
                                <w:b/>
                                <w:bCs/>
                              </w:rPr>
                              <w:t>- La femme rhésus négatif</w:t>
                            </w:r>
                          </w:p>
                          <w:p w:rsidR="00EA71BD" w:rsidRPr="000A4EC2" w:rsidRDefault="00EA71BD" w:rsidP="00DB5060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0A4EC2">
                              <w:rPr>
                                <w:b/>
                                <w:bCs/>
                              </w:rPr>
                              <w:t xml:space="preserve">- La femme rhésus positif </w:t>
                            </w:r>
                            <w:r w:rsidRPr="000A4EC2">
                              <w:rPr>
                                <w:b/>
                                <w:bCs/>
                                <w:highlight w:val="yellow"/>
                              </w:rPr>
                              <w:t>si ATCD de transfusion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0;width:273.05pt;height:110.55pt;z-index:251659264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">
                <v:textbox style="mso-fit-shape-to-text:t">
                  <w:txbxContent>
                    <w:p w:rsidR="00DB5060" w:rsidRPr="000A4EC2" w:rsidRDefault="00DB5060" w:rsidP="00EA71BD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0A4EC2">
                        <w:rPr>
                          <w:b/>
                          <w:bCs/>
                        </w:rPr>
                        <w:t xml:space="preserve">La </w:t>
                      </w:r>
                      <w:r w:rsidR="00EA71BD" w:rsidRPr="000A4EC2">
                        <w:rPr>
                          <w:b/>
                          <w:bCs/>
                        </w:rPr>
                        <w:t xml:space="preserve">RAI est obligatoire le </w:t>
                      </w:r>
                      <w:r w:rsidR="00EA71BD" w:rsidRPr="000A4EC2">
                        <w:rPr>
                          <w:b/>
                          <w:bCs/>
                          <w:highlight w:val="yellow"/>
                        </w:rPr>
                        <w:t>3, 6, 8, 9</w:t>
                      </w:r>
                      <w:r w:rsidR="00EA71BD" w:rsidRPr="000A4EC2">
                        <w:rPr>
                          <w:b/>
                          <w:bCs/>
                          <w:highlight w:val="yellow"/>
                          <w:vertAlign w:val="superscript"/>
                        </w:rPr>
                        <w:t>ème</w:t>
                      </w:r>
                      <w:r w:rsidR="00EA71BD" w:rsidRPr="000A4EC2">
                        <w:rPr>
                          <w:b/>
                          <w:bCs/>
                          <w:highlight w:val="yellow"/>
                        </w:rPr>
                        <w:t xml:space="preserve"> mois</w:t>
                      </w:r>
                      <w:r w:rsidR="00EA71BD" w:rsidRPr="000A4EC2">
                        <w:rPr>
                          <w:b/>
                          <w:bCs/>
                        </w:rPr>
                        <w:t xml:space="preserve"> chez :</w:t>
                      </w:r>
                    </w:p>
                    <w:p w:rsidR="00EA71BD" w:rsidRPr="000A4EC2" w:rsidRDefault="00EA71BD" w:rsidP="00EA71BD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0A4EC2">
                        <w:rPr>
                          <w:b/>
                          <w:bCs/>
                        </w:rPr>
                        <w:t>- La femme rhésus négatif</w:t>
                      </w:r>
                    </w:p>
                    <w:p w:rsidR="00EA71BD" w:rsidRPr="000A4EC2" w:rsidRDefault="00EA71BD" w:rsidP="00DB5060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0A4EC2">
                        <w:rPr>
                          <w:b/>
                          <w:bCs/>
                        </w:rPr>
                        <w:t xml:space="preserve">- La femme rhésus positif </w:t>
                      </w:r>
                      <w:r w:rsidRPr="000A4EC2">
                        <w:rPr>
                          <w:b/>
                          <w:bCs/>
                          <w:highlight w:val="yellow"/>
                        </w:rPr>
                        <w:t>si ATCD de transfusion</w:t>
                      </w:r>
                    </w:p>
                  </w:txbxContent>
                </v:textbox>
              </v:shape>
            </w:pict>
          </mc:Fallback>
        </mc:AlternateContent>
      </w:r>
    </w:p>
    <w:p w:rsidR="00C26FE3" w:rsidRDefault="00C26FE3" w:rsidP="005666BE">
      <w:pPr>
        <w:spacing w:after="0"/>
      </w:pPr>
    </w:p>
    <w:p w:rsidR="00C26FE3" w:rsidRDefault="00C26FE3" w:rsidP="005666BE">
      <w:pPr>
        <w:spacing w:after="0"/>
      </w:pPr>
    </w:p>
    <w:p w:rsidR="00D47B7B" w:rsidRDefault="00D47B7B" w:rsidP="005666BE">
      <w:pPr>
        <w:spacing w:after="0"/>
      </w:pPr>
    </w:p>
    <w:p w:rsidR="00C26FE3" w:rsidRDefault="00C26FE3" w:rsidP="005666BE">
      <w:pPr>
        <w:spacing w:after="0"/>
      </w:pPr>
    </w:p>
    <w:p w:rsidR="00C26FE3" w:rsidRDefault="00D47B7B" w:rsidP="004E30F3">
      <w:pPr>
        <w:spacing w:after="0"/>
        <w:jc w:val="center"/>
      </w:pPr>
      <w:r>
        <w:rPr>
          <w:noProof/>
          <w:lang w:eastAsia="fr-FR"/>
        </w:rPr>
        <w:drawing>
          <wp:inline distT="0" distB="0" distL="0" distR="0">
            <wp:extent cx="5477773" cy="4011951"/>
            <wp:effectExtent l="0" t="0" r="8890" b="7620"/>
            <wp:docPr id="3" name="Image 3" descr="C:\Users\Hamid\Desktop\dfgggfdgdf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amid\Desktop\dfgggfdgdfg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170" cy="4012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31A" w:rsidRDefault="00E3631A" w:rsidP="005666BE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CONDUITE A TENIR :</w:t>
      </w:r>
    </w:p>
    <w:p w:rsidR="00EA71BD" w:rsidRPr="00E3631A" w:rsidRDefault="00E3631A" w:rsidP="00E3631A">
      <w:pPr>
        <w:spacing w:after="0"/>
        <w:rPr>
          <w:b/>
          <w:bCs/>
          <w:sz w:val="24"/>
          <w:szCs w:val="24"/>
          <w:u w:val="single"/>
        </w:rPr>
      </w:pPr>
      <w:r w:rsidRPr="00E3631A">
        <w:rPr>
          <w:b/>
          <w:bCs/>
          <w:sz w:val="24"/>
          <w:szCs w:val="24"/>
          <w:u w:val="single"/>
        </w:rPr>
        <w:t>Amniocentèse (d</w:t>
      </w:r>
      <w:r w:rsidR="00050A7A" w:rsidRPr="00E3631A">
        <w:rPr>
          <w:b/>
          <w:bCs/>
          <w:sz w:val="24"/>
          <w:szCs w:val="24"/>
          <w:u w:val="single"/>
        </w:rPr>
        <w:t>iagramme de LILLEY</w:t>
      </w:r>
      <w:r w:rsidRPr="00E3631A">
        <w:rPr>
          <w:b/>
          <w:bCs/>
          <w:sz w:val="24"/>
          <w:szCs w:val="24"/>
          <w:u w:val="single"/>
        </w:rPr>
        <w:t>)</w:t>
      </w:r>
      <w:r w:rsidR="00050A7A" w:rsidRPr="00E3631A">
        <w:rPr>
          <w:b/>
          <w:bCs/>
          <w:sz w:val="24"/>
          <w:szCs w:val="24"/>
          <w:u w:val="single"/>
        </w:rPr>
        <w:t> :</w:t>
      </w:r>
    </w:p>
    <w:p w:rsidR="00050A7A" w:rsidRDefault="00050A7A" w:rsidP="00050A7A">
      <w:pPr>
        <w:spacing w:after="0"/>
      </w:pPr>
      <w:r w:rsidRPr="00D55AD2">
        <w:rPr>
          <w:b/>
          <w:bCs/>
          <w:sz w:val="24"/>
          <w:szCs w:val="24"/>
        </w:rPr>
        <w:t>- Zone 1 :</w:t>
      </w:r>
      <w:r w:rsidRPr="00D55AD2">
        <w:rPr>
          <w:sz w:val="24"/>
          <w:szCs w:val="24"/>
        </w:rPr>
        <w:t xml:space="preserve"> </w:t>
      </w:r>
      <w:r>
        <w:t xml:space="preserve">gravité faible </w:t>
      </w:r>
      <w:r>
        <w:sym w:font="Wingdings" w:char="F0E0"/>
      </w:r>
      <w:r>
        <w:t xml:space="preserve"> Amniocentèse 15 jours plus tard</w:t>
      </w:r>
    </w:p>
    <w:p w:rsidR="00050A7A" w:rsidRDefault="00050A7A" w:rsidP="005666BE">
      <w:pPr>
        <w:spacing w:after="0"/>
      </w:pPr>
      <w:r w:rsidRPr="00D55AD2">
        <w:rPr>
          <w:b/>
          <w:bCs/>
          <w:sz w:val="24"/>
          <w:szCs w:val="24"/>
        </w:rPr>
        <w:t>- Zone 2 :</w:t>
      </w:r>
      <w:r w:rsidRPr="00D55AD2">
        <w:rPr>
          <w:sz w:val="24"/>
          <w:szCs w:val="24"/>
        </w:rPr>
        <w:t xml:space="preserve"> </w:t>
      </w:r>
      <w:r>
        <w:t xml:space="preserve">gravité moyenne </w:t>
      </w:r>
      <w:r>
        <w:sym w:font="Wingdings" w:char="F0E0"/>
      </w:r>
      <w:r>
        <w:t xml:space="preserve"> Amniocentèse 8 jours plus tard</w:t>
      </w:r>
    </w:p>
    <w:p w:rsidR="00BA0E91" w:rsidRDefault="00050A7A" w:rsidP="00734591">
      <w:pPr>
        <w:spacing w:after="0"/>
      </w:pPr>
      <w:r w:rsidRPr="00D55AD2">
        <w:rPr>
          <w:b/>
          <w:bCs/>
          <w:sz w:val="24"/>
          <w:szCs w:val="24"/>
        </w:rPr>
        <w:t>- Zone 3 :</w:t>
      </w:r>
      <w:r w:rsidRPr="00D55AD2">
        <w:rPr>
          <w:sz w:val="24"/>
          <w:szCs w:val="24"/>
        </w:rPr>
        <w:t xml:space="preserve"> </w:t>
      </w:r>
      <w:r>
        <w:t xml:space="preserve">gravité extrême </w:t>
      </w:r>
      <w:r>
        <w:sym w:font="Wingdings" w:char="F0E0"/>
      </w:r>
      <w:r>
        <w:t xml:space="preserve"> </w:t>
      </w:r>
      <w:r w:rsidR="00D55AD2" w:rsidRPr="00D55AD2">
        <w:rPr>
          <w:highlight w:val="yellow"/>
        </w:rPr>
        <w:t xml:space="preserve">Traitement </w:t>
      </w:r>
      <w:r w:rsidR="00734591" w:rsidRPr="00734591">
        <w:rPr>
          <w:highlight w:val="yellow"/>
        </w:rPr>
        <w:t>selon l’âge gestationnel</w:t>
      </w:r>
    </w:p>
    <w:p w:rsidR="004F3B1A" w:rsidRDefault="004F3B1A" w:rsidP="00BA0E91">
      <w:pPr>
        <w:spacing w:after="0"/>
      </w:pPr>
    </w:p>
    <w:p w:rsidR="004F3B1A" w:rsidRPr="004F3B1A" w:rsidRDefault="004F3B1A" w:rsidP="004F3B1A">
      <w:pPr>
        <w:spacing w:after="0"/>
        <w:rPr>
          <w:b/>
          <w:bCs/>
          <w:sz w:val="24"/>
          <w:szCs w:val="24"/>
          <w:u w:val="single"/>
        </w:rPr>
      </w:pPr>
      <w:r w:rsidRPr="004F3B1A">
        <w:rPr>
          <w:b/>
          <w:bCs/>
          <w:sz w:val="24"/>
          <w:szCs w:val="24"/>
          <w:u w:val="single"/>
        </w:rPr>
        <w:t xml:space="preserve">Doppler de l’artère cérébrale moyenne : </w:t>
      </w:r>
    </w:p>
    <w:p w:rsidR="004F3B1A" w:rsidRPr="004F3B1A" w:rsidRDefault="004F3B1A" w:rsidP="00734591">
      <w:pPr>
        <w:spacing w:after="0"/>
      </w:pPr>
      <w:r w:rsidRPr="004F3B1A">
        <w:t xml:space="preserve">Si signes de sévérité </w:t>
      </w:r>
      <w:r w:rsidRPr="004F3B1A">
        <w:sym w:font="Wingdings" w:char="F0E0"/>
      </w:r>
      <w:r w:rsidRPr="004F3B1A">
        <w:t xml:space="preserve"> </w:t>
      </w:r>
      <w:r w:rsidR="00734591" w:rsidRPr="00D55AD2">
        <w:rPr>
          <w:highlight w:val="yellow"/>
        </w:rPr>
        <w:t xml:space="preserve">Traitement </w:t>
      </w:r>
      <w:r w:rsidR="00734591" w:rsidRPr="00734591">
        <w:rPr>
          <w:highlight w:val="yellow"/>
        </w:rPr>
        <w:t>selon l’âge gestationnel</w:t>
      </w:r>
    </w:p>
    <w:p w:rsidR="00E3631A" w:rsidRDefault="00E3631A" w:rsidP="00BA0E91">
      <w:pPr>
        <w:spacing w:after="0"/>
      </w:pPr>
    </w:p>
    <w:p w:rsidR="004F3B1A" w:rsidRPr="00483D96" w:rsidRDefault="00734591" w:rsidP="009B6930">
      <w:pPr>
        <w:spacing w:after="0"/>
        <w:rPr>
          <w:b/>
          <w:bCs/>
          <w:sz w:val="24"/>
          <w:szCs w:val="24"/>
          <w:u w:val="single"/>
        </w:rPr>
      </w:pPr>
      <w:r w:rsidRPr="00483D96">
        <w:rPr>
          <w:b/>
          <w:bCs/>
          <w:sz w:val="24"/>
          <w:szCs w:val="24"/>
          <w:u w:val="single"/>
        </w:rPr>
        <w:t>Traitement</w:t>
      </w:r>
      <w:r w:rsidR="009B6930" w:rsidRPr="00483D96">
        <w:rPr>
          <w:b/>
          <w:bCs/>
          <w:sz w:val="24"/>
          <w:szCs w:val="24"/>
          <w:u w:val="single"/>
        </w:rPr>
        <w:t> :</w:t>
      </w:r>
    </w:p>
    <w:p w:rsidR="009B6930" w:rsidRPr="00031461" w:rsidRDefault="009B6930" w:rsidP="009B6930">
      <w:pPr>
        <w:spacing w:after="0"/>
        <w:rPr>
          <w:b/>
          <w:bCs/>
        </w:rPr>
      </w:pPr>
      <w:r w:rsidRPr="00031461">
        <w:rPr>
          <w:b/>
          <w:bCs/>
        </w:rPr>
        <w:t>Après 34 SA :</w:t>
      </w:r>
    </w:p>
    <w:p w:rsidR="009B6930" w:rsidRDefault="00D445F4" w:rsidP="009B6930">
      <w:pPr>
        <w:spacing w:after="0"/>
      </w:pPr>
      <w:r>
        <w:t>- Extraction du fœtus :</w:t>
      </w:r>
      <w:r w:rsidR="00483D96">
        <w:t xml:space="preserve"> déclanchement du travail ou</w:t>
      </w:r>
      <w:r w:rsidR="00031461">
        <w:t xml:space="preserve"> césarienne</w:t>
      </w:r>
    </w:p>
    <w:p w:rsidR="00031461" w:rsidRPr="00031461" w:rsidRDefault="00031461" w:rsidP="00031461">
      <w:pPr>
        <w:spacing w:after="0"/>
        <w:rPr>
          <w:b/>
          <w:bCs/>
        </w:rPr>
      </w:pPr>
      <w:r>
        <w:rPr>
          <w:b/>
          <w:bCs/>
        </w:rPr>
        <w:t>Avant</w:t>
      </w:r>
      <w:r w:rsidRPr="00031461">
        <w:rPr>
          <w:b/>
          <w:bCs/>
        </w:rPr>
        <w:t xml:space="preserve"> 34 SA :</w:t>
      </w:r>
    </w:p>
    <w:p w:rsidR="00031461" w:rsidRDefault="00031461" w:rsidP="00193138">
      <w:pPr>
        <w:spacing w:after="0"/>
      </w:pPr>
      <w:r>
        <w:t xml:space="preserve">- </w:t>
      </w:r>
      <w:r w:rsidR="00193138">
        <w:t>Transfusion in utéro</w:t>
      </w:r>
    </w:p>
    <w:p w:rsidR="0041292C" w:rsidRDefault="0041292C" w:rsidP="00193138">
      <w:pPr>
        <w:spacing w:after="0"/>
      </w:pPr>
      <w:r>
        <w:t xml:space="preserve">- </w:t>
      </w:r>
      <w:r w:rsidR="00992D0B">
        <w:t>Exsanguino-transfusion</w:t>
      </w:r>
    </w:p>
    <w:p w:rsidR="00BD0021" w:rsidRDefault="00D062DE" w:rsidP="00193138">
      <w:pPr>
        <w:spacing w:after="0"/>
      </w:pPr>
      <w:r>
        <w:t>- Extraction du fœtus dès la maturation</w:t>
      </w:r>
    </w:p>
    <w:p w:rsidR="00D062DE" w:rsidRDefault="00D062DE" w:rsidP="00193138">
      <w:pPr>
        <w:spacing w:after="0"/>
      </w:pPr>
    </w:p>
    <w:p w:rsidR="00BD0021" w:rsidRPr="00012F82" w:rsidRDefault="00BD0021" w:rsidP="00193138">
      <w:pPr>
        <w:spacing w:after="0"/>
        <w:rPr>
          <w:b/>
          <w:bCs/>
          <w:sz w:val="28"/>
          <w:szCs w:val="28"/>
          <w:u w:val="single"/>
        </w:rPr>
      </w:pPr>
      <w:r w:rsidRPr="00012F82">
        <w:rPr>
          <w:b/>
          <w:bCs/>
          <w:sz w:val="28"/>
          <w:szCs w:val="28"/>
          <w:u w:val="single"/>
        </w:rPr>
        <w:t>A LA NAISSANCE :</w:t>
      </w:r>
    </w:p>
    <w:p w:rsidR="00BD0021" w:rsidRPr="00012F82" w:rsidRDefault="00B91525" w:rsidP="00193138">
      <w:pPr>
        <w:spacing w:after="0"/>
        <w:rPr>
          <w:b/>
          <w:bCs/>
          <w:sz w:val="24"/>
          <w:szCs w:val="24"/>
          <w:u w:val="single"/>
        </w:rPr>
      </w:pPr>
      <w:r w:rsidRPr="00012F82">
        <w:rPr>
          <w:b/>
          <w:bCs/>
          <w:sz w:val="24"/>
          <w:szCs w:val="24"/>
          <w:u w:val="single"/>
        </w:rPr>
        <w:t>L’enfant :</w:t>
      </w:r>
    </w:p>
    <w:p w:rsidR="00B91525" w:rsidRDefault="00BC0D87" w:rsidP="00193138">
      <w:pPr>
        <w:spacing w:after="0"/>
      </w:pPr>
      <w:r>
        <w:t xml:space="preserve">- </w:t>
      </w:r>
      <w:r w:rsidRPr="00C61F51">
        <w:rPr>
          <w:highlight w:val="yellow"/>
        </w:rPr>
        <w:t>Exsanguino-transfusion</w:t>
      </w:r>
    </w:p>
    <w:p w:rsidR="00B91525" w:rsidRPr="00012F82" w:rsidRDefault="00B91525" w:rsidP="00193138">
      <w:pPr>
        <w:spacing w:after="0"/>
        <w:rPr>
          <w:b/>
          <w:bCs/>
          <w:sz w:val="24"/>
          <w:szCs w:val="24"/>
          <w:u w:val="single"/>
        </w:rPr>
      </w:pPr>
      <w:r w:rsidRPr="00012F82">
        <w:rPr>
          <w:b/>
          <w:bCs/>
          <w:sz w:val="24"/>
          <w:szCs w:val="24"/>
          <w:u w:val="single"/>
        </w:rPr>
        <w:t>La mère :</w:t>
      </w:r>
    </w:p>
    <w:p w:rsidR="00D13681" w:rsidRDefault="00BF5090" w:rsidP="00E72B29">
      <w:pPr>
        <w:spacing w:after="0"/>
      </w:pPr>
      <w:r>
        <w:t xml:space="preserve">- </w:t>
      </w:r>
      <w:r w:rsidR="00E72B29" w:rsidRPr="00444DCA">
        <w:t>Sérum</w:t>
      </w:r>
      <w:r w:rsidR="00012F82" w:rsidRPr="00444DCA">
        <w:t xml:space="preserve"> </w:t>
      </w:r>
      <w:proofErr w:type="spellStart"/>
      <w:r w:rsidR="00012F82" w:rsidRPr="00444DCA">
        <w:t>anti-D</w:t>
      </w:r>
      <w:proofErr w:type="spellEnd"/>
      <w:r w:rsidR="00012F82">
        <w:t> :</w:t>
      </w:r>
      <w:r w:rsidR="00081E93">
        <w:t xml:space="preserve"> 100 mg en IV ou en IM </w:t>
      </w:r>
      <w:r>
        <w:t>avant 72H</w:t>
      </w:r>
    </w:p>
    <w:p w:rsidR="00BF5090" w:rsidRDefault="0035148B" w:rsidP="00BF5090">
      <w:pPr>
        <w:spacing w:after="0"/>
      </w:pPr>
      <w:r>
        <w:t>- Après 72H :</w:t>
      </w:r>
      <w:r w:rsidR="00C57F55">
        <w:t xml:space="preserve"> on donne </w:t>
      </w:r>
      <w:r w:rsidR="00E72B29">
        <w:t xml:space="preserve">le sérum </w:t>
      </w:r>
      <w:proofErr w:type="spellStart"/>
      <w:r w:rsidR="00E72B29">
        <w:t>anti-D</w:t>
      </w:r>
      <w:proofErr w:type="spellEnd"/>
      <w:r w:rsidR="00E72B29">
        <w:t>, mais l’efficacité est diminuée</w:t>
      </w:r>
    </w:p>
    <w:p w:rsidR="00D062DE" w:rsidRDefault="00D062DE" w:rsidP="00D062DE">
      <w:pPr>
        <w:spacing w:after="0"/>
      </w:pPr>
      <w:r w:rsidRPr="00D062DE">
        <w:rPr>
          <w:b/>
          <w:bCs/>
        </w:rPr>
        <w:t>Test de KLEIHAUER :</w:t>
      </w:r>
      <w:r>
        <w:t xml:space="preserve"> </w:t>
      </w:r>
    </w:p>
    <w:p w:rsidR="00D062DE" w:rsidRPr="00D062DE" w:rsidRDefault="005A4C15" w:rsidP="00D062DE">
      <w:pPr>
        <w:spacing w:after="0"/>
      </w:pPr>
      <w:r>
        <w:t xml:space="preserve">   </w:t>
      </w:r>
      <w:r w:rsidR="00D062DE">
        <w:t xml:space="preserve">Pour contrôler l’efficacité du sérum </w:t>
      </w:r>
      <w:proofErr w:type="spellStart"/>
      <w:r w:rsidR="00D062DE">
        <w:t>anti-D</w:t>
      </w:r>
      <w:proofErr w:type="spellEnd"/>
    </w:p>
    <w:p w:rsidR="005A4C15" w:rsidRDefault="005A4C15" w:rsidP="005A4C15">
      <w:pPr>
        <w:spacing w:after="0"/>
      </w:pPr>
      <w:r>
        <w:t xml:space="preserve">   </w:t>
      </w:r>
      <w:r w:rsidR="00D062DE" w:rsidRPr="00C61F51">
        <w:rPr>
          <w:highlight w:val="yellow"/>
        </w:rPr>
        <w:t>48H après l’injection</w:t>
      </w:r>
      <w:r>
        <w:t xml:space="preserve"> </w:t>
      </w:r>
      <w:r>
        <w:sym w:font="Wingdings" w:char="F0E0"/>
      </w:r>
      <w:r>
        <w:t xml:space="preserve"> Rechercher les GR fœtaux dans le sang maternel</w:t>
      </w:r>
    </w:p>
    <w:p w:rsidR="00734591" w:rsidRDefault="005A4C15" w:rsidP="00D87A23">
      <w:pPr>
        <w:spacing w:after="0"/>
      </w:pPr>
      <w:r>
        <w:t xml:space="preserve">   - Si présents </w:t>
      </w:r>
      <w:r>
        <w:sym w:font="Wingdings" w:char="F0E0"/>
      </w:r>
      <w:r>
        <w:t xml:space="preserve"> Une 2</w:t>
      </w:r>
      <w:r w:rsidRPr="005A4C15">
        <w:rPr>
          <w:vertAlign w:val="superscript"/>
        </w:rPr>
        <w:t>ème</w:t>
      </w:r>
      <w:r w:rsidR="00D87A23">
        <w:t xml:space="preserve"> injection de sérum </w:t>
      </w:r>
      <w:proofErr w:type="spellStart"/>
      <w:r w:rsidR="00D87A23">
        <w:t>anti-D</w:t>
      </w:r>
      <w:proofErr w:type="spellEnd"/>
    </w:p>
    <w:p w:rsidR="00D87A23" w:rsidRDefault="00D87A23" w:rsidP="00D87A23">
      <w:pPr>
        <w:spacing w:after="0"/>
      </w:pPr>
      <w:r>
        <w:t xml:space="preserve">   - Si absents </w:t>
      </w:r>
      <w:r>
        <w:sym w:font="Wingdings" w:char="F0E0"/>
      </w:r>
      <w:r>
        <w:t xml:space="preserve"> La prévention est efficace</w:t>
      </w:r>
    </w:p>
    <w:p w:rsidR="00327B46" w:rsidRDefault="00327B46" w:rsidP="00D87A23">
      <w:pPr>
        <w:spacing w:after="0"/>
      </w:pPr>
    </w:p>
    <w:p w:rsidR="00327B46" w:rsidRDefault="00327B46" w:rsidP="00D87A23">
      <w:pPr>
        <w:spacing w:after="0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DD4110" wp14:editId="1715EF3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494151" cy="1403985"/>
                <wp:effectExtent l="0" t="0" r="11430" b="22860"/>
                <wp:wrapNone/>
                <wp:docPr id="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4151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7B46" w:rsidRPr="00BC05E4" w:rsidRDefault="00327B46" w:rsidP="00BC05E4">
                            <w:pPr>
                              <w:spacing w:after="0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C05E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Injection systématique de sérum </w:t>
                            </w:r>
                            <w:proofErr w:type="spellStart"/>
                            <w:r w:rsidRPr="00BC05E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anti-D</w:t>
                            </w:r>
                            <w:proofErr w:type="spellEnd"/>
                            <w:r w:rsidRPr="00BC05E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à 28 SA ++++</w:t>
                            </w:r>
                            <w:r w:rsidR="00BC05E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+++</w:t>
                            </w:r>
                          </w:p>
                          <w:p w:rsidR="00327B46" w:rsidRPr="00BC05E4" w:rsidRDefault="005C5AFD" w:rsidP="00BC05E4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BC05E4">
                              <w:rPr>
                                <w:b/>
                                <w:bCs/>
                              </w:rPr>
                              <w:t>I</w:t>
                            </w:r>
                            <w:r w:rsidR="00917ED9" w:rsidRPr="00BC05E4">
                              <w:rPr>
                                <w:b/>
                                <w:bCs/>
                              </w:rPr>
                              <w:t>l existe un risque de pas</w:t>
                            </w:r>
                            <w:r w:rsidRPr="00BC05E4">
                              <w:rPr>
                                <w:b/>
                                <w:bCs/>
                              </w:rPr>
                              <w:t>s</w:t>
                            </w:r>
                            <w:r w:rsidR="00BC05E4">
                              <w:rPr>
                                <w:b/>
                                <w:bCs/>
                              </w:rPr>
                              <w:t>age</w:t>
                            </w:r>
                            <w:r w:rsidRPr="00BC05E4">
                              <w:rPr>
                                <w:b/>
                                <w:bCs/>
                              </w:rPr>
                              <w:t> </w:t>
                            </w:r>
                            <w:r w:rsidR="00917ED9" w:rsidRPr="00BC05E4">
                              <w:rPr>
                                <w:b/>
                                <w:bCs/>
                                <w:highlight w:val="yellow"/>
                              </w:rPr>
                              <w:t>spontané</w:t>
                            </w:r>
                            <w:r w:rsidR="00917ED9" w:rsidRPr="00BC05E4">
                              <w:rPr>
                                <w:b/>
                                <w:bCs/>
                              </w:rPr>
                              <w:t xml:space="preserve"> d’hématies fœtales dans la circulation maternelle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0;margin-top:0;width:432.6pt;height:110.55pt;z-index:251661312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">
                <v:textbox style="mso-fit-shape-to-text:t">
                  <w:txbxContent>
                    <w:p w:rsidR="00327B46" w:rsidRPr="00BC05E4" w:rsidRDefault="00327B46" w:rsidP="00BC05E4">
                      <w:pPr>
                        <w:spacing w:after="0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BC05E4">
                        <w:rPr>
                          <w:b/>
                          <w:bCs/>
                          <w:sz w:val="24"/>
                          <w:szCs w:val="24"/>
                        </w:rPr>
                        <w:t xml:space="preserve">Injection systématique de sérum </w:t>
                      </w:r>
                      <w:proofErr w:type="spellStart"/>
                      <w:r w:rsidRPr="00BC05E4">
                        <w:rPr>
                          <w:b/>
                          <w:bCs/>
                          <w:sz w:val="24"/>
                          <w:szCs w:val="24"/>
                        </w:rPr>
                        <w:t>anti-D</w:t>
                      </w:r>
                      <w:proofErr w:type="spellEnd"/>
                      <w:r w:rsidRPr="00BC05E4">
                        <w:rPr>
                          <w:b/>
                          <w:bCs/>
                          <w:sz w:val="24"/>
                          <w:szCs w:val="24"/>
                        </w:rPr>
                        <w:t xml:space="preserve"> à 28 SA ++++</w:t>
                      </w:r>
                      <w:r w:rsidR="00BC05E4">
                        <w:rPr>
                          <w:b/>
                          <w:bCs/>
                          <w:sz w:val="24"/>
                          <w:szCs w:val="24"/>
                        </w:rPr>
                        <w:t>+++</w:t>
                      </w:r>
                    </w:p>
                    <w:p w:rsidR="00327B46" w:rsidRPr="00BC05E4" w:rsidRDefault="005C5AFD" w:rsidP="00BC05E4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BC05E4">
                        <w:rPr>
                          <w:b/>
                          <w:bCs/>
                        </w:rPr>
                        <w:t>I</w:t>
                      </w:r>
                      <w:r w:rsidR="00917ED9" w:rsidRPr="00BC05E4">
                        <w:rPr>
                          <w:b/>
                          <w:bCs/>
                        </w:rPr>
                        <w:t>l existe un risque de pas</w:t>
                      </w:r>
                      <w:r w:rsidRPr="00BC05E4">
                        <w:rPr>
                          <w:b/>
                          <w:bCs/>
                        </w:rPr>
                        <w:t>s</w:t>
                      </w:r>
                      <w:r w:rsidR="00BC05E4">
                        <w:rPr>
                          <w:b/>
                          <w:bCs/>
                        </w:rPr>
                        <w:t>age</w:t>
                      </w:r>
                      <w:r w:rsidRPr="00BC05E4">
                        <w:rPr>
                          <w:b/>
                          <w:bCs/>
                        </w:rPr>
                        <w:t> </w:t>
                      </w:r>
                      <w:r w:rsidR="00917ED9" w:rsidRPr="00BC05E4">
                        <w:rPr>
                          <w:b/>
                          <w:bCs/>
                          <w:highlight w:val="yellow"/>
                        </w:rPr>
                        <w:t>spontané</w:t>
                      </w:r>
                      <w:r w:rsidR="00917ED9" w:rsidRPr="00BC05E4">
                        <w:rPr>
                          <w:b/>
                          <w:bCs/>
                        </w:rPr>
                        <w:t xml:space="preserve"> d’hématies fœtales dans la circulation maternelle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27B46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995" w:rsidRDefault="00920995" w:rsidP="00A86459">
      <w:pPr>
        <w:spacing w:after="0" w:line="240" w:lineRule="auto"/>
      </w:pPr>
      <w:r>
        <w:separator/>
      </w:r>
    </w:p>
  </w:endnote>
  <w:endnote w:type="continuationSeparator" w:id="0">
    <w:p w:rsidR="00920995" w:rsidRDefault="00920995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995" w:rsidRDefault="00920995" w:rsidP="00A86459">
      <w:pPr>
        <w:spacing w:after="0" w:line="240" w:lineRule="auto"/>
      </w:pPr>
      <w:r>
        <w:separator/>
      </w:r>
    </w:p>
  </w:footnote>
  <w:footnote w:type="continuationSeparator" w:id="0">
    <w:p w:rsidR="00920995" w:rsidRDefault="00920995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1353"/>
    <w:rsid w:val="00001729"/>
    <w:rsid w:val="000026FF"/>
    <w:rsid w:val="00004ECF"/>
    <w:rsid w:val="000054E3"/>
    <w:rsid w:val="00010758"/>
    <w:rsid w:val="0001285E"/>
    <w:rsid w:val="00012F82"/>
    <w:rsid w:val="00014656"/>
    <w:rsid w:val="00020B43"/>
    <w:rsid w:val="00023BFD"/>
    <w:rsid w:val="000255A6"/>
    <w:rsid w:val="00026624"/>
    <w:rsid w:val="00027213"/>
    <w:rsid w:val="00030128"/>
    <w:rsid w:val="00031461"/>
    <w:rsid w:val="00032503"/>
    <w:rsid w:val="00034E92"/>
    <w:rsid w:val="00040523"/>
    <w:rsid w:val="00043848"/>
    <w:rsid w:val="00047C8F"/>
    <w:rsid w:val="00050A7A"/>
    <w:rsid w:val="00050CA3"/>
    <w:rsid w:val="0005154C"/>
    <w:rsid w:val="000522C8"/>
    <w:rsid w:val="00053E05"/>
    <w:rsid w:val="00053E62"/>
    <w:rsid w:val="00054409"/>
    <w:rsid w:val="00056607"/>
    <w:rsid w:val="000569BE"/>
    <w:rsid w:val="00060EC9"/>
    <w:rsid w:val="0006122F"/>
    <w:rsid w:val="000622B4"/>
    <w:rsid w:val="0006340D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108E"/>
    <w:rsid w:val="00081E93"/>
    <w:rsid w:val="000823CC"/>
    <w:rsid w:val="00084394"/>
    <w:rsid w:val="0008467F"/>
    <w:rsid w:val="00084E12"/>
    <w:rsid w:val="000909C7"/>
    <w:rsid w:val="000912D4"/>
    <w:rsid w:val="00091FE9"/>
    <w:rsid w:val="00092CFA"/>
    <w:rsid w:val="0009363E"/>
    <w:rsid w:val="00093EAE"/>
    <w:rsid w:val="00097CF1"/>
    <w:rsid w:val="000A0B36"/>
    <w:rsid w:val="000A10C8"/>
    <w:rsid w:val="000A184D"/>
    <w:rsid w:val="000A2EDF"/>
    <w:rsid w:val="000A4BE4"/>
    <w:rsid w:val="000A4EC2"/>
    <w:rsid w:val="000A71F1"/>
    <w:rsid w:val="000B075D"/>
    <w:rsid w:val="000B163E"/>
    <w:rsid w:val="000B1EE5"/>
    <w:rsid w:val="000B405D"/>
    <w:rsid w:val="000B73B6"/>
    <w:rsid w:val="000B76AD"/>
    <w:rsid w:val="000C038F"/>
    <w:rsid w:val="000C1231"/>
    <w:rsid w:val="000C13AF"/>
    <w:rsid w:val="000C2BC2"/>
    <w:rsid w:val="000C3F6A"/>
    <w:rsid w:val="000C6562"/>
    <w:rsid w:val="000C70E7"/>
    <w:rsid w:val="000D04D1"/>
    <w:rsid w:val="000D3DEE"/>
    <w:rsid w:val="000D7C84"/>
    <w:rsid w:val="000E49E2"/>
    <w:rsid w:val="000E6407"/>
    <w:rsid w:val="000E7C3C"/>
    <w:rsid w:val="000F1F11"/>
    <w:rsid w:val="000F4E78"/>
    <w:rsid w:val="000F6160"/>
    <w:rsid w:val="000F7E85"/>
    <w:rsid w:val="001022A5"/>
    <w:rsid w:val="0010290E"/>
    <w:rsid w:val="001030C3"/>
    <w:rsid w:val="001123B3"/>
    <w:rsid w:val="00112A2F"/>
    <w:rsid w:val="001135FA"/>
    <w:rsid w:val="00114573"/>
    <w:rsid w:val="00117672"/>
    <w:rsid w:val="001249F2"/>
    <w:rsid w:val="00130552"/>
    <w:rsid w:val="00130B13"/>
    <w:rsid w:val="00135929"/>
    <w:rsid w:val="00135C50"/>
    <w:rsid w:val="00136D38"/>
    <w:rsid w:val="00142A17"/>
    <w:rsid w:val="00150497"/>
    <w:rsid w:val="00152777"/>
    <w:rsid w:val="00152EE6"/>
    <w:rsid w:val="001604B9"/>
    <w:rsid w:val="00161CEF"/>
    <w:rsid w:val="00163CC3"/>
    <w:rsid w:val="001644F0"/>
    <w:rsid w:val="0016462B"/>
    <w:rsid w:val="00165277"/>
    <w:rsid w:val="001664CB"/>
    <w:rsid w:val="001765A8"/>
    <w:rsid w:val="0017789E"/>
    <w:rsid w:val="00180937"/>
    <w:rsid w:val="00180AA0"/>
    <w:rsid w:val="00180D12"/>
    <w:rsid w:val="00181A92"/>
    <w:rsid w:val="00186085"/>
    <w:rsid w:val="00186A13"/>
    <w:rsid w:val="00186FDB"/>
    <w:rsid w:val="00192298"/>
    <w:rsid w:val="00192B32"/>
    <w:rsid w:val="001930FB"/>
    <w:rsid w:val="00193138"/>
    <w:rsid w:val="0019785D"/>
    <w:rsid w:val="001A3B78"/>
    <w:rsid w:val="001B121E"/>
    <w:rsid w:val="001B162C"/>
    <w:rsid w:val="001B1E38"/>
    <w:rsid w:val="001B27E5"/>
    <w:rsid w:val="001B2EF2"/>
    <w:rsid w:val="001B604C"/>
    <w:rsid w:val="001B78AD"/>
    <w:rsid w:val="001C105A"/>
    <w:rsid w:val="001C1B23"/>
    <w:rsid w:val="001C2E10"/>
    <w:rsid w:val="001C4015"/>
    <w:rsid w:val="001C6DB9"/>
    <w:rsid w:val="001D056A"/>
    <w:rsid w:val="001D0573"/>
    <w:rsid w:val="001D298A"/>
    <w:rsid w:val="001D566E"/>
    <w:rsid w:val="001D5E76"/>
    <w:rsid w:val="001D7AA0"/>
    <w:rsid w:val="001E3701"/>
    <w:rsid w:val="001E37AC"/>
    <w:rsid w:val="001E4414"/>
    <w:rsid w:val="001F0252"/>
    <w:rsid w:val="001F161E"/>
    <w:rsid w:val="001F1E7E"/>
    <w:rsid w:val="001F496C"/>
    <w:rsid w:val="001F58FA"/>
    <w:rsid w:val="001F7A8A"/>
    <w:rsid w:val="0020047A"/>
    <w:rsid w:val="002010F5"/>
    <w:rsid w:val="002018FB"/>
    <w:rsid w:val="00206A67"/>
    <w:rsid w:val="0021016E"/>
    <w:rsid w:val="002112B9"/>
    <w:rsid w:val="00212B57"/>
    <w:rsid w:val="00217475"/>
    <w:rsid w:val="002205A0"/>
    <w:rsid w:val="00222DF1"/>
    <w:rsid w:val="0022327F"/>
    <w:rsid w:val="00227499"/>
    <w:rsid w:val="00227567"/>
    <w:rsid w:val="00233D48"/>
    <w:rsid w:val="00240357"/>
    <w:rsid w:val="0024080C"/>
    <w:rsid w:val="00241906"/>
    <w:rsid w:val="00241E74"/>
    <w:rsid w:val="0024615C"/>
    <w:rsid w:val="002468B4"/>
    <w:rsid w:val="00246E53"/>
    <w:rsid w:val="002477C7"/>
    <w:rsid w:val="0025369D"/>
    <w:rsid w:val="00254C7E"/>
    <w:rsid w:val="00255E95"/>
    <w:rsid w:val="00257345"/>
    <w:rsid w:val="00260530"/>
    <w:rsid w:val="002613C2"/>
    <w:rsid w:val="0026283C"/>
    <w:rsid w:val="00267A18"/>
    <w:rsid w:val="00267BCA"/>
    <w:rsid w:val="00270E8D"/>
    <w:rsid w:val="00272F80"/>
    <w:rsid w:val="002743A4"/>
    <w:rsid w:val="00274CC3"/>
    <w:rsid w:val="00275FD8"/>
    <w:rsid w:val="00280864"/>
    <w:rsid w:val="00280E2C"/>
    <w:rsid w:val="00281330"/>
    <w:rsid w:val="00281A1E"/>
    <w:rsid w:val="00287676"/>
    <w:rsid w:val="00287D64"/>
    <w:rsid w:val="00290844"/>
    <w:rsid w:val="0029119C"/>
    <w:rsid w:val="002925D1"/>
    <w:rsid w:val="0029631A"/>
    <w:rsid w:val="002A0064"/>
    <w:rsid w:val="002A1A7A"/>
    <w:rsid w:val="002A2DB0"/>
    <w:rsid w:val="002A325A"/>
    <w:rsid w:val="002A34D9"/>
    <w:rsid w:val="002A6332"/>
    <w:rsid w:val="002B0E11"/>
    <w:rsid w:val="002B1A62"/>
    <w:rsid w:val="002B2555"/>
    <w:rsid w:val="002B3968"/>
    <w:rsid w:val="002B5E78"/>
    <w:rsid w:val="002C01D0"/>
    <w:rsid w:val="002C11A9"/>
    <w:rsid w:val="002C32A0"/>
    <w:rsid w:val="002C3FB6"/>
    <w:rsid w:val="002C443D"/>
    <w:rsid w:val="002D6182"/>
    <w:rsid w:val="002E2FB0"/>
    <w:rsid w:val="002E34AB"/>
    <w:rsid w:val="002E3D9E"/>
    <w:rsid w:val="002E533F"/>
    <w:rsid w:val="002E5D62"/>
    <w:rsid w:val="002E70F0"/>
    <w:rsid w:val="002F0DD9"/>
    <w:rsid w:val="002F1B8E"/>
    <w:rsid w:val="002F23CA"/>
    <w:rsid w:val="002F3BC7"/>
    <w:rsid w:val="002F47B9"/>
    <w:rsid w:val="002F494F"/>
    <w:rsid w:val="002F690F"/>
    <w:rsid w:val="002F71BB"/>
    <w:rsid w:val="00300363"/>
    <w:rsid w:val="00301BE7"/>
    <w:rsid w:val="00311927"/>
    <w:rsid w:val="0031260B"/>
    <w:rsid w:val="00313F56"/>
    <w:rsid w:val="003164CE"/>
    <w:rsid w:val="003207E8"/>
    <w:rsid w:val="00321284"/>
    <w:rsid w:val="00324FAD"/>
    <w:rsid w:val="00327B46"/>
    <w:rsid w:val="00330197"/>
    <w:rsid w:val="00330CCA"/>
    <w:rsid w:val="00331D02"/>
    <w:rsid w:val="00332963"/>
    <w:rsid w:val="00333EEA"/>
    <w:rsid w:val="00334EBA"/>
    <w:rsid w:val="0034106A"/>
    <w:rsid w:val="003470AF"/>
    <w:rsid w:val="00351464"/>
    <w:rsid w:val="0035148B"/>
    <w:rsid w:val="003515EA"/>
    <w:rsid w:val="0035217E"/>
    <w:rsid w:val="003572C5"/>
    <w:rsid w:val="00357537"/>
    <w:rsid w:val="0036032D"/>
    <w:rsid w:val="00360AF3"/>
    <w:rsid w:val="003615A5"/>
    <w:rsid w:val="0036550B"/>
    <w:rsid w:val="003715F3"/>
    <w:rsid w:val="0037255C"/>
    <w:rsid w:val="00375986"/>
    <w:rsid w:val="0037651F"/>
    <w:rsid w:val="00381075"/>
    <w:rsid w:val="003866DD"/>
    <w:rsid w:val="003877E4"/>
    <w:rsid w:val="00392255"/>
    <w:rsid w:val="00394206"/>
    <w:rsid w:val="003951C5"/>
    <w:rsid w:val="0039662E"/>
    <w:rsid w:val="00397862"/>
    <w:rsid w:val="003A28D9"/>
    <w:rsid w:val="003A3922"/>
    <w:rsid w:val="003A3A6C"/>
    <w:rsid w:val="003A5719"/>
    <w:rsid w:val="003A71A3"/>
    <w:rsid w:val="003B5CC4"/>
    <w:rsid w:val="003B7836"/>
    <w:rsid w:val="003B787C"/>
    <w:rsid w:val="003C0183"/>
    <w:rsid w:val="003C1418"/>
    <w:rsid w:val="003C2C0F"/>
    <w:rsid w:val="003C403F"/>
    <w:rsid w:val="003C46E5"/>
    <w:rsid w:val="003C50C8"/>
    <w:rsid w:val="003C672C"/>
    <w:rsid w:val="003C67B2"/>
    <w:rsid w:val="003D2C59"/>
    <w:rsid w:val="003D5549"/>
    <w:rsid w:val="003E304A"/>
    <w:rsid w:val="003E39C8"/>
    <w:rsid w:val="003E3FBB"/>
    <w:rsid w:val="003E6290"/>
    <w:rsid w:val="003E7609"/>
    <w:rsid w:val="003E7921"/>
    <w:rsid w:val="003E7CB6"/>
    <w:rsid w:val="003F1F99"/>
    <w:rsid w:val="003F48F9"/>
    <w:rsid w:val="003F57FA"/>
    <w:rsid w:val="003F678A"/>
    <w:rsid w:val="003F6A19"/>
    <w:rsid w:val="00404286"/>
    <w:rsid w:val="00405F91"/>
    <w:rsid w:val="00411919"/>
    <w:rsid w:val="00411A52"/>
    <w:rsid w:val="00411DA1"/>
    <w:rsid w:val="0041292C"/>
    <w:rsid w:val="00413500"/>
    <w:rsid w:val="00413840"/>
    <w:rsid w:val="00415BCA"/>
    <w:rsid w:val="0042025E"/>
    <w:rsid w:val="0042324A"/>
    <w:rsid w:val="00423ED8"/>
    <w:rsid w:val="0042472F"/>
    <w:rsid w:val="00427420"/>
    <w:rsid w:val="004318D1"/>
    <w:rsid w:val="00432172"/>
    <w:rsid w:val="004327D6"/>
    <w:rsid w:val="00433123"/>
    <w:rsid w:val="004360B4"/>
    <w:rsid w:val="0044236D"/>
    <w:rsid w:val="00442739"/>
    <w:rsid w:val="00444DCA"/>
    <w:rsid w:val="0044678C"/>
    <w:rsid w:val="00446E65"/>
    <w:rsid w:val="0044779E"/>
    <w:rsid w:val="00447FB6"/>
    <w:rsid w:val="00450436"/>
    <w:rsid w:val="00453FFF"/>
    <w:rsid w:val="004553B2"/>
    <w:rsid w:val="004556CA"/>
    <w:rsid w:val="004563E7"/>
    <w:rsid w:val="00460E7F"/>
    <w:rsid w:val="00461DEB"/>
    <w:rsid w:val="004639F0"/>
    <w:rsid w:val="00471C9F"/>
    <w:rsid w:val="004756F9"/>
    <w:rsid w:val="00476279"/>
    <w:rsid w:val="00477976"/>
    <w:rsid w:val="004803C6"/>
    <w:rsid w:val="004805B3"/>
    <w:rsid w:val="004824DB"/>
    <w:rsid w:val="00483342"/>
    <w:rsid w:val="00483D96"/>
    <w:rsid w:val="004846C3"/>
    <w:rsid w:val="00491A6A"/>
    <w:rsid w:val="004A1BCC"/>
    <w:rsid w:val="004A4264"/>
    <w:rsid w:val="004A7407"/>
    <w:rsid w:val="004A7969"/>
    <w:rsid w:val="004B00FF"/>
    <w:rsid w:val="004B1834"/>
    <w:rsid w:val="004B1A1C"/>
    <w:rsid w:val="004B2462"/>
    <w:rsid w:val="004B2ED2"/>
    <w:rsid w:val="004B4AD0"/>
    <w:rsid w:val="004C2B3A"/>
    <w:rsid w:val="004C4156"/>
    <w:rsid w:val="004C5FCD"/>
    <w:rsid w:val="004D1A48"/>
    <w:rsid w:val="004D637E"/>
    <w:rsid w:val="004D721C"/>
    <w:rsid w:val="004E30F3"/>
    <w:rsid w:val="004E585F"/>
    <w:rsid w:val="004F00AB"/>
    <w:rsid w:val="004F010A"/>
    <w:rsid w:val="004F1718"/>
    <w:rsid w:val="004F367B"/>
    <w:rsid w:val="004F3B1A"/>
    <w:rsid w:val="00502F9A"/>
    <w:rsid w:val="005033A2"/>
    <w:rsid w:val="00503DEC"/>
    <w:rsid w:val="005044DA"/>
    <w:rsid w:val="005108FC"/>
    <w:rsid w:val="00512FA0"/>
    <w:rsid w:val="005162AA"/>
    <w:rsid w:val="00517C7D"/>
    <w:rsid w:val="0052388F"/>
    <w:rsid w:val="00525DCA"/>
    <w:rsid w:val="00525FE8"/>
    <w:rsid w:val="0052796F"/>
    <w:rsid w:val="00530792"/>
    <w:rsid w:val="005409E0"/>
    <w:rsid w:val="00541328"/>
    <w:rsid w:val="00542CCE"/>
    <w:rsid w:val="00545108"/>
    <w:rsid w:val="00545804"/>
    <w:rsid w:val="0054771F"/>
    <w:rsid w:val="00553343"/>
    <w:rsid w:val="00553D15"/>
    <w:rsid w:val="00554860"/>
    <w:rsid w:val="00555907"/>
    <w:rsid w:val="0056031E"/>
    <w:rsid w:val="00560553"/>
    <w:rsid w:val="0056097D"/>
    <w:rsid w:val="00563BCE"/>
    <w:rsid w:val="00566360"/>
    <w:rsid w:val="005666BE"/>
    <w:rsid w:val="005702B6"/>
    <w:rsid w:val="00571655"/>
    <w:rsid w:val="00572A4F"/>
    <w:rsid w:val="00577BD4"/>
    <w:rsid w:val="005839E6"/>
    <w:rsid w:val="00587881"/>
    <w:rsid w:val="00592E0D"/>
    <w:rsid w:val="00593AD4"/>
    <w:rsid w:val="005973D8"/>
    <w:rsid w:val="00597661"/>
    <w:rsid w:val="005A05F5"/>
    <w:rsid w:val="005A1A0F"/>
    <w:rsid w:val="005A2CEC"/>
    <w:rsid w:val="005A370D"/>
    <w:rsid w:val="005A4C15"/>
    <w:rsid w:val="005A6267"/>
    <w:rsid w:val="005B02ED"/>
    <w:rsid w:val="005B1603"/>
    <w:rsid w:val="005B426E"/>
    <w:rsid w:val="005B55DA"/>
    <w:rsid w:val="005B5AEB"/>
    <w:rsid w:val="005C1395"/>
    <w:rsid w:val="005C3A59"/>
    <w:rsid w:val="005C5AFD"/>
    <w:rsid w:val="005C6672"/>
    <w:rsid w:val="005C7C00"/>
    <w:rsid w:val="005D384B"/>
    <w:rsid w:val="005D534C"/>
    <w:rsid w:val="005D74F1"/>
    <w:rsid w:val="005D773C"/>
    <w:rsid w:val="005E0847"/>
    <w:rsid w:val="005E0B22"/>
    <w:rsid w:val="005E1B30"/>
    <w:rsid w:val="005E3D7C"/>
    <w:rsid w:val="005E5128"/>
    <w:rsid w:val="005E518C"/>
    <w:rsid w:val="005E51C4"/>
    <w:rsid w:val="005E701D"/>
    <w:rsid w:val="005F0687"/>
    <w:rsid w:val="005F17F2"/>
    <w:rsid w:val="005F7FA9"/>
    <w:rsid w:val="00600C57"/>
    <w:rsid w:val="0060279D"/>
    <w:rsid w:val="00603FC8"/>
    <w:rsid w:val="00604894"/>
    <w:rsid w:val="006109C6"/>
    <w:rsid w:val="00615325"/>
    <w:rsid w:val="006169CD"/>
    <w:rsid w:val="00620A36"/>
    <w:rsid w:val="00624E1D"/>
    <w:rsid w:val="0062524E"/>
    <w:rsid w:val="00625418"/>
    <w:rsid w:val="00626C59"/>
    <w:rsid w:val="006317FE"/>
    <w:rsid w:val="0063406C"/>
    <w:rsid w:val="00637445"/>
    <w:rsid w:val="006406CA"/>
    <w:rsid w:val="00640E14"/>
    <w:rsid w:val="00640F0F"/>
    <w:rsid w:val="00643BF8"/>
    <w:rsid w:val="0064424B"/>
    <w:rsid w:val="00645E80"/>
    <w:rsid w:val="0064676B"/>
    <w:rsid w:val="00646D04"/>
    <w:rsid w:val="006476AD"/>
    <w:rsid w:val="00647A08"/>
    <w:rsid w:val="00650AB5"/>
    <w:rsid w:val="006553BA"/>
    <w:rsid w:val="006554B1"/>
    <w:rsid w:val="006570F9"/>
    <w:rsid w:val="00660C1E"/>
    <w:rsid w:val="006617E4"/>
    <w:rsid w:val="00664555"/>
    <w:rsid w:val="006708BA"/>
    <w:rsid w:val="00671239"/>
    <w:rsid w:val="006726A5"/>
    <w:rsid w:val="006739B6"/>
    <w:rsid w:val="00675714"/>
    <w:rsid w:val="00676AB4"/>
    <w:rsid w:val="00677A7D"/>
    <w:rsid w:val="006810D5"/>
    <w:rsid w:val="00681BBC"/>
    <w:rsid w:val="00684894"/>
    <w:rsid w:val="00685B81"/>
    <w:rsid w:val="00687904"/>
    <w:rsid w:val="00693FAD"/>
    <w:rsid w:val="00696078"/>
    <w:rsid w:val="00697EF8"/>
    <w:rsid w:val="006A03FC"/>
    <w:rsid w:val="006A6AE7"/>
    <w:rsid w:val="006A7AB1"/>
    <w:rsid w:val="006B16D1"/>
    <w:rsid w:val="006B1FA8"/>
    <w:rsid w:val="006B2871"/>
    <w:rsid w:val="006B4951"/>
    <w:rsid w:val="006B7DC8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E2F56"/>
    <w:rsid w:val="006E3CFE"/>
    <w:rsid w:val="006E3FDA"/>
    <w:rsid w:val="006E4BB8"/>
    <w:rsid w:val="006E631A"/>
    <w:rsid w:val="006F75D3"/>
    <w:rsid w:val="007025C3"/>
    <w:rsid w:val="007033F5"/>
    <w:rsid w:val="00705AD0"/>
    <w:rsid w:val="00706009"/>
    <w:rsid w:val="00707E43"/>
    <w:rsid w:val="00710634"/>
    <w:rsid w:val="00711782"/>
    <w:rsid w:val="007119EF"/>
    <w:rsid w:val="00713347"/>
    <w:rsid w:val="00717354"/>
    <w:rsid w:val="00717ABF"/>
    <w:rsid w:val="007211AF"/>
    <w:rsid w:val="0072508D"/>
    <w:rsid w:val="00733838"/>
    <w:rsid w:val="00733DEF"/>
    <w:rsid w:val="00734591"/>
    <w:rsid w:val="00734DF6"/>
    <w:rsid w:val="00737955"/>
    <w:rsid w:val="00737D6C"/>
    <w:rsid w:val="00743B75"/>
    <w:rsid w:val="007450E0"/>
    <w:rsid w:val="00752702"/>
    <w:rsid w:val="00755B87"/>
    <w:rsid w:val="00757FF3"/>
    <w:rsid w:val="00763384"/>
    <w:rsid w:val="00764CAC"/>
    <w:rsid w:val="007657FF"/>
    <w:rsid w:val="00766B58"/>
    <w:rsid w:val="00767F4E"/>
    <w:rsid w:val="007705C4"/>
    <w:rsid w:val="0077084F"/>
    <w:rsid w:val="00770B91"/>
    <w:rsid w:val="00774C9B"/>
    <w:rsid w:val="0078211A"/>
    <w:rsid w:val="0078399D"/>
    <w:rsid w:val="007902D3"/>
    <w:rsid w:val="00791CC5"/>
    <w:rsid w:val="007921EB"/>
    <w:rsid w:val="007923E9"/>
    <w:rsid w:val="00792772"/>
    <w:rsid w:val="00793318"/>
    <w:rsid w:val="00793A52"/>
    <w:rsid w:val="00793FE5"/>
    <w:rsid w:val="00795B28"/>
    <w:rsid w:val="007A36E3"/>
    <w:rsid w:val="007A382E"/>
    <w:rsid w:val="007B0263"/>
    <w:rsid w:val="007B6144"/>
    <w:rsid w:val="007C39EB"/>
    <w:rsid w:val="007C60B5"/>
    <w:rsid w:val="007C7B03"/>
    <w:rsid w:val="007C7DF6"/>
    <w:rsid w:val="007D109F"/>
    <w:rsid w:val="007D42E5"/>
    <w:rsid w:val="007E16F2"/>
    <w:rsid w:val="007E2B23"/>
    <w:rsid w:val="007F1D3B"/>
    <w:rsid w:val="007F1E2A"/>
    <w:rsid w:val="007F433A"/>
    <w:rsid w:val="007F7FE0"/>
    <w:rsid w:val="00800EE4"/>
    <w:rsid w:val="00801FB2"/>
    <w:rsid w:val="00802D55"/>
    <w:rsid w:val="0080702C"/>
    <w:rsid w:val="00810C99"/>
    <w:rsid w:val="0081198B"/>
    <w:rsid w:val="00812393"/>
    <w:rsid w:val="00812620"/>
    <w:rsid w:val="00812E9F"/>
    <w:rsid w:val="00817FD7"/>
    <w:rsid w:val="0082055B"/>
    <w:rsid w:val="0082280D"/>
    <w:rsid w:val="0082308F"/>
    <w:rsid w:val="00824989"/>
    <w:rsid w:val="00825DAF"/>
    <w:rsid w:val="0082648A"/>
    <w:rsid w:val="008277C7"/>
    <w:rsid w:val="0083087C"/>
    <w:rsid w:val="00830952"/>
    <w:rsid w:val="00831B7D"/>
    <w:rsid w:val="00832368"/>
    <w:rsid w:val="00833840"/>
    <w:rsid w:val="00833FB3"/>
    <w:rsid w:val="00835E12"/>
    <w:rsid w:val="00837288"/>
    <w:rsid w:val="008420F8"/>
    <w:rsid w:val="00842657"/>
    <w:rsid w:val="008438CB"/>
    <w:rsid w:val="00843F52"/>
    <w:rsid w:val="0084600B"/>
    <w:rsid w:val="00846A02"/>
    <w:rsid w:val="00846D3E"/>
    <w:rsid w:val="0085055B"/>
    <w:rsid w:val="008530B8"/>
    <w:rsid w:val="008555B5"/>
    <w:rsid w:val="0085654F"/>
    <w:rsid w:val="008608BA"/>
    <w:rsid w:val="008636BB"/>
    <w:rsid w:val="00873680"/>
    <w:rsid w:val="00873DF8"/>
    <w:rsid w:val="0087474B"/>
    <w:rsid w:val="00875AC2"/>
    <w:rsid w:val="008771CB"/>
    <w:rsid w:val="008808AB"/>
    <w:rsid w:val="00882487"/>
    <w:rsid w:val="00883A6D"/>
    <w:rsid w:val="008841AD"/>
    <w:rsid w:val="00885065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A3F05"/>
    <w:rsid w:val="008B115A"/>
    <w:rsid w:val="008B5A47"/>
    <w:rsid w:val="008B6313"/>
    <w:rsid w:val="008B6E1A"/>
    <w:rsid w:val="008B740E"/>
    <w:rsid w:val="008B7E44"/>
    <w:rsid w:val="008C06A8"/>
    <w:rsid w:val="008C3AD6"/>
    <w:rsid w:val="008C499C"/>
    <w:rsid w:val="008C55F6"/>
    <w:rsid w:val="008C6B14"/>
    <w:rsid w:val="008D1D26"/>
    <w:rsid w:val="008D3C71"/>
    <w:rsid w:val="008D3D70"/>
    <w:rsid w:val="008D4C75"/>
    <w:rsid w:val="008D549E"/>
    <w:rsid w:val="008D58F8"/>
    <w:rsid w:val="008D5CBD"/>
    <w:rsid w:val="008E2418"/>
    <w:rsid w:val="008E26DA"/>
    <w:rsid w:val="008E4279"/>
    <w:rsid w:val="008E43E9"/>
    <w:rsid w:val="008E6E71"/>
    <w:rsid w:val="008E70C2"/>
    <w:rsid w:val="008E73D2"/>
    <w:rsid w:val="008F37EC"/>
    <w:rsid w:val="008F7750"/>
    <w:rsid w:val="00900437"/>
    <w:rsid w:val="00900A5F"/>
    <w:rsid w:val="00902FAA"/>
    <w:rsid w:val="00903196"/>
    <w:rsid w:val="00903C8D"/>
    <w:rsid w:val="00907859"/>
    <w:rsid w:val="00907EE8"/>
    <w:rsid w:val="00910013"/>
    <w:rsid w:val="00910E8B"/>
    <w:rsid w:val="00911681"/>
    <w:rsid w:val="00914202"/>
    <w:rsid w:val="00914A82"/>
    <w:rsid w:val="009172C2"/>
    <w:rsid w:val="00917ED9"/>
    <w:rsid w:val="009200FA"/>
    <w:rsid w:val="00920995"/>
    <w:rsid w:val="009305B7"/>
    <w:rsid w:val="00931293"/>
    <w:rsid w:val="00931BCB"/>
    <w:rsid w:val="0093496C"/>
    <w:rsid w:val="00934D84"/>
    <w:rsid w:val="009359C0"/>
    <w:rsid w:val="009457D7"/>
    <w:rsid w:val="009510E1"/>
    <w:rsid w:val="00951B65"/>
    <w:rsid w:val="009545F3"/>
    <w:rsid w:val="009564F7"/>
    <w:rsid w:val="009577B1"/>
    <w:rsid w:val="00960F6F"/>
    <w:rsid w:val="0096224C"/>
    <w:rsid w:val="00965566"/>
    <w:rsid w:val="00970A6F"/>
    <w:rsid w:val="00971F0B"/>
    <w:rsid w:val="00972FAE"/>
    <w:rsid w:val="00973984"/>
    <w:rsid w:val="0097399E"/>
    <w:rsid w:val="009767D9"/>
    <w:rsid w:val="009801BF"/>
    <w:rsid w:val="009809AE"/>
    <w:rsid w:val="009810F4"/>
    <w:rsid w:val="00981FCD"/>
    <w:rsid w:val="00983573"/>
    <w:rsid w:val="00983894"/>
    <w:rsid w:val="009839C3"/>
    <w:rsid w:val="00986BFA"/>
    <w:rsid w:val="00991CDE"/>
    <w:rsid w:val="00992D0B"/>
    <w:rsid w:val="009943AB"/>
    <w:rsid w:val="00995870"/>
    <w:rsid w:val="00995B2E"/>
    <w:rsid w:val="00997779"/>
    <w:rsid w:val="009A502A"/>
    <w:rsid w:val="009B1A76"/>
    <w:rsid w:val="009B270A"/>
    <w:rsid w:val="009B3880"/>
    <w:rsid w:val="009B648D"/>
    <w:rsid w:val="009B6930"/>
    <w:rsid w:val="009C0E43"/>
    <w:rsid w:val="009C192A"/>
    <w:rsid w:val="009C3950"/>
    <w:rsid w:val="009C5C99"/>
    <w:rsid w:val="009C7354"/>
    <w:rsid w:val="009C789A"/>
    <w:rsid w:val="009D0EF6"/>
    <w:rsid w:val="009D1341"/>
    <w:rsid w:val="009D4EA8"/>
    <w:rsid w:val="009E06BC"/>
    <w:rsid w:val="009E0DAA"/>
    <w:rsid w:val="009E16D8"/>
    <w:rsid w:val="009E1A00"/>
    <w:rsid w:val="009E1F0F"/>
    <w:rsid w:val="009E2439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12EA4"/>
    <w:rsid w:val="00A15055"/>
    <w:rsid w:val="00A150A2"/>
    <w:rsid w:val="00A1625E"/>
    <w:rsid w:val="00A1744B"/>
    <w:rsid w:val="00A20DC4"/>
    <w:rsid w:val="00A21FE2"/>
    <w:rsid w:val="00A22FCD"/>
    <w:rsid w:val="00A2645D"/>
    <w:rsid w:val="00A3168C"/>
    <w:rsid w:val="00A33BE4"/>
    <w:rsid w:val="00A351A5"/>
    <w:rsid w:val="00A35ABF"/>
    <w:rsid w:val="00A35FE3"/>
    <w:rsid w:val="00A36ED7"/>
    <w:rsid w:val="00A376AF"/>
    <w:rsid w:val="00A40D35"/>
    <w:rsid w:val="00A42395"/>
    <w:rsid w:val="00A44854"/>
    <w:rsid w:val="00A45BEA"/>
    <w:rsid w:val="00A513F4"/>
    <w:rsid w:val="00A53F07"/>
    <w:rsid w:val="00A54629"/>
    <w:rsid w:val="00A54AFB"/>
    <w:rsid w:val="00A54C80"/>
    <w:rsid w:val="00A57065"/>
    <w:rsid w:val="00A57365"/>
    <w:rsid w:val="00A617E1"/>
    <w:rsid w:val="00A62344"/>
    <w:rsid w:val="00A63415"/>
    <w:rsid w:val="00A64AF6"/>
    <w:rsid w:val="00A65738"/>
    <w:rsid w:val="00A70DAB"/>
    <w:rsid w:val="00A71D06"/>
    <w:rsid w:val="00A736D0"/>
    <w:rsid w:val="00A74568"/>
    <w:rsid w:val="00A76040"/>
    <w:rsid w:val="00A776B3"/>
    <w:rsid w:val="00A81FA2"/>
    <w:rsid w:val="00A85A5B"/>
    <w:rsid w:val="00A86459"/>
    <w:rsid w:val="00A87874"/>
    <w:rsid w:val="00A9504C"/>
    <w:rsid w:val="00AA062F"/>
    <w:rsid w:val="00AA1A06"/>
    <w:rsid w:val="00AA1BDF"/>
    <w:rsid w:val="00AA2119"/>
    <w:rsid w:val="00AA378A"/>
    <w:rsid w:val="00AA4B37"/>
    <w:rsid w:val="00AA51A4"/>
    <w:rsid w:val="00AA5CCB"/>
    <w:rsid w:val="00AA6CFF"/>
    <w:rsid w:val="00AA6FAC"/>
    <w:rsid w:val="00AA7620"/>
    <w:rsid w:val="00AA7773"/>
    <w:rsid w:val="00AA78C4"/>
    <w:rsid w:val="00AB1F94"/>
    <w:rsid w:val="00AB4C3A"/>
    <w:rsid w:val="00AB5F1B"/>
    <w:rsid w:val="00AC4ADB"/>
    <w:rsid w:val="00AC7901"/>
    <w:rsid w:val="00AD29C6"/>
    <w:rsid w:val="00AD39E8"/>
    <w:rsid w:val="00AD43A9"/>
    <w:rsid w:val="00AD453E"/>
    <w:rsid w:val="00AD5E0B"/>
    <w:rsid w:val="00AE0AD0"/>
    <w:rsid w:val="00AE2208"/>
    <w:rsid w:val="00AE2C07"/>
    <w:rsid w:val="00AE3D45"/>
    <w:rsid w:val="00AE460E"/>
    <w:rsid w:val="00AE5687"/>
    <w:rsid w:val="00AE5E27"/>
    <w:rsid w:val="00AE6420"/>
    <w:rsid w:val="00AF0761"/>
    <w:rsid w:val="00AF40AC"/>
    <w:rsid w:val="00B11B60"/>
    <w:rsid w:val="00B123D4"/>
    <w:rsid w:val="00B12697"/>
    <w:rsid w:val="00B12DF0"/>
    <w:rsid w:val="00B132A6"/>
    <w:rsid w:val="00B17F37"/>
    <w:rsid w:val="00B218B6"/>
    <w:rsid w:val="00B263E8"/>
    <w:rsid w:val="00B27E18"/>
    <w:rsid w:val="00B314EC"/>
    <w:rsid w:val="00B31EC3"/>
    <w:rsid w:val="00B33232"/>
    <w:rsid w:val="00B42236"/>
    <w:rsid w:val="00B438DE"/>
    <w:rsid w:val="00B43CFE"/>
    <w:rsid w:val="00B44724"/>
    <w:rsid w:val="00B53F01"/>
    <w:rsid w:val="00B53F08"/>
    <w:rsid w:val="00B557FA"/>
    <w:rsid w:val="00B558BA"/>
    <w:rsid w:val="00B55A38"/>
    <w:rsid w:val="00B607A3"/>
    <w:rsid w:val="00B61221"/>
    <w:rsid w:val="00B61C98"/>
    <w:rsid w:val="00B6263C"/>
    <w:rsid w:val="00B63D35"/>
    <w:rsid w:val="00B63F14"/>
    <w:rsid w:val="00B64A90"/>
    <w:rsid w:val="00B65009"/>
    <w:rsid w:val="00B70A32"/>
    <w:rsid w:val="00B71CE1"/>
    <w:rsid w:val="00B84295"/>
    <w:rsid w:val="00B862C3"/>
    <w:rsid w:val="00B873A6"/>
    <w:rsid w:val="00B90A99"/>
    <w:rsid w:val="00B912BE"/>
    <w:rsid w:val="00B91525"/>
    <w:rsid w:val="00B91F42"/>
    <w:rsid w:val="00B972CB"/>
    <w:rsid w:val="00BA0E91"/>
    <w:rsid w:val="00BA20F2"/>
    <w:rsid w:val="00BA2462"/>
    <w:rsid w:val="00BA27C8"/>
    <w:rsid w:val="00BA2A3C"/>
    <w:rsid w:val="00BA5A21"/>
    <w:rsid w:val="00BA7C23"/>
    <w:rsid w:val="00BB2604"/>
    <w:rsid w:val="00BB2D10"/>
    <w:rsid w:val="00BB579D"/>
    <w:rsid w:val="00BB5E6A"/>
    <w:rsid w:val="00BB7F31"/>
    <w:rsid w:val="00BB7FA5"/>
    <w:rsid w:val="00BC05E4"/>
    <w:rsid w:val="00BC0D87"/>
    <w:rsid w:val="00BC2279"/>
    <w:rsid w:val="00BC2D3A"/>
    <w:rsid w:val="00BD0021"/>
    <w:rsid w:val="00BD0600"/>
    <w:rsid w:val="00BD1023"/>
    <w:rsid w:val="00BD2D71"/>
    <w:rsid w:val="00BD5502"/>
    <w:rsid w:val="00BD5635"/>
    <w:rsid w:val="00BE008B"/>
    <w:rsid w:val="00BE06F5"/>
    <w:rsid w:val="00BE3493"/>
    <w:rsid w:val="00BE4D34"/>
    <w:rsid w:val="00BE60A8"/>
    <w:rsid w:val="00BE6CC4"/>
    <w:rsid w:val="00BF05FF"/>
    <w:rsid w:val="00BF0674"/>
    <w:rsid w:val="00BF5090"/>
    <w:rsid w:val="00BF5BE2"/>
    <w:rsid w:val="00BF7117"/>
    <w:rsid w:val="00BF799B"/>
    <w:rsid w:val="00C00924"/>
    <w:rsid w:val="00C00E48"/>
    <w:rsid w:val="00C01019"/>
    <w:rsid w:val="00C014E1"/>
    <w:rsid w:val="00C14D72"/>
    <w:rsid w:val="00C15ECA"/>
    <w:rsid w:val="00C16754"/>
    <w:rsid w:val="00C17FF9"/>
    <w:rsid w:val="00C20850"/>
    <w:rsid w:val="00C20B85"/>
    <w:rsid w:val="00C20C48"/>
    <w:rsid w:val="00C20F70"/>
    <w:rsid w:val="00C23FED"/>
    <w:rsid w:val="00C24D92"/>
    <w:rsid w:val="00C26E2D"/>
    <w:rsid w:val="00C26FE3"/>
    <w:rsid w:val="00C27A5D"/>
    <w:rsid w:val="00C27CEA"/>
    <w:rsid w:val="00C332EA"/>
    <w:rsid w:val="00C34141"/>
    <w:rsid w:val="00C347F4"/>
    <w:rsid w:val="00C37261"/>
    <w:rsid w:val="00C431B7"/>
    <w:rsid w:val="00C45A13"/>
    <w:rsid w:val="00C45BB8"/>
    <w:rsid w:val="00C51633"/>
    <w:rsid w:val="00C51D16"/>
    <w:rsid w:val="00C528DC"/>
    <w:rsid w:val="00C546F8"/>
    <w:rsid w:val="00C54AAD"/>
    <w:rsid w:val="00C563E9"/>
    <w:rsid w:val="00C57F55"/>
    <w:rsid w:val="00C6026E"/>
    <w:rsid w:val="00C61BC5"/>
    <w:rsid w:val="00C61F51"/>
    <w:rsid w:val="00C74A9F"/>
    <w:rsid w:val="00C817B7"/>
    <w:rsid w:val="00C82099"/>
    <w:rsid w:val="00C8247F"/>
    <w:rsid w:val="00C82E65"/>
    <w:rsid w:val="00C84DCA"/>
    <w:rsid w:val="00C9023F"/>
    <w:rsid w:val="00C929E2"/>
    <w:rsid w:val="00C9350B"/>
    <w:rsid w:val="00CA02E0"/>
    <w:rsid w:val="00CA1AF4"/>
    <w:rsid w:val="00CA2989"/>
    <w:rsid w:val="00CA3854"/>
    <w:rsid w:val="00CB0C93"/>
    <w:rsid w:val="00CB29F0"/>
    <w:rsid w:val="00CB2C40"/>
    <w:rsid w:val="00CB6961"/>
    <w:rsid w:val="00CB7AE5"/>
    <w:rsid w:val="00CC0930"/>
    <w:rsid w:val="00CC1AD1"/>
    <w:rsid w:val="00CC3123"/>
    <w:rsid w:val="00CC49BE"/>
    <w:rsid w:val="00CC75A7"/>
    <w:rsid w:val="00CD027D"/>
    <w:rsid w:val="00CD34D3"/>
    <w:rsid w:val="00CD3AE2"/>
    <w:rsid w:val="00CD47DF"/>
    <w:rsid w:val="00CE2C1F"/>
    <w:rsid w:val="00CE4A9C"/>
    <w:rsid w:val="00CE6572"/>
    <w:rsid w:val="00CE6916"/>
    <w:rsid w:val="00CF1A26"/>
    <w:rsid w:val="00CF2F7D"/>
    <w:rsid w:val="00CF3D5C"/>
    <w:rsid w:val="00CF5545"/>
    <w:rsid w:val="00CF5FA6"/>
    <w:rsid w:val="00CF7189"/>
    <w:rsid w:val="00D010A0"/>
    <w:rsid w:val="00D01CFF"/>
    <w:rsid w:val="00D04D9D"/>
    <w:rsid w:val="00D05983"/>
    <w:rsid w:val="00D062DE"/>
    <w:rsid w:val="00D06930"/>
    <w:rsid w:val="00D12074"/>
    <w:rsid w:val="00D1210F"/>
    <w:rsid w:val="00D13681"/>
    <w:rsid w:val="00D13A4C"/>
    <w:rsid w:val="00D13B2A"/>
    <w:rsid w:val="00D13FA8"/>
    <w:rsid w:val="00D1400C"/>
    <w:rsid w:val="00D1570D"/>
    <w:rsid w:val="00D16015"/>
    <w:rsid w:val="00D1683B"/>
    <w:rsid w:val="00D20A25"/>
    <w:rsid w:val="00D20CC9"/>
    <w:rsid w:val="00D21839"/>
    <w:rsid w:val="00D246BF"/>
    <w:rsid w:val="00D27B83"/>
    <w:rsid w:val="00D3197F"/>
    <w:rsid w:val="00D36CB6"/>
    <w:rsid w:val="00D36D37"/>
    <w:rsid w:val="00D40011"/>
    <w:rsid w:val="00D432CA"/>
    <w:rsid w:val="00D445F4"/>
    <w:rsid w:val="00D44B4A"/>
    <w:rsid w:val="00D464D1"/>
    <w:rsid w:val="00D46548"/>
    <w:rsid w:val="00D4654A"/>
    <w:rsid w:val="00D47B7B"/>
    <w:rsid w:val="00D47E31"/>
    <w:rsid w:val="00D47F53"/>
    <w:rsid w:val="00D52F08"/>
    <w:rsid w:val="00D53E8E"/>
    <w:rsid w:val="00D542D2"/>
    <w:rsid w:val="00D545F9"/>
    <w:rsid w:val="00D55AD2"/>
    <w:rsid w:val="00D56F49"/>
    <w:rsid w:val="00D632D2"/>
    <w:rsid w:val="00D646C6"/>
    <w:rsid w:val="00D66D11"/>
    <w:rsid w:val="00D70F10"/>
    <w:rsid w:val="00D71FB3"/>
    <w:rsid w:val="00D740AF"/>
    <w:rsid w:val="00D751CD"/>
    <w:rsid w:val="00D80697"/>
    <w:rsid w:val="00D84D87"/>
    <w:rsid w:val="00D87A23"/>
    <w:rsid w:val="00D907E0"/>
    <w:rsid w:val="00D90816"/>
    <w:rsid w:val="00D92A2D"/>
    <w:rsid w:val="00D9495F"/>
    <w:rsid w:val="00D96F7B"/>
    <w:rsid w:val="00DA53E9"/>
    <w:rsid w:val="00DA54E6"/>
    <w:rsid w:val="00DA71DC"/>
    <w:rsid w:val="00DB27F5"/>
    <w:rsid w:val="00DB3367"/>
    <w:rsid w:val="00DB5060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36DC"/>
    <w:rsid w:val="00DD4FDC"/>
    <w:rsid w:val="00DE2C96"/>
    <w:rsid w:val="00DE3514"/>
    <w:rsid w:val="00DE42A2"/>
    <w:rsid w:val="00DE4C0F"/>
    <w:rsid w:val="00DE64ED"/>
    <w:rsid w:val="00DE73D9"/>
    <w:rsid w:val="00DE7FDA"/>
    <w:rsid w:val="00DF010A"/>
    <w:rsid w:val="00DF0F56"/>
    <w:rsid w:val="00DF37FB"/>
    <w:rsid w:val="00E02C60"/>
    <w:rsid w:val="00E04A63"/>
    <w:rsid w:val="00E07308"/>
    <w:rsid w:val="00E10C76"/>
    <w:rsid w:val="00E152AF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CF2"/>
    <w:rsid w:val="00E30D20"/>
    <w:rsid w:val="00E323BA"/>
    <w:rsid w:val="00E34330"/>
    <w:rsid w:val="00E34B11"/>
    <w:rsid w:val="00E34D6F"/>
    <w:rsid w:val="00E358A2"/>
    <w:rsid w:val="00E3631A"/>
    <w:rsid w:val="00E37623"/>
    <w:rsid w:val="00E37B31"/>
    <w:rsid w:val="00E41A02"/>
    <w:rsid w:val="00E425AB"/>
    <w:rsid w:val="00E42B22"/>
    <w:rsid w:val="00E450F0"/>
    <w:rsid w:val="00E50AA7"/>
    <w:rsid w:val="00E51E31"/>
    <w:rsid w:val="00E53669"/>
    <w:rsid w:val="00E56DD0"/>
    <w:rsid w:val="00E6139D"/>
    <w:rsid w:val="00E629D6"/>
    <w:rsid w:val="00E62C6A"/>
    <w:rsid w:val="00E6403C"/>
    <w:rsid w:val="00E67432"/>
    <w:rsid w:val="00E72B29"/>
    <w:rsid w:val="00E761B6"/>
    <w:rsid w:val="00E77D7F"/>
    <w:rsid w:val="00E8107F"/>
    <w:rsid w:val="00E81E1B"/>
    <w:rsid w:val="00E82523"/>
    <w:rsid w:val="00E82F58"/>
    <w:rsid w:val="00E86CC0"/>
    <w:rsid w:val="00E87281"/>
    <w:rsid w:val="00E928F3"/>
    <w:rsid w:val="00E95B36"/>
    <w:rsid w:val="00E9653F"/>
    <w:rsid w:val="00EA1163"/>
    <w:rsid w:val="00EA301A"/>
    <w:rsid w:val="00EA3E25"/>
    <w:rsid w:val="00EA43E8"/>
    <w:rsid w:val="00EA59EA"/>
    <w:rsid w:val="00EA71BD"/>
    <w:rsid w:val="00EB18F5"/>
    <w:rsid w:val="00EB65D9"/>
    <w:rsid w:val="00EC20F1"/>
    <w:rsid w:val="00EC3389"/>
    <w:rsid w:val="00EC417E"/>
    <w:rsid w:val="00EC6389"/>
    <w:rsid w:val="00ED3DC0"/>
    <w:rsid w:val="00ED4211"/>
    <w:rsid w:val="00ED4AFA"/>
    <w:rsid w:val="00ED62E3"/>
    <w:rsid w:val="00EE26E0"/>
    <w:rsid w:val="00EE29B1"/>
    <w:rsid w:val="00EE2AFD"/>
    <w:rsid w:val="00EE37A8"/>
    <w:rsid w:val="00EE39B2"/>
    <w:rsid w:val="00EE56C3"/>
    <w:rsid w:val="00EF019C"/>
    <w:rsid w:val="00EF124E"/>
    <w:rsid w:val="00EF280A"/>
    <w:rsid w:val="00EF4508"/>
    <w:rsid w:val="00EF4C60"/>
    <w:rsid w:val="00EF5C73"/>
    <w:rsid w:val="00EF7F74"/>
    <w:rsid w:val="00F0318E"/>
    <w:rsid w:val="00F042EB"/>
    <w:rsid w:val="00F04655"/>
    <w:rsid w:val="00F059B7"/>
    <w:rsid w:val="00F119BC"/>
    <w:rsid w:val="00F11CF2"/>
    <w:rsid w:val="00F13CE5"/>
    <w:rsid w:val="00F13E7C"/>
    <w:rsid w:val="00F14204"/>
    <w:rsid w:val="00F23A89"/>
    <w:rsid w:val="00F272E8"/>
    <w:rsid w:val="00F3174B"/>
    <w:rsid w:val="00F31C30"/>
    <w:rsid w:val="00F31DBC"/>
    <w:rsid w:val="00F32531"/>
    <w:rsid w:val="00F33E7F"/>
    <w:rsid w:val="00F34870"/>
    <w:rsid w:val="00F37F0C"/>
    <w:rsid w:val="00F46284"/>
    <w:rsid w:val="00F47232"/>
    <w:rsid w:val="00F472A8"/>
    <w:rsid w:val="00F5029C"/>
    <w:rsid w:val="00F50A5A"/>
    <w:rsid w:val="00F5398F"/>
    <w:rsid w:val="00F54881"/>
    <w:rsid w:val="00F55FE4"/>
    <w:rsid w:val="00F573A2"/>
    <w:rsid w:val="00F626C4"/>
    <w:rsid w:val="00F62BAF"/>
    <w:rsid w:val="00F6359A"/>
    <w:rsid w:val="00F63AC5"/>
    <w:rsid w:val="00F65789"/>
    <w:rsid w:val="00F6774C"/>
    <w:rsid w:val="00F71A3A"/>
    <w:rsid w:val="00F723CC"/>
    <w:rsid w:val="00F7335A"/>
    <w:rsid w:val="00F75592"/>
    <w:rsid w:val="00F763FA"/>
    <w:rsid w:val="00F77D16"/>
    <w:rsid w:val="00F800B7"/>
    <w:rsid w:val="00F8253B"/>
    <w:rsid w:val="00F8440A"/>
    <w:rsid w:val="00F86CC4"/>
    <w:rsid w:val="00F87750"/>
    <w:rsid w:val="00F900CB"/>
    <w:rsid w:val="00F91B35"/>
    <w:rsid w:val="00FA50C5"/>
    <w:rsid w:val="00FB04C0"/>
    <w:rsid w:val="00FB0D8F"/>
    <w:rsid w:val="00FB0E22"/>
    <w:rsid w:val="00FB295F"/>
    <w:rsid w:val="00FB2E9D"/>
    <w:rsid w:val="00FC2DC7"/>
    <w:rsid w:val="00FC59C1"/>
    <w:rsid w:val="00FC7740"/>
    <w:rsid w:val="00FD5C46"/>
    <w:rsid w:val="00FD6497"/>
    <w:rsid w:val="00FE0DF2"/>
    <w:rsid w:val="00FE1469"/>
    <w:rsid w:val="00FE468B"/>
    <w:rsid w:val="00FE7455"/>
    <w:rsid w:val="00FF1D6D"/>
    <w:rsid w:val="00FF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C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C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E414C-C187-4010-AFBE-C2381D8C7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2856</TotalTime>
  <Pages>2</Pages>
  <Words>343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Hamid</cp:lastModifiedBy>
  <cp:revision>268</cp:revision>
  <dcterms:created xsi:type="dcterms:W3CDTF">2014-05-02T20:48:00Z</dcterms:created>
  <dcterms:modified xsi:type="dcterms:W3CDTF">2014-06-25T19:47:00Z</dcterms:modified>
</cp:coreProperties>
</file>