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652431" w:rsidRDefault="004D1F1E" w:rsidP="00652431">
      <w:pPr>
        <w:jc w:val="center"/>
        <w:rPr>
          <w:b/>
          <w:bCs/>
          <w:color w:val="FF0000"/>
        </w:rPr>
      </w:pPr>
      <w:r w:rsidRPr="00652431">
        <w:rPr>
          <w:b/>
          <w:bCs/>
          <w:color w:val="FF0000"/>
        </w:rPr>
        <w:t>CAT devant une colique néphrotique</w:t>
      </w:r>
    </w:p>
    <w:p w:rsidR="004D1F1E" w:rsidRDefault="004D1F1E" w:rsidP="004D1F1E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Sd douloureux paroxystique lombaire secondaire à une hyperpression dans les voies excrétrices sup en amont d’un obstacle en général lithiasique</w:t>
      </w:r>
    </w:p>
    <w:p w:rsidR="001F08DF" w:rsidRDefault="00652431" w:rsidP="00652431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Etiologies : </w:t>
      </w:r>
      <w:r w:rsidRPr="00652431">
        <w:rPr>
          <w:highlight w:val="yellow"/>
        </w:rPr>
        <w:t>90% lithiasique</w:t>
      </w:r>
      <w:r w:rsidR="001F08DF">
        <w:t xml:space="preserve"> =&gt; </w:t>
      </w:r>
      <w:r w:rsidR="001F08DF" w:rsidRPr="001F08DF">
        <w:rPr>
          <w:rFonts w:cs="Times-BoldItalic"/>
          <w:b/>
          <w:bCs/>
          <w:i/>
          <w:iCs/>
        </w:rPr>
        <w:t xml:space="preserve">Oxalates de calcium </w:t>
      </w:r>
      <w:r w:rsidR="001F08DF" w:rsidRPr="001F08DF">
        <w:rPr>
          <w:rFonts w:cs="Times-Roman"/>
        </w:rPr>
        <w:t>: 80% de tous les calculs</w:t>
      </w:r>
    </w:p>
    <w:p w:rsidR="00652431" w:rsidRDefault="00652431" w:rsidP="00652431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autres : Tm rétropéritonéale, sténose urétérale (infectieuse, iatrogène, compression)</w:t>
      </w:r>
    </w:p>
    <w:p w:rsidR="004D1F1E" w:rsidRPr="00652431" w:rsidRDefault="004D1F1E" w:rsidP="004D1F1E">
      <w:pPr>
        <w:tabs>
          <w:tab w:val="left" w:pos="1985"/>
        </w:tabs>
        <w:rPr>
          <w:b/>
          <w:bCs/>
          <w:color w:val="FF0000"/>
        </w:rPr>
      </w:pPr>
      <w:r w:rsidRPr="00652431">
        <w:rPr>
          <w:b/>
          <w:bCs/>
          <w:color w:val="FF0000"/>
        </w:rPr>
        <w:t xml:space="preserve">Clinique </w:t>
      </w:r>
    </w:p>
    <w:p w:rsidR="00EA4D59" w:rsidRPr="00652431" w:rsidRDefault="00EA4D59" w:rsidP="00EA4D59">
      <w:pPr>
        <w:pStyle w:val="Paragraphedeliste"/>
        <w:numPr>
          <w:ilvl w:val="0"/>
          <w:numId w:val="3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>Douleur :</w:t>
      </w:r>
    </w:p>
    <w:p w:rsidR="004D1F1E" w:rsidRDefault="004D1F1E" w:rsidP="004D1F1E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début souvent </w:t>
      </w:r>
      <w:r w:rsidRPr="0052643F">
        <w:rPr>
          <w:highlight w:val="yellow"/>
        </w:rPr>
        <w:t>brutal nocturne</w:t>
      </w:r>
      <w:r w:rsidR="00B47F0F">
        <w:t xml:space="preserve"> d’emblée maximal</w:t>
      </w:r>
    </w:p>
    <w:p w:rsidR="00B47F0F" w:rsidRDefault="00B47F0F" w:rsidP="004D1F1E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facteurs déclenchant (parfois la marche, la conduite) </w:t>
      </w:r>
      <w:r w:rsidRPr="0052643F">
        <w:rPr>
          <w:highlight w:val="yellow"/>
        </w:rPr>
        <w:t>sans facteurs sédatifs</w:t>
      </w:r>
      <w:r>
        <w:t xml:space="preserve"> </w:t>
      </w:r>
    </w:p>
    <w:p w:rsidR="00B47F0F" w:rsidRDefault="00B47F0F" w:rsidP="004D1F1E">
      <w:pPr>
        <w:pStyle w:val="Paragraphedeliste"/>
        <w:numPr>
          <w:ilvl w:val="0"/>
          <w:numId w:val="2"/>
        </w:numPr>
        <w:tabs>
          <w:tab w:val="left" w:pos="1985"/>
        </w:tabs>
      </w:pPr>
      <w:r w:rsidRPr="0052643F">
        <w:rPr>
          <w:highlight w:val="yellow"/>
        </w:rPr>
        <w:t>siège lombaire</w:t>
      </w:r>
      <w:r>
        <w:t xml:space="preserve"> avec </w:t>
      </w:r>
      <w:r w:rsidRPr="0052643F">
        <w:rPr>
          <w:highlight w:val="yellow"/>
        </w:rPr>
        <w:t>irradiation</w:t>
      </w:r>
      <w:r>
        <w:t xml:space="preserve"> antéro-inférieure vers l’aine et les OGE</w:t>
      </w:r>
    </w:p>
    <w:p w:rsidR="00B47F0F" w:rsidRDefault="00B47F0F" w:rsidP="004D1F1E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évolue par crises douloureuses </w:t>
      </w:r>
      <w:r w:rsidR="007B355D">
        <w:t xml:space="preserve"> durant </w:t>
      </w:r>
      <w:proofErr w:type="spellStart"/>
      <w:r w:rsidR="007B355D">
        <w:t>qq</w:t>
      </w:r>
      <w:proofErr w:type="spellEnd"/>
      <w:r w:rsidR="007B355D">
        <w:t xml:space="preserve"> heures suivies de périodes de rémission</w:t>
      </w:r>
      <w:r w:rsidR="0052643F">
        <w:t>s</w:t>
      </w:r>
      <w:r w:rsidR="007B355D">
        <w:t xml:space="preserve"> spontanée</w:t>
      </w:r>
      <w:r w:rsidR="0052643F">
        <w:t>s</w:t>
      </w:r>
      <w:r w:rsidR="007B355D">
        <w:t xml:space="preserve"> </w:t>
      </w:r>
      <w:r w:rsidR="0052643F">
        <w:t>durant les</w:t>
      </w:r>
      <w:r w:rsidR="007B355D">
        <w:t>quelle</w:t>
      </w:r>
      <w:r w:rsidR="0052643F">
        <w:t>s</w:t>
      </w:r>
      <w:r w:rsidR="007B355D">
        <w:t xml:space="preserve"> persiste un </w:t>
      </w:r>
      <w:r w:rsidR="007B355D" w:rsidRPr="0052643F">
        <w:rPr>
          <w:highlight w:val="yellow"/>
        </w:rPr>
        <w:t>fond douloureux lombaire</w:t>
      </w:r>
    </w:p>
    <w:p w:rsidR="007B355D" w:rsidRDefault="007B355D" w:rsidP="00066CD0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la disparition de la douleur peut être due à l’évolution naturelle de la colique néphrétique ou à l’expulsion spontanée d’un caillot =&gt; </w:t>
      </w:r>
      <w:r w:rsidRPr="0052643F">
        <w:rPr>
          <w:highlight w:val="yellow"/>
        </w:rPr>
        <w:t>la douleur cède + débâcle</w:t>
      </w:r>
      <w:r w:rsidR="00066CD0" w:rsidRPr="0052643F">
        <w:rPr>
          <w:highlight w:val="yellow"/>
        </w:rPr>
        <w:t xml:space="preserve"> </w:t>
      </w:r>
      <w:r w:rsidRPr="0052643F">
        <w:rPr>
          <w:highlight w:val="yellow"/>
        </w:rPr>
        <w:t>urinaire</w:t>
      </w:r>
    </w:p>
    <w:p w:rsidR="00652431" w:rsidRDefault="00652431" w:rsidP="00652431">
      <w:pPr>
        <w:pStyle w:val="Paragraphedeliste"/>
        <w:tabs>
          <w:tab w:val="left" w:pos="1985"/>
        </w:tabs>
      </w:pPr>
    </w:p>
    <w:p w:rsidR="00EA4D59" w:rsidRPr="00652431" w:rsidRDefault="00EA4D59" w:rsidP="00EA4D59">
      <w:pPr>
        <w:pStyle w:val="Paragraphedeliste"/>
        <w:numPr>
          <w:ilvl w:val="0"/>
          <w:numId w:val="3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 xml:space="preserve">autres signes </w:t>
      </w:r>
    </w:p>
    <w:p w:rsidR="00EA4D59" w:rsidRDefault="00EA4D59" w:rsidP="00066CD0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SG : </w:t>
      </w:r>
      <w:r w:rsidRPr="0052643F">
        <w:rPr>
          <w:highlight w:val="yellow"/>
        </w:rPr>
        <w:t>pas de fièvre ni d’AEG</w:t>
      </w:r>
    </w:p>
    <w:p w:rsidR="00EA4D59" w:rsidRDefault="00EA4D59" w:rsidP="00066CD0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signes digestifs : iléus paralytique réflexe, nausées…</w:t>
      </w:r>
    </w:p>
    <w:p w:rsidR="00EA4D59" w:rsidRDefault="00EA4D59" w:rsidP="00066CD0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signes urinaires : dysurie, pollakiurie</w:t>
      </w:r>
    </w:p>
    <w:p w:rsidR="00652431" w:rsidRDefault="00652431" w:rsidP="00652431">
      <w:pPr>
        <w:pStyle w:val="Paragraphedeliste"/>
        <w:tabs>
          <w:tab w:val="left" w:pos="1985"/>
        </w:tabs>
      </w:pPr>
    </w:p>
    <w:p w:rsidR="00EA4D59" w:rsidRPr="00652431" w:rsidRDefault="00EA4D59" w:rsidP="00EA4D59">
      <w:pPr>
        <w:pStyle w:val="Paragraphedeliste"/>
        <w:numPr>
          <w:ilvl w:val="0"/>
          <w:numId w:val="3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 xml:space="preserve">examen clinique : </w:t>
      </w:r>
    </w:p>
    <w:p w:rsidR="00EA4D59" w:rsidRDefault="00EA4D59" w:rsidP="00EA4D59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hyperesthésie lombaire, parfois défense </w:t>
      </w:r>
    </w:p>
    <w:p w:rsidR="00EA4D59" w:rsidRDefault="00EA4D59" w:rsidP="00EA4D59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manœuvre d’ébranlement lombaire ↗ la douleur</w:t>
      </w:r>
    </w:p>
    <w:p w:rsidR="00EA4D59" w:rsidRDefault="00EA4D59" w:rsidP="00EA4D59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TR élimine une urgence chirurgicale</w:t>
      </w:r>
    </w:p>
    <w:p w:rsidR="00EA4D59" w:rsidRDefault="00EA4D59" w:rsidP="00EA4D59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 xml:space="preserve">examen des orifices herniaires </w:t>
      </w:r>
    </w:p>
    <w:p w:rsidR="00EA4D59" w:rsidRPr="00652431" w:rsidRDefault="00EA4D59" w:rsidP="00EA4D59">
      <w:pPr>
        <w:tabs>
          <w:tab w:val="left" w:pos="1985"/>
        </w:tabs>
        <w:rPr>
          <w:b/>
          <w:bCs/>
          <w:color w:val="FF0000"/>
        </w:rPr>
      </w:pPr>
      <w:r w:rsidRPr="00652431">
        <w:rPr>
          <w:b/>
          <w:bCs/>
          <w:color w:val="FF0000"/>
        </w:rPr>
        <w:t xml:space="preserve">CAT : </w:t>
      </w:r>
    </w:p>
    <w:p w:rsidR="00EA4D59" w:rsidRPr="00652431" w:rsidRDefault="00EA4D59" w:rsidP="00EA4D59">
      <w:pPr>
        <w:pStyle w:val="Paragraphedeliste"/>
        <w:numPr>
          <w:ilvl w:val="0"/>
          <w:numId w:val="3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 xml:space="preserve">Calmer la douleur : </w:t>
      </w:r>
    </w:p>
    <w:p w:rsidR="00EA4D59" w:rsidRDefault="00EA4D59" w:rsidP="001F08DF">
      <w:pPr>
        <w:pStyle w:val="Paragraphedeliste"/>
        <w:numPr>
          <w:ilvl w:val="0"/>
          <w:numId w:val="2"/>
        </w:numPr>
        <w:tabs>
          <w:tab w:val="left" w:pos="1985"/>
        </w:tabs>
      </w:pPr>
      <w:r w:rsidRPr="00652431">
        <w:rPr>
          <w:highlight w:val="yellow"/>
        </w:rPr>
        <w:t>AINS</w:t>
      </w:r>
      <w:r>
        <w:t xml:space="preserve"> </w:t>
      </w:r>
    </w:p>
    <w:p w:rsidR="001F08DF" w:rsidRPr="001F08DF" w:rsidRDefault="001F08DF" w:rsidP="001F08DF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-Roman"/>
        </w:rPr>
      </w:pPr>
      <w:proofErr w:type="spellStart"/>
      <w:r w:rsidRPr="001F08DF">
        <w:rPr>
          <w:rFonts w:cs="Times-Roman"/>
        </w:rPr>
        <w:t>kétoprofène</w:t>
      </w:r>
      <w:proofErr w:type="spellEnd"/>
      <w:r w:rsidRPr="001F08DF">
        <w:rPr>
          <w:rFonts w:cs="Times-Roman"/>
        </w:rPr>
        <w:t xml:space="preserve"> IV 100 mg en 20 minutes 3 fois/j pendant 2 jours</w:t>
      </w:r>
    </w:p>
    <w:p w:rsidR="001F08DF" w:rsidRPr="001F08DF" w:rsidRDefault="001F08DF" w:rsidP="001F08DF">
      <w:pPr>
        <w:pStyle w:val="Paragraphedeliste"/>
        <w:numPr>
          <w:ilvl w:val="0"/>
          <w:numId w:val="6"/>
        </w:numPr>
        <w:tabs>
          <w:tab w:val="left" w:pos="1985"/>
        </w:tabs>
        <w:rPr>
          <w:sz w:val="20"/>
          <w:szCs w:val="20"/>
        </w:rPr>
      </w:pPr>
      <w:proofErr w:type="spellStart"/>
      <w:r w:rsidRPr="001F08DF">
        <w:rPr>
          <w:rFonts w:cs="Times-Roman"/>
        </w:rPr>
        <w:t>diclofénac</w:t>
      </w:r>
      <w:proofErr w:type="spellEnd"/>
      <w:r w:rsidRPr="001F08DF">
        <w:rPr>
          <w:rFonts w:cs="Times-Roman"/>
        </w:rPr>
        <w:t xml:space="preserve"> 75mg IM 1 fois/j pendant 2 jours</w:t>
      </w:r>
    </w:p>
    <w:p w:rsidR="00EA4D59" w:rsidRDefault="00EA4D59" w:rsidP="00EA4D59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restriction hydrique en période douloureuse</w:t>
      </w:r>
      <w:r w:rsidR="00245388">
        <w:t xml:space="preserve"> + </w:t>
      </w:r>
      <w:r>
        <w:t>repos strict</w:t>
      </w:r>
    </w:p>
    <w:p w:rsidR="00652431" w:rsidRDefault="00652431" w:rsidP="00652431">
      <w:pPr>
        <w:pStyle w:val="Paragraphedeliste"/>
        <w:tabs>
          <w:tab w:val="left" w:pos="1985"/>
        </w:tabs>
      </w:pPr>
    </w:p>
    <w:p w:rsidR="00EA4D59" w:rsidRPr="00652431" w:rsidRDefault="00EA4D59" w:rsidP="00EA4D59">
      <w:pPr>
        <w:pStyle w:val="Paragraphedeliste"/>
        <w:numPr>
          <w:ilvl w:val="0"/>
          <w:numId w:val="3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 xml:space="preserve">Exploration : </w:t>
      </w:r>
    </w:p>
    <w:p w:rsidR="00EA4D59" w:rsidRDefault="00EA4D59" w:rsidP="00EA4D59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biologie : bilan rénal, NFS</w:t>
      </w:r>
      <w:r w:rsidRPr="00652431">
        <w:rPr>
          <w:highlight w:val="yellow"/>
        </w:rPr>
        <w:t xml:space="preserve">, </w:t>
      </w:r>
      <w:r w:rsidR="00652431" w:rsidRPr="00652431">
        <w:rPr>
          <w:highlight w:val="yellow"/>
        </w:rPr>
        <w:t>iono</w:t>
      </w:r>
      <w:r w:rsidR="00652431">
        <w:t xml:space="preserve">, </w:t>
      </w:r>
      <w:r w:rsidRPr="00652431">
        <w:rPr>
          <w:highlight w:val="yellow"/>
        </w:rPr>
        <w:t>bandelettes urinaires</w:t>
      </w:r>
      <w:r>
        <w:t xml:space="preserve"> (</w:t>
      </w:r>
      <w:r w:rsidR="005F29F8">
        <w:t>recherche hématurie, leucocyturie ou pyurie si IU)</w:t>
      </w:r>
    </w:p>
    <w:p w:rsidR="005F29F8" w:rsidRDefault="005F29F8" w:rsidP="005F29F8">
      <w:pPr>
        <w:pStyle w:val="Paragraphedeliste"/>
        <w:numPr>
          <w:ilvl w:val="0"/>
          <w:numId w:val="2"/>
        </w:numPr>
        <w:tabs>
          <w:tab w:val="left" w:pos="1985"/>
        </w:tabs>
      </w:pPr>
      <w:r w:rsidRPr="00652431">
        <w:rPr>
          <w:highlight w:val="yellow"/>
        </w:rPr>
        <w:t>UIV à distance de la crise</w:t>
      </w:r>
      <w:r>
        <w:t xml:space="preserve"> (affirme le diagnostic) : </w:t>
      </w:r>
    </w:p>
    <w:p w:rsidR="005F29F8" w:rsidRDefault="005F29F8" w:rsidP="005F29F8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écho rénale et vésicale pour faire le différentiel (gynéco…)</w:t>
      </w:r>
      <w:r w:rsidR="00F86D5C">
        <w:t xml:space="preserve"> </w:t>
      </w:r>
    </w:p>
    <w:p w:rsidR="005F29F8" w:rsidRDefault="005F29F8" w:rsidP="005F29F8">
      <w:pPr>
        <w:pStyle w:val="Paragraphedeliste"/>
        <w:numPr>
          <w:ilvl w:val="0"/>
          <w:numId w:val="2"/>
        </w:numPr>
        <w:tabs>
          <w:tab w:val="left" w:pos="1985"/>
        </w:tabs>
      </w:pPr>
      <w:r w:rsidRPr="00652431">
        <w:rPr>
          <w:highlight w:val="yellow"/>
        </w:rPr>
        <w:t>couple ASP + écho</w:t>
      </w:r>
      <w:r>
        <w:t xml:space="preserve"> = dilatation des voies excrétrices + siège de l’obstacle</w:t>
      </w:r>
    </w:p>
    <w:p w:rsidR="005F29F8" w:rsidRDefault="005F29F8" w:rsidP="005F29F8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TDM hélicoïdale pour des lithiases &lt;1mm</w:t>
      </w:r>
    </w:p>
    <w:p w:rsidR="00652431" w:rsidRDefault="00652431" w:rsidP="00652431">
      <w:pPr>
        <w:pStyle w:val="Paragraphedeliste"/>
        <w:tabs>
          <w:tab w:val="left" w:pos="1985"/>
        </w:tabs>
      </w:pPr>
    </w:p>
    <w:p w:rsidR="00F86D5C" w:rsidRPr="00652431" w:rsidRDefault="00F86D5C" w:rsidP="00F86D5C">
      <w:pPr>
        <w:pStyle w:val="Paragraphedeliste"/>
        <w:numPr>
          <w:ilvl w:val="0"/>
          <w:numId w:val="3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>Hospitalisation en cas de :</w:t>
      </w:r>
    </w:p>
    <w:p w:rsidR="00F86D5C" w:rsidRPr="00652431" w:rsidRDefault="00F86D5C" w:rsidP="00F86D5C">
      <w:pPr>
        <w:pStyle w:val="Paragraphedeliste"/>
        <w:numPr>
          <w:ilvl w:val="0"/>
          <w:numId w:val="2"/>
        </w:numPr>
        <w:tabs>
          <w:tab w:val="left" w:pos="1985"/>
        </w:tabs>
        <w:rPr>
          <w:b/>
          <w:bCs/>
        </w:rPr>
      </w:pPr>
      <w:r w:rsidRPr="00652431">
        <w:rPr>
          <w:b/>
          <w:bCs/>
        </w:rPr>
        <w:t>colique néphrétique hyperalgique ou état de mal néphrétique</w:t>
      </w:r>
    </w:p>
    <w:p w:rsidR="00F86D5C" w:rsidRDefault="00F86D5C" w:rsidP="00F86D5C">
      <w:pPr>
        <w:pStyle w:val="Paragraphedeliste"/>
        <w:numPr>
          <w:ilvl w:val="0"/>
          <w:numId w:val="4"/>
        </w:numPr>
        <w:tabs>
          <w:tab w:val="left" w:pos="1985"/>
        </w:tabs>
      </w:pPr>
      <w:r>
        <w:t>AINS + morphine =&gt; si échec : drainage urinaire en urgence (néphrostomie percutanée)</w:t>
      </w:r>
    </w:p>
    <w:p w:rsidR="00F86D5C" w:rsidRPr="00652431" w:rsidRDefault="00F86D5C" w:rsidP="00F86D5C">
      <w:pPr>
        <w:pStyle w:val="Paragraphedeliste"/>
        <w:numPr>
          <w:ilvl w:val="0"/>
          <w:numId w:val="2"/>
        </w:numPr>
        <w:tabs>
          <w:tab w:val="left" w:pos="1985"/>
        </w:tabs>
        <w:rPr>
          <w:b/>
          <w:bCs/>
        </w:rPr>
      </w:pPr>
      <w:r w:rsidRPr="00652431">
        <w:rPr>
          <w:b/>
          <w:bCs/>
        </w:rPr>
        <w:t>colique néphrétique fébrile (risque de septicémie)</w:t>
      </w:r>
    </w:p>
    <w:p w:rsidR="00F86D5C" w:rsidRPr="00652431" w:rsidRDefault="00F86D5C" w:rsidP="00F86D5C">
      <w:pPr>
        <w:pStyle w:val="Paragraphedeliste"/>
        <w:numPr>
          <w:ilvl w:val="0"/>
          <w:numId w:val="2"/>
        </w:numPr>
        <w:tabs>
          <w:tab w:val="left" w:pos="1985"/>
        </w:tabs>
        <w:rPr>
          <w:b/>
          <w:bCs/>
        </w:rPr>
      </w:pPr>
      <w:r w:rsidRPr="00652431">
        <w:rPr>
          <w:b/>
          <w:bCs/>
        </w:rPr>
        <w:t>colique néphrétique anurique ou oligo-anurique (&lt;500cc/j)</w:t>
      </w:r>
    </w:p>
    <w:p w:rsidR="00F86D5C" w:rsidRDefault="00F86D5C" w:rsidP="00F86D5C">
      <w:pPr>
        <w:pStyle w:val="Paragraphedeliste"/>
        <w:numPr>
          <w:ilvl w:val="0"/>
          <w:numId w:val="4"/>
        </w:numPr>
        <w:tabs>
          <w:tab w:val="left" w:pos="1985"/>
        </w:tabs>
      </w:pPr>
      <w:r>
        <w:t>en cas de lithiase bilatérale ou sur rein unique =&gt; risque d’IR majeure + risque d’↗K</w:t>
      </w:r>
    </w:p>
    <w:p w:rsidR="00F86D5C" w:rsidRDefault="00F86D5C" w:rsidP="00F86D5C">
      <w:pPr>
        <w:pStyle w:val="Paragraphedeliste"/>
        <w:numPr>
          <w:ilvl w:val="0"/>
          <w:numId w:val="4"/>
        </w:numPr>
        <w:tabs>
          <w:tab w:val="left" w:pos="1985"/>
        </w:tabs>
      </w:pPr>
      <w:r>
        <w:t xml:space="preserve">TRT : dialyse en urgence + correction des troubles métaboliques </w:t>
      </w:r>
    </w:p>
    <w:p w:rsidR="00652431" w:rsidRPr="00652431" w:rsidRDefault="00652431" w:rsidP="00652431">
      <w:pPr>
        <w:pStyle w:val="Paragraphedeliste"/>
        <w:numPr>
          <w:ilvl w:val="0"/>
          <w:numId w:val="2"/>
        </w:numPr>
        <w:tabs>
          <w:tab w:val="left" w:pos="1985"/>
        </w:tabs>
        <w:rPr>
          <w:b/>
          <w:bCs/>
        </w:rPr>
      </w:pPr>
      <w:r w:rsidRPr="00652431">
        <w:rPr>
          <w:b/>
          <w:bCs/>
        </w:rPr>
        <w:t>colique néphrétique atypique</w:t>
      </w:r>
    </w:p>
    <w:p w:rsidR="00652431" w:rsidRDefault="00652431" w:rsidP="00652431">
      <w:pPr>
        <w:tabs>
          <w:tab w:val="left" w:pos="1985"/>
        </w:tabs>
      </w:pPr>
    </w:p>
    <w:p w:rsidR="00652431" w:rsidRPr="00652431" w:rsidRDefault="00652431" w:rsidP="00652431">
      <w:pPr>
        <w:tabs>
          <w:tab w:val="left" w:pos="1985"/>
        </w:tabs>
        <w:rPr>
          <w:b/>
          <w:bCs/>
          <w:color w:val="FF0000"/>
        </w:rPr>
      </w:pPr>
      <w:r w:rsidRPr="00652431">
        <w:rPr>
          <w:b/>
          <w:bCs/>
          <w:color w:val="FF0000"/>
        </w:rPr>
        <w:t>Diagnostic différentiel</w:t>
      </w:r>
    </w:p>
    <w:p w:rsidR="00652431" w:rsidRDefault="00652431" w:rsidP="00652431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cholécystite, LVBP, appendicite, sigmoïdite diverticulaire</w:t>
      </w:r>
    </w:p>
    <w:p w:rsidR="00652431" w:rsidRDefault="00652431" w:rsidP="00652431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torsion de kyste ovarien, GEU</w:t>
      </w:r>
    </w:p>
    <w:p w:rsidR="00652431" w:rsidRDefault="00652431" w:rsidP="00652431">
      <w:pPr>
        <w:pStyle w:val="Paragraphedeliste"/>
        <w:numPr>
          <w:ilvl w:val="0"/>
          <w:numId w:val="2"/>
        </w:numPr>
        <w:tabs>
          <w:tab w:val="left" w:pos="1985"/>
        </w:tabs>
      </w:pPr>
      <w:r>
        <w:t>arthrose lombaire, pancréatite, pneumonie basse</w:t>
      </w:r>
    </w:p>
    <w:p w:rsidR="00673079" w:rsidRPr="00371A2B" w:rsidRDefault="00673079" w:rsidP="00673079">
      <w:pPr>
        <w:pStyle w:val="Paragraphedeliste"/>
        <w:tabs>
          <w:tab w:val="left" w:pos="1985"/>
        </w:tabs>
      </w:pPr>
    </w:p>
    <w:sectPr w:rsidR="00673079" w:rsidRPr="00371A2B" w:rsidSect="00245388">
      <w:pgSz w:w="11906" w:h="16838"/>
      <w:pgMar w:top="568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768A0"/>
    <w:multiLevelType w:val="hybridMultilevel"/>
    <w:tmpl w:val="FA5AD104"/>
    <w:lvl w:ilvl="0" w:tplc="71AAE97C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36878"/>
    <w:multiLevelType w:val="hybridMultilevel"/>
    <w:tmpl w:val="EADCABE4"/>
    <w:lvl w:ilvl="0" w:tplc="D9B4584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0833FB"/>
    <w:multiLevelType w:val="hybridMultilevel"/>
    <w:tmpl w:val="542478D6"/>
    <w:lvl w:ilvl="0" w:tplc="EE84D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B659E4"/>
    <w:multiLevelType w:val="hybridMultilevel"/>
    <w:tmpl w:val="5134A070"/>
    <w:lvl w:ilvl="0" w:tplc="F9B06B9A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207E1D"/>
    <w:multiLevelType w:val="hybridMultilevel"/>
    <w:tmpl w:val="F8E047EE"/>
    <w:lvl w:ilvl="0" w:tplc="F7DC36F0">
      <w:start w:val="1"/>
      <w:numFmt w:val="lowerLetter"/>
      <w:lvlText w:val="%1)"/>
      <w:lvlJc w:val="left"/>
      <w:pPr>
        <w:ind w:left="720" w:hanging="360"/>
      </w:pPr>
      <w:rPr>
        <w:rFonts w:cs="Times-BoldItalic"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284BFF"/>
    <w:multiLevelType w:val="hybridMultilevel"/>
    <w:tmpl w:val="93DC0CBA"/>
    <w:lvl w:ilvl="0" w:tplc="7E70F95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D1F1E"/>
    <w:rsid w:val="00066CD0"/>
    <w:rsid w:val="00126764"/>
    <w:rsid w:val="001F08DF"/>
    <w:rsid w:val="001F686E"/>
    <w:rsid w:val="00245388"/>
    <w:rsid w:val="003369E2"/>
    <w:rsid w:val="00371A2B"/>
    <w:rsid w:val="004D1F1E"/>
    <w:rsid w:val="0052643F"/>
    <w:rsid w:val="005F29F8"/>
    <w:rsid w:val="00652431"/>
    <w:rsid w:val="00673079"/>
    <w:rsid w:val="007B355D"/>
    <w:rsid w:val="00AC1FA6"/>
    <w:rsid w:val="00B47F0F"/>
    <w:rsid w:val="00C60BE7"/>
    <w:rsid w:val="00C758BB"/>
    <w:rsid w:val="00DF24A4"/>
    <w:rsid w:val="00EA4D59"/>
    <w:rsid w:val="00EF1C9E"/>
    <w:rsid w:val="00F8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1F1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73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3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9</cp:revision>
  <dcterms:created xsi:type="dcterms:W3CDTF">2010-04-16T10:56:00Z</dcterms:created>
  <dcterms:modified xsi:type="dcterms:W3CDTF">2010-04-16T16:43:00Z</dcterms:modified>
</cp:coreProperties>
</file>