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B21A4" w:rsidRDefault="00496BC3" w:rsidP="001B21A4">
      <w:pPr>
        <w:jc w:val="center"/>
        <w:rPr>
          <w:b/>
          <w:bCs/>
          <w:color w:val="FF0000"/>
        </w:rPr>
      </w:pPr>
      <w:r w:rsidRPr="001B21A4">
        <w:rPr>
          <w:b/>
          <w:bCs/>
          <w:color w:val="FF0000"/>
        </w:rPr>
        <w:t>Œil rouge non douloureux</w:t>
      </w:r>
    </w:p>
    <w:p w:rsidR="00496BC3" w:rsidRPr="001B21A4" w:rsidRDefault="00496BC3">
      <w:pPr>
        <w:rPr>
          <w:b/>
          <w:bCs/>
          <w:color w:val="FF0000"/>
        </w:rPr>
      </w:pPr>
      <w:r w:rsidRPr="001B21A4">
        <w:rPr>
          <w:b/>
          <w:bCs/>
          <w:color w:val="FF0000"/>
        </w:rPr>
        <w:t>Classification</w:t>
      </w:r>
    </w:p>
    <w:p w:rsidR="00496BC3" w:rsidRDefault="00496BC3" w:rsidP="00496BC3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1B21A4">
        <w:rPr>
          <w:b/>
          <w:bCs/>
          <w:color w:val="FF0000"/>
        </w:rPr>
        <w:t>conjonctivites aigue de l’adulte et de l’enfant</w:t>
      </w:r>
    </w:p>
    <w:p w:rsidR="00A348E2" w:rsidRPr="001B21A4" w:rsidRDefault="00A348E2" w:rsidP="00A348E2">
      <w:pPr>
        <w:pStyle w:val="Paragraphedeliste"/>
        <w:rPr>
          <w:b/>
          <w:bCs/>
          <w:color w:val="FF0000"/>
        </w:rPr>
      </w:pPr>
    </w:p>
    <w:p w:rsidR="00496BC3" w:rsidRPr="00E46200" w:rsidRDefault="00496BC3" w:rsidP="00496BC3">
      <w:pPr>
        <w:pStyle w:val="Paragraphedeliste"/>
        <w:numPr>
          <w:ilvl w:val="0"/>
          <w:numId w:val="2"/>
        </w:numPr>
        <w:rPr>
          <w:b/>
          <w:bCs/>
          <w:color w:val="002060"/>
        </w:rPr>
      </w:pPr>
      <w:r w:rsidRPr="00E46200">
        <w:rPr>
          <w:b/>
          <w:bCs/>
          <w:color w:val="002060"/>
        </w:rPr>
        <w:t>conjonctivites catarrhales à bacille de Weeks</w:t>
      </w:r>
      <w:r w:rsidR="00BC2C86" w:rsidRPr="00E46200">
        <w:rPr>
          <w:b/>
          <w:bCs/>
          <w:color w:val="002060"/>
        </w:rPr>
        <w:t xml:space="preserve"> +++</w:t>
      </w:r>
    </w:p>
    <w:p w:rsidR="000E073B" w:rsidRDefault="000E073B" w:rsidP="000E073B">
      <w:pPr>
        <w:pStyle w:val="Paragraphedeliste"/>
        <w:numPr>
          <w:ilvl w:val="0"/>
          <w:numId w:val="9"/>
        </w:numPr>
      </w:pPr>
      <w:r>
        <w:t xml:space="preserve">conjonctivite </w:t>
      </w:r>
      <w:r w:rsidRPr="008B2FB6">
        <w:rPr>
          <w:highlight w:val="yellow"/>
        </w:rPr>
        <w:t>contagieuse</w:t>
      </w:r>
      <w:r>
        <w:t xml:space="preserve"> évolue par grande épidémie</w:t>
      </w:r>
    </w:p>
    <w:p w:rsidR="000E073B" w:rsidRDefault="000E073B" w:rsidP="000E073B">
      <w:pPr>
        <w:pStyle w:val="Paragraphedeliste"/>
        <w:numPr>
          <w:ilvl w:val="0"/>
          <w:numId w:val="9"/>
        </w:numPr>
      </w:pPr>
      <w:r>
        <w:t xml:space="preserve">fréquente en Afrique du Nord et méditerranée </w:t>
      </w:r>
    </w:p>
    <w:p w:rsidR="000E073B" w:rsidRDefault="000E073B" w:rsidP="000E073B">
      <w:pPr>
        <w:pStyle w:val="Paragraphedeliste"/>
        <w:numPr>
          <w:ilvl w:val="0"/>
          <w:numId w:val="9"/>
        </w:numPr>
      </w:pPr>
      <w:r w:rsidRPr="001C393F">
        <w:rPr>
          <w:highlight w:val="yellow"/>
        </w:rPr>
        <w:t>généralement bilatérale</w:t>
      </w:r>
      <w:r>
        <w:t xml:space="preserve">, </w:t>
      </w:r>
    </w:p>
    <w:p w:rsidR="000E073B" w:rsidRDefault="000E073B" w:rsidP="000E073B">
      <w:pPr>
        <w:pStyle w:val="Paragraphedeliste"/>
        <w:numPr>
          <w:ilvl w:val="0"/>
          <w:numId w:val="9"/>
        </w:numPr>
      </w:pPr>
      <w:r>
        <w:t xml:space="preserve">grave et </w:t>
      </w:r>
      <w:r w:rsidRPr="008B2FB6">
        <w:rPr>
          <w:highlight w:val="yellow"/>
        </w:rPr>
        <w:t>s’associe au trachome</w:t>
      </w:r>
      <w:r>
        <w:t xml:space="preserve"> qu’elle propage</w:t>
      </w:r>
    </w:p>
    <w:p w:rsidR="000E073B" w:rsidRDefault="000E073B" w:rsidP="000E073B">
      <w:pPr>
        <w:pStyle w:val="Paragraphedeliste"/>
        <w:numPr>
          <w:ilvl w:val="0"/>
          <w:numId w:val="9"/>
        </w:numPr>
      </w:pPr>
      <w:r>
        <w:t xml:space="preserve">clinique : </w:t>
      </w:r>
    </w:p>
    <w:p w:rsidR="000E073B" w:rsidRDefault="000E073B" w:rsidP="000E073B">
      <w:pPr>
        <w:pStyle w:val="Paragraphedeliste"/>
        <w:numPr>
          <w:ilvl w:val="0"/>
          <w:numId w:val="10"/>
        </w:numPr>
      </w:pPr>
      <w:r>
        <w:t xml:space="preserve">gros œdème des paupières </w:t>
      </w:r>
      <w:r w:rsidR="008B2FB6">
        <w:t xml:space="preserve">+ hyperhémie </w:t>
      </w:r>
      <w:r w:rsidR="001B21A4">
        <w:t>palpébrale et bulbaire</w:t>
      </w:r>
    </w:p>
    <w:p w:rsidR="000E073B" w:rsidRDefault="001B21A4" w:rsidP="000E073B">
      <w:pPr>
        <w:pStyle w:val="Paragraphedeliste"/>
        <w:numPr>
          <w:ilvl w:val="0"/>
          <w:numId w:val="10"/>
        </w:numPr>
      </w:pPr>
      <w:r>
        <w:t>sensation de corps étrangers, de picotement</w:t>
      </w:r>
      <w:r w:rsidR="008B2FB6">
        <w:t>s</w:t>
      </w:r>
    </w:p>
    <w:p w:rsidR="001B21A4" w:rsidRDefault="001B21A4" w:rsidP="000E073B">
      <w:pPr>
        <w:pStyle w:val="Paragraphedeliste"/>
        <w:numPr>
          <w:ilvl w:val="0"/>
          <w:numId w:val="10"/>
        </w:numPr>
      </w:pPr>
      <w:r>
        <w:t xml:space="preserve">photophobie souvent intense mais </w:t>
      </w:r>
      <w:r w:rsidRPr="001C393F">
        <w:rPr>
          <w:highlight w:val="yellow"/>
        </w:rPr>
        <w:t>absence de lésions cornéennes</w:t>
      </w:r>
    </w:p>
    <w:p w:rsidR="001B21A4" w:rsidRDefault="001B21A4" w:rsidP="000E073B">
      <w:pPr>
        <w:pStyle w:val="Paragraphedeliste"/>
        <w:numPr>
          <w:ilvl w:val="0"/>
          <w:numId w:val="10"/>
        </w:numPr>
      </w:pPr>
      <w:r>
        <w:t xml:space="preserve">sécrétions aqueuses puis muqueuses puis </w:t>
      </w:r>
      <w:proofErr w:type="spellStart"/>
      <w:r>
        <w:t>muco</w:t>
      </w:r>
      <w:proofErr w:type="spellEnd"/>
      <w:r>
        <w:t>-purulentes + cils agglutinés</w:t>
      </w:r>
    </w:p>
    <w:p w:rsidR="001B21A4" w:rsidRDefault="001B21A4" w:rsidP="001B21A4">
      <w:pPr>
        <w:pStyle w:val="Paragraphedeliste"/>
        <w:numPr>
          <w:ilvl w:val="0"/>
          <w:numId w:val="9"/>
        </w:numPr>
      </w:pPr>
      <w:r>
        <w:t xml:space="preserve">diagnostic = </w:t>
      </w:r>
      <w:r w:rsidRPr="001C393F">
        <w:rPr>
          <w:highlight w:val="yellow"/>
        </w:rPr>
        <w:t>examen bactériologique des sécrétions (bacille de Weeks)</w:t>
      </w:r>
    </w:p>
    <w:p w:rsidR="001B21A4" w:rsidRDefault="001B21A4" w:rsidP="008B2FB6">
      <w:pPr>
        <w:pStyle w:val="Paragraphedeliste"/>
        <w:numPr>
          <w:ilvl w:val="0"/>
          <w:numId w:val="9"/>
        </w:numPr>
      </w:pPr>
      <w:r>
        <w:t xml:space="preserve">Trt : collyre ATB </w:t>
      </w:r>
      <w:r w:rsidR="008B2FB6">
        <w:t>(tétracyclines,</w:t>
      </w:r>
      <w:r w:rsidR="008B2FB6" w:rsidRPr="008B2FB6">
        <w:t xml:space="preserve"> </w:t>
      </w:r>
      <w:r w:rsidR="008B2FB6">
        <w:t xml:space="preserve">sulfamides) </w:t>
      </w:r>
      <w:r>
        <w:t>8x/j</w:t>
      </w:r>
    </w:p>
    <w:p w:rsidR="001B21A4" w:rsidRDefault="001B21A4" w:rsidP="001B21A4">
      <w:pPr>
        <w:pStyle w:val="Paragraphedeliste"/>
        <w:ind w:left="1440"/>
      </w:pPr>
    </w:p>
    <w:p w:rsidR="00496BC3" w:rsidRPr="00E46200" w:rsidRDefault="00496BC3" w:rsidP="00496BC3">
      <w:pPr>
        <w:pStyle w:val="Paragraphedeliste"/>
        <w:numPr>
          <w:ilvl w:val="0"/>
          <w:numId w:val="2"/>
        </w:numPr>
        <w:rPr>
          <w:b/>
          <w:bCs/>
          <w:color w:val="002060"/>
        </w:rPr>
      </w:pPr>
      <w:r w:rsidRPr="00E46200">
        <w:rPr>
          <w:b/>
          <w:bCs/>
          <w:color w:val="002060"/>
        </w:rPr>
        <w:t>conjonctivites purulentes</w:t>
      </w:r>
    </w:p>
    <w:p w:rsidR="0089578E" w:rsidRPr="0089578E" w:rsidRDefault="0089578E" w:rsidP="0089578E">
      <w:pPr>
        <w:pStyle w:val="Paragraphedeliste"/>
        <w:numPr>
          <w:ilvl w:val="0"/>
          <w:numId w:val="9"/>
        </w:numPr>
        <w:rPr>
          <w:b/>
          <w:bCs/>
        </w:rPr>
      </w:pPr>
      <w:r w:rsidRPr="0089578E">
        <w:rPr>
          <w:b/>
          <w:bCs/>
        </w:rPr>
        <w:t>conjonctivites à pneumocoques, staphylocoques, méningocoques, streptocoques, gonocoques</w:t>
      </w:r>
    </w:p>
    <w:p w:rsidR="0089578E" w:rsidRDefault="0089578E" w:rsidP="0089578E">
      <w:pPr>
        <w:pStyle w:val="Paragraphedeliste"/>
        <w:numPr>
          <w:ilvl w:val="0"/>
          <w:numId w:val="9"/>
        </w:numPr>
      </w:pPr>
      <w:r>
        <w:t>tableau de conjonctivite</w:t>
      </w:r>
    </w:p>
    <w:p w:rsidR="0089578E" w:rsidRDefault="0089578E" w:rsidP="0089578E">
      <w:pPr>
        <w:pStyle w:val="Paragraphedeliste"/>
        <w:numPr>
          <w:ilvl w:val="0"/>
          <w:numId w:val="10"/>
        </w:numPr>
        <w:ind w:left="1440"/>
      </w:pPr>
      <w:r>
        <w:t>sensation de corps étrangers, de  brulures + photophobie</w:t>
      </w:r>
    </w:p>
    <w:p w:rsidR="0089578E" w:rsidRDefault="0089578E" w:rsidP="0089578E">
      <w:pPr>
        <w:pStyle w:val="Paragraphedeliste"/>
        <w:numPr>
          <w:ilvl w:val="0"/>
          <w:numId w:val="10"/>
        </w:numPr>
        <w:ind w:left="1440"/>
      </w:pPr>
      <w:r>
        <w:t xml:space="preserve">sécrétions purulentes ou </w:t>
      </w:r>
      <w:proofErr w:type="spellStart"/>
      <w:r>
        <w:t>muco</w:t>
      </w:r>
      <w:proofErr w:type="spellEnd"/>
      <w:r>
        <w:t>-</w:t>
      </w:r>
      <w:proofErr w:type="spellStart"/>
      <w:r>
        <w:t>purulenteshyperhémie</w:t>
      </w:r>
      <w:proofErr w:type="spellEnd"/>
      <w:r>
        <w:t xml:space="preserve"> et tuméfaction palpébrale</w:t>
      </w:r>
    </w:p>
    <w:p w:rsidR="0089578E" w:rsidRDefault="0089578E" w:rsidP="0089578E">
      <w:pPr>
        <w:pStyle w:val="Paragraphedeliste"/>
        <w:numPr>
          <w:ilvl w:val="0"/>
          <w:numId w:val="10"/>
        </w:numPr>
        <w:ind w:left="1440"/>
      </w:pPr>
      <w:r>
        <w:t>hyperhémie de la muqueuse oculaire</w:t>
      </w:r>
    </w:p>
    <w:p w:rsidR="0089578E" w:rsidRDefault="0089578E" w:rsidP="0089578E">
      <w:pPr>
        <w:pStyle w:val="Paragraphedeliste"/>
        <w:numPr>
          <w:ilvl w:val="0"/>
          <w:numId w:val="9"/>
        </w:numPr>
      </w:pPr>
      <w:r>
        <w:t>diagnostic = examen bactériologique des sécrétions (écarter le bacille de Weeks)</w:t>
      </w:r>
    </w:p>
    <w:p w:rsidR="0089578E" w:rsidRPr="0089578E" w:rsidRDefault="0089578E" w:rsidP="0089578E">
      <w:pPr>
        <w:pStyle w:val="Paragraphedeliste"/>
        <w:numPr>
          <w:ilvl w:val="0"/>
          <w:numId w:val="9"/>
        </w:numPr>
        <w:rPr>
          <w:b/>
          <w:bCs/>
        </w:rPr>
      </w:pPr>
      <w:r w:rsidRPr="00BC2C86">
        <w:rPr>
          <w:b/>
          <w:bCs/>
        </w:rPr>
        <w:t>TRT de toutes les conjonctivites purulentes :</w:t>
      </w:r>
      <w:r>
        <w:rPr>
          <w:b/>
          <w:bCs/>
        </w:rPr>
        <w:t xml:space="preserve"> </w:t>
      </w:r>
      <w:r>
        <w:t>soins d’hygiène locaux + collyre ATB sulfamides 8x/j</w:t>
      </w:r>
    </w:p>
    <w:p w:rsidR="00465EF3" w:rsidRDefault="00465EF3" w:rsidP="00465EF3">
      <w:pPr>
        <w:pStyle w:val="Paragraphedeliste"/>
        <w:ind w:left="1440"/>
      </w:pPr>
    </w:p>
    <w:p w:rsidR="00496BC3" w:rsidRPr="00E46200" w:rsidRDefault="00496BC3" w:rsidP="00496BC3">
      <w:pPr>
        <w:pStyle w:val="Paragraphedeliste"/>
        <w:numPr>
          <w:ilvl w:val="0"/>
          <w:numId w:val="2"/>
        </w:numPr>
        <w:rPr>
          <w:b/>
          <w:bCs/>
          <w:color w:val="002060"/>
        </w:rPr>
      </w:pPr>
      <w:r w:rsidRPr="00E46200">
        <w:rPr>
          <w:b/>
          <w:bCs/>
          <w:color w:val="002060"/>
        </w:rPr>
        <w:t>conjonctivites ps</w:t>
      </w:r>
      <w:r w:rsidR="00BC2C86" w:rsidRPr="00E46200">
        <w:rPr>
          <w:b/>
          <w:bCs/>
          <w:color w:val="002060"/>
        </w:rPr>
        <w:t>eudo</w:t>
      </w:r>
      <w:r w:rsidRPr="00E46200">
        <w:rPr>
          <w:b/>
          <w:bCs/>
          <w:color w:val="002060"/>
        </w:rPr>
        <w:t>membraneuses diphtérique</w:t>
      </w:r>
      <w:r w:rsidR="008B2FB6">
        <w:rPr>
          <w:b/>
          <w:bCs/>
          <w:color w:val="002060"/>
        </w:rPr>
        <w:t>s</w:t>
      </w:r>
    </w:p>
    <w:p w:rsidR="00BC2C86" w:rsidRDefault="00BC2C86" w:rsidP="00BC2C86">
      <w:pPr>
        <w:pStyle w:val="Paragraphedeliste"/>
        <w:numPr>
          <w:ilvl w:val="0"/>
          <w:numId w:val="9"/>
        </w:numPr>
      </w:pPr>
      <w:r>
        <w:t>rare</w:t>
      </w:r>
      <w:r w:rsidR="008B2FB6">
        <w:t>s</w:t>
      </w:r>
      <w:r>
        <w:t xml:space="preserve">, </w:t>
      </w:r>
      <w:r w:rsidRPr="008B2FB6">
        <w:rPr>
          <w:highlight w:val="yellow"/>
        </w:rPr>
        <w:t>souvent associée</w:t>
      </w:r>
      <w:r w:rsidR="008B2FB6" w:rsidRPr="008B2FB6">
        <w:rPr>
          <w:highlight w:val="yellow"/>
        </w:rPr>
        <w:t>s</w:t>
      </w:r>
      <w:r w:rsidRPr="008B2FB6">
        <w:rPr>
          <w:highlight w:val="yellow"/>
        </w:rPr>
        <w:t xml:space="preserve"> à une diphtérie nasale ou pharyngée</w:t>
      </w:r>
    </w:p>
    <w:p w:rsidR="00BC2C86" w:rsidRDefault="00BC2C86" w:rsidP="00BC2C86">
      <w:pPr>
        <w:pStyle w:val="Paragraphedeliste"/>
        <w:numPr>
          <w:ilvl w:val="0"/>
          <w:numId w:val="9"/>
        </w:numPr>
      </w:pPr>
      <w:r>
        <w:t xml:space="preserve">AEG + conjonctive recouverte d’une </w:t>
      </w:r>
      <w:r w:rsidRPr="008B2FB6">
        <w:rPr>
          <w:highlight w:val="yellow"/>
        </w:rPr>
        <w:t>fausse membrane blanc-grisâtre</w:t>
      </w:r>
    </w:p>
    <w:p w:rsidR="00BC2C86" w:rsidRDefault="00BC2C86" w:rsidP="00BC2C86">
      <w:pPr>
        <w:pStyle w:val="Paragraphedeliste"/>
        <w:numPr>
          <w:ilvl w:val="0"/>
          <w:numId w:val="9"/>
        </w:numPr>
      </w:pPr>
      <w:r>
        <w:t>dans la forme grave : nécrose cornéenne =&gt; perte définitive du globe</w:t>
      </w:r>
    </w:p>
    <w:p w:rsidR="00BC2C86" w:rsidRDefault="00BC2C86" w:rsidP="00BC2C86">
      <w:pPr>
        <w:pStyle w:val="Paragraphedeliste"/>
        <w:numPr>
          <w:ilvl w:val="0"/>
          <w:numId w:val="9"/>
        </w:numPr>
      </w:pPr>
      <w:r>
        <w:t xml:space="preserve">Trt : </w:t>
      </w:r>
    </w:p>
    <w:p w:rsidR="00BC2C86" w:rsidRDefault="00BC2C86" w:rsidP="00BC2C86">
      <w:pPr>
        <w:pStyle w:val="Paragraphedeliste"/>
        <w:numPr>
          <w:ilvl w:val="0"/>
          <w:numId w:val="10"/>
        </w:numPr>
      </w:pPr>
      <w:r>
        <w:t xml:space="preserve">général : sérum antidiphtérique 2 </w:t>
      </w:r>
      <w:proofErr w:type="spellStart"/>
      <w:r>
        <w:t>inj</w:t>
      </w:r>
      <w:proofErr w:type="spellEnd"/>
      <w:r>
        <w:t xml:space="preserve"> 1000u/kg à 12h d’intervalle puis 1x/j jusqu’à guérison</w:t>
      </w:r>
    </w:p>
    <w:p w:rsidR="00BC2C86" w:rsidRDefault="00BC2C86" w:rsidP="00BC2C86">
      <w:pPr>
        <w:pStyle w:val="Paragraphedeliste"/>
        <w:numPr>
          <w:ilvl w:val="0"/>
          <w:numId w:val="10"/>
        </w:numPr>
      </w:pPr>
      <w:r>
        <w:t>pénicilline per os + vitamines B1, 6, 12</w:t>
      </w:r>
    </w:p>
    <w:p w:rsidR="00BC2C86" w:rsidRDefault="00BC2C86" w:rsidP="00BC2C86">
      <w:pPr>
        <w:pStyle w:val="Paragraphedeliste"/>
        <w:ind w:left="1800"/>
      </w:pPr>
    </w:p>
    <w:p w:rsidR="00496BC3" w:rsidRPr="004F7F6A" w:rsidRDefault="00496BC3" w:rsidP="00496BC3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4F7F6A">
        <w:rPr>
          <w:b/>
          <w:bCs/>
          <w:color w:val="FF0000"/>
        </w:rPr>
        <w:t>conjonctivites des nouveau-nés</w:t>
      </w:r>
    </w:p>
    <w:p w:rsidR="006775C2" w:rsidRDefault="006775C2" w:rsidP="006775C2">
      <w:pPr>
        <w:pStyle w:val="Paragraphedeliste"/>
      </w:pPr>
    </w:p>
    <w:p w:rsidR="00496BC3" w:rsidRPr="006775C2" w:rsidRDefault="00496BC3" w:rsidP="00F506C1">
      <w:pPr>
        <w:pStyle w:val="Paragraphedeliste"/>
        <w:numPr>
          <w:ilvl w:val="0"/>
          <w:numId w:val="6"/>
        </w:numPr>
        <w:rPr>
          <w:b/>
          <w:bCs/>
          <w:color w:val="002060"/>
        </w:rPr>
      </w:pPr>
      <w:r w:rsidRPr="006775C2">
        <w:rPr>
          <w:b/>
          <w:bCs/>
          <w:color w:val="002060"/>
        </w:rPr>
        <w:t>conjonctivite lacrymale</w:t>
      </w:r>
      <w:r w:rsidR="006775C2" w:rsidRPr="006775C2">
        <w:rPr>
          <w:b/>
          <w:bCs/>
          <w:color w:val="002060"/>
        </w:rPr>
        <w:t xml:space="preserve"> à pneumocoque </w:t>
      </w:r>
      <w:r w:rsidR="00F506C1">
        <w:rPr>
          <w:b/>
          <w:bCs/>
          <w:color w:val="002060"/>
        </w:rPr>
        <w:t xml:space="preserve">du </w:t>
      </w:r>
      <w:proofErr w:type="spellStart"/>
      <w:r w:rsidR="00F506C1">
        <w:rPr>
          <w:b/>
          <w:bCs/>
          <w:color w:val="002060"/>
        </w:rPr>
        <w:t>Nn</w:t>
      </w:r>
      <w:r w:rsidR="00F506C1" w:rsidRPr="006775C2">
        <w:rPr>
          <w:b/>
          <w:bCs/>
          <w:color w:val="002060"/>
        </w:rPr>
        <w:t>é</w:t>
      </w:r>
      <w:proofErr w:type="spellEnd"/>
      <w:r w:rsidR="00F506C1" w:rsidRPr="006775C2">
        <w:rPr>
          <w:b/>
          <w:bCs/>
          <w:color w:val="002060"/>
        </w:rPr>
        <w:t xml:space="preserve"> </w:t>
      </w:r>
      <w:r w:rsidR="006775C2" w:rsidRPr="006775C2">
        <w:rPr>
          <w:b/>
          <w:bCs/>
          <w:color w:val="002060"/>
        </w:rPr>
        <w:t xml:space="preserve">+++ </w:t>
      </w:r>
    </w:p>
    <w:p w:rsidR="006775C2" w:rsidRDefault="006775C2" w:rsidP="006775C2">
      <w:pPr>
        <w:pStyle w:val="Paragraphedeliste"/>
        <w:numPr>
          <w:ilvl w:val="0"/>
          <w:numId w:val="9"/>
        </w:numPr>
      </w:pPr>
      <w:r>
        <w:t>due à une obstruction de la partie inf du canal lacrymo-nasal =&gt; conjonctivite avec reflux de larmes et de pus à la pression du sac lacrymal</w:t>
      </w:r>
      <w:r w:rsidR="00F506C1">
        <w:t xml:space="preserve"> </w:t>
      </w:r>
    </w:p>
    <w:p w:rsidR="006775C2" w:rsidRDefault="006775C2" w:rsidP="006775C2">
      <w:pPr>
        <w:pStyle w:val="Paragraphedeliste"/>
        <w:numPr>
          <w:ilvl w:val="0"/>
          <w:numId w:val="9"/>
        </w:numPr>
      </w:pPr>
      <w:r>
        <w:t>instillation ATB + lavage du sac lacrymal =&gt; si échec désobstruction du canal lacrymal avec une sonde</w:t>
      </w:r>
    </w:p>
    <w:p w:rsidR="006775C2" w:rsidRDefault="006775C2" w:rsidP="006775C2">
      <w:pPr>
        <w:pStyle w:val="Paragraphedeliste"/>
        <w:ind w:left="1080"/>
      </w:pPr>
    </w:p>
    <w:p w:rsidR="00496BC3" w:rsidRPr="004F7F6A" w:rsidRDefault="00496BC3" w:rsidP="00496BC3">
      <w:pPr>
        <w:pStyle w:val="Paragraphedeliste"/>
        <w:numPr>
          <w:ilvl w:val="0"/>
          <w:numId w:val="6"/>
        </w:numPr>
        <w:rPr>
          <w:b/>
          <w:bCs/>
          <w:color w:val="002060"/>
        </w:rPr>
      </w:pPr>
      <w:r w:rsidRPr="004F7F6A">
        <w:rPr>
          <w:b/>
          <w:bCs/>
          <w:color w:val="002060"/>
        </w:rPr>
        <w:t>conjonctivite gonococcique</w:t>
      </w:r>
      <w:r w:rsidR="006775C2" w:rsidRPr="004F7F6A">
        <w:rPr>
          <w:b/>
          <w:bCs/>
          <w:color w:val="002060"/>
        </w:rPr>
        <w:t xml:space="preserve"> purulente du </w:t>
      </w:r>
      <w:proofErr w:type="spellStart"/>
      <w:r w:rsidR="006775C2" w:rsidRPr="004F7F6A">
        <w:rPr>
          <w:b/>
          <w:bCs/>
          <w:color w:val="002060"/>
        </w:rPr>
        <w:t>Nné</w:t>
      </w:r>
      <w:proofErr w:type="spellEnd"/>
      <w:r w:rsidR="004F7F6A" w:rsidRPr="004F7F6A">
        <w:rPr>
          <w:b/>
          <w:bCs/>
          <w:color w:val="002060"/>
        </w:rPr>
        <w:t xml:space="preserve"> +++</w:t>
      </w:r>
      <w:r w:rsidR="006775C2" w:rsidRPr="004F7F6A">
        <w:rPr>
          <w:b/>
          <w:bCs/>
          <w:color w:val="002060"/>
        </w:rPr>
        <w:t xml:space="preserve"> </w:t>
      </w:r>
    </w:p>
    <w:p w:rsidR="006775C2" w:rsidRDefault="0089578E" w:rsidP="006775C2">
      <w:pPr>
        <w:pStyle w:val="Paragraphedeliste"/>
        <w:numPr>
          <w:ilvl w:val="0"/>
          <w:numId w:val="9"/>
        </w:numPr>
      </w:pPr>
      <w:r>
        <w:t xml:space="preserve">infection lors de l’accouchement </w:t>
      </w:r>
      <w:r w:rsidR="006775C2">
        <w:t xml:space="preserve">devenue exceptionnelle grâce à la </w:t>
      </w:r>
      <w:r w:rsidR="006775C2" w:rsidRPr="0089578E">
        <w:rPr>
          <w:highlight w:val="yellow"/>
        </w:rPr>
        <w:t>méthode de Crédé</w:t>
      </w:r>
      <w:r w:rsidR="006775C2">
        <w:t xml:space="preserve"> (instillation à la naissance de solution de nitrate d’argent</w:t>
      </w:r>
      <w:r w:rsidR="00F506C1">
        <w:t>)</w:t>
      </w:r>
    </w:p>
    <w:p w:rsidR="006775C2" w:rsidRDefault="006775C2" w:rsidP="006775C2">
      <w:pPr>
        <w:pStyle w:val="Paragraphedeliste"/>
        <w:numPr>
          <w:ilvl w:val="0"/>
          <w:numId w:val="9"/>
        </w:numPr>
      </w:pPr>
      <w:r>
        <w:t xml:space="preserve">conjonctive du </w:t>
      </w:r>
      <w:r w:rsidRPr="00F506C1">
        <w:rPr>
          <w:highlight w:val="yellow"/>
        </w:rPr>
        <w:t>2</w:t>
      </w:r>
      <w:r w:rsidRPr="00F506C1">
        <w:rPr>
          <w:highlight w:val="yellow"/>
          <w:vertAlign w:val="superscript"/>
        </w:rPr>
        <w:t>ème</w:t>
      </w:r>
      <w:r w:rsidRPr="00F506C1">
        <w:rPr>
          <w:highlight w:val="yellow"/>
        </w:rPr>
        <w:t xml:space="preserve"> et 3</w:t>
      </w:r>
      <w:r w:rsidRPr="00F506C1">
        <w:rPr>
          <w:highlight w:val="yellow"/>
          <w:vertAlign w:val="superscript"/>
        </w:rPr>
        <w:t>ème</w:t>
      </w:r>
      <w:r w:rsidR="00F506C1">
        <w:rPr>
          <w:highlight w:val="yellow"/>
        </w:rPr>
        <w:t xml:space="preserve"> j </w:t>
      </w:r>
      <w:r w:rsidR="00F506C1" w:rsidRPr="00F506C1">
        <w:rPr>
          <w:highlight w:val="yellow"/>
        </w:rPr>
        <w:t>de vie</w:t>
      </w:r>
      <w:r>
        <w:t xml:space="preserve"> (ne survient pas après 5</w:t>
      </w:r>
      <w:r w:rsidRPr="006775C2">
        <w:rPr>
          <w:vertAlign w:val="superscript"/>
        </w:rPr>
        <w:t>ème</w:t>
      </w:r>
      <w:r>
        <w:t xml:space="preserve"> j)</w:t>
      </w:r>
    </w:p>
    <w:p w:rsidR="006775C2" w:rsidRDefault="006775C2" w:rsidP="004F7F6A">
      <w:pPr>
        <w:pStyle w:val="Paragraphedeliste"/>
        <w:numPr>
          <w:ilvl w:val="0"/>
          <w:numId w:val="9"/>
        </w:numPr>
      </w:pPr>
      <w:r>
        <w:t xml:space="preserve">paupières rouges, </w:t>
      </w:r>
      <w:r w:rsidR="004F7F6A">
        <w:t>œdé</w:t>
      </w:r>
      <w:r>
        <w:t>m</w:t>
      </w:r>
      <w:r w:rsidR="004F7F6A">
        <w:t xml:space="preserve">atiées </w:t>
      </w:r>
      <w:r w:rsidRPr="0089578E">
        <w:rPr>
          <w:highlight w:val="yellow"/>
        </w:rPr>
        <w:t>+ sécrétions purulentes verdâtres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 w:rsidRPr="00F506C1">
        <w:rPr>
          <w:highlight w:val="yellow"/>
        </w:rPr>
        <w:t>complications : ulcérations cornéennes</w:t>
      </w:r>
      <w:r>
        <w:t xml:space="preserve"> =&gt; fonte purulente de l’œil 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>
        <w:t>Pénicilline IM pendant au moins 15j ou Terramycine per os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>
        <w:t xml:space="preserve">instillation de terramycine en collyre toutes les heures </w:t>
      </w:r>
    </w:p>
    <w:p w:rsidR="00496BC3" w:rsidRPr="004F7F6A" w:rsidRDefault="00496BC3" w:rsidP="00496BC3">
      <w:pPr>
        <w:pStyle w:val="Paragraphedeliste"/>
        <w:numPr>
          <w:ilvl w:val="0"/>
          <w:numId w:val="6"/>
        </w:numPr>
        <w:rPr>
          <w:b/>
          <w:bCs/>
          <w:color w:val="002060"/>
        </w:rPr>
      </w:pPr>
      <w:r w:rsidRPr="004F7F6A">
        <w:rPr>
          <w:b/>
          <w:bCs/>
          <w:color w:val="002060"/>
        </w:rPr>
        <w:lastRenderedPageBreak/>
        <w:t>conjonctivite à inclusions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>
        <w:t xml:space="preserve">ressemble à la conjonctivite gonococcique mais </w:t>
      </w:r>
      <w:r w:rsidRPr="006638BB">
        <w:rPr>
          <w:highlight w:val="yellow"/>
        </w:rPr>
        <w:t>débute &gt; 8</w:t>
      </w:r>
      <w:r w:rsidRPr="006638BB">
        <w:rPr>
          <w:highlight w:val="yellow"/>
          <w:vertAlign w:val="superscript"/>
        </w:rPr>
        <w:t>ème</w:t>
      </w:r>
      <w:r w:rsidR="006638BB" w:rsidRPr="006638BB">
        <w:rPr>
          <w:highlight w:val="yellow"/>
        </w:rPr>
        <w:t xml:space="preserve"> j de vie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 w:rsidRPr="006638BB">
        <w:rPr>
          <w:highlight w:val="yellow"/>
        </w:rPr>
        <w:t>atteinte cornéenne rare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>
        <w:t>Trt sulfamide per os + ATB locaux</w:t>
      </w:r>
    </w:p>
    <w:p w:rsidR="004F7F6A" w:rsidRDefault="004F7F6A" w:rsidP="004F7F6A">
      <w:pPr>
        <w:pStyle w:val="Paragraphedeliste"/>
        <w:ind w:left="1440"/>
      </w:pPr>
    </w:p>
    <w:p w:rsidR="00496BC3" w:rsidRPr="004F7F6A" w:rsidRDefault="00496BC3" w:rsidP="00496BC3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4F7F6A">
        <w:rPr>
          <w:b/>
          <w:bCs/>
          <w:color w:val="FF0000"/>
        </w:rPr>
        <w:t>conjonctivites folliculaires</w:t>
      </w:r>
    </w:p>
    <w:p w:rsidR="004F7F6A" w:rsidRDefault="004F7F6A" w:rsidP="004F7F6A">
      <w:pPr>
        <w:pStyle w:val="Paragraphedeliste"/>
      </w:pPr>
    </w:p>
    <w:p w:rsidR="00496BC3" w:rsidRPr="007B4B9A" w:rsidRDefault="00496BC3" w:rsidP="00496BC3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7B4B9A">
        <w:rPr>
          <w:b/>
          <w:bCs/>
          <w:color w:val="002060"/>
        </w:rPr>
        <w:t>folliculose conjonctivale de l’enfant</w:t>
      </w:r>
    </w:p>
    <w:p w:rsidR="004F7F6A" w:rsidRDefault="004F7F6A" w:rsidP="004F7F6A">
      <w:pPr>
        <w:pStyle w:val="Paragraphedeliste"/>
        <w:numPr>
          <w:ilvl w:val="0"/>
          <w:numId w:val="9"/>
        </w:numPr>
      </w:pPr>
      <w:r>
        <w:t>fait partie de la diathèse lymphatique de l’enfant (souvent associée à de grosses végétations et</w:t>
      </w:r>
      <w:r w:rsidR="006638BB">
        <w:t xml:space="preserve"> de grosses</w:t>
      </w:r>
      <w:r>
        <w:t xml:space="preserve"> amygdales)</w:t>
      </w:r>
    </w:p>
    <w:p w:rsidR="007B4B9A" w:rsidRDefault="007B4B9A" w:rsidP="004F7F6A">
      <w:pPr>
        <w:pStyle w:val="Paragraphedeliste"/>
        <w:numPr>
          <w:ilvl w:val="0"/>
          <w:numId w:val="9"/>
        </w:numPr>
      </w:pPr>
      <w:r>
        <w:t>guérison spontanée en fin de croissance</w:t>
      </w:r>
    </w:p>
    <w:p w:rsidR="007B4B9A" w:rsidRDefault="007B4B9A" w:rsidP="007B4B9A">
      <w:pPr>
        <w:pStyle w:val="Paragraphedeliste"/>
        <w:ind w:left="1440"/>
      </w:pPr>
    </w:p>
    <w:p w:rsidR="00496BC3" w:rsidRPr="007B4B9A" w:rsidRDefault="00496BC3" w:rsidP="00496BC3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7B4B9A">
        <w:rPr>
          <w:b/>
          <w:bCs/>
          <w:color w:val="002060"/>
        </w:rPr>
        <w:t>conjonctivite type piscine</w:t>
      </w:r>
    </w:p>
    <w:p w:rsidR="007B4B9A" w:rsidRDefault="007B4B9A" w:rsidP="007B4B9A">
      <w:pPr>
        <w:pStyle w:val="Paragraphedeliste"/>
        <w:numPr>
          <w:ilvl w:val="0"/>
          <w:numId w:val="9"/>
        </w:numPr>
      </w:pPr>
      <w:r>
        <w:t>survient en dehors de cette notion étiologique</w:t>
      </w:r>
    </w:p>
    <w:p w:rsidR="007B4B9A" w:rsidRDefault="007B4B9A" w:rsidP="007B4B9A">
      <w:pPr>
        <w:pStyle w:val="Paragraphedeliste"/>
        <w:numPr>
          <w:ilvl w:val="0"/>
          <w:numId w:val="9"/>
        </w:numPr>
      </w:pPr>
      <w:r>
        <w:t>les conjonctives palpébrales sont hérissées de follicules</w:t>
      </w:r>
    </w:p>
    <w:p w:rsidR="007B4B9A" w:rsidRDefault="007B4B9A" w:rsidP="007B4B9A">
      <w:pPr>
        <w:pStyle w:val="Paragraphedeliste"/>
        <w:numPr>
          <w:ilvl w:val="0"/>
          <w:numId w:val="9"/>
        </w:numPr>
      </w:pPr>
      <w:r>
        <w:t>guérison spontanée en 3 mois</w:t>
      </w:r>
    </w:p>
    <w:p w:rsidR="007B4B9A" w:rsidRDefault="007B4B9A" w:rsidP="007B4B9A">
      <w:pPr>
        <w:pStyle w:val="Paragraphedeliste"/>
        <w:ind w:left="1440"/>
      </w:pPr>
    </w:p>
    <w:p w:rsidR="00496BC3" w:rsidRDefault="00496BC3" w:rsidP="00496BC3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4F7F6A">
        <w:rPr>
          <w:b/>
          <w:bCs/>
          <w:color w:val="FF0000"/>
        </w:rPr>
        <w:t>conjonctivites virales</w:t>
      </w:r>
      <w:r w:rsidR="00526974">
        <w:rPr>
          <w:b/>
          <w:bCs/>
          <w:color w:val="FF0000"/>
        </w:rPr>
        <w:t xml:space="preserve"> +++ 15%</w:t>
      </w:r>
    </w:p>
    <w:p w:rsidR="006638BB" w:rsidRPr="004F7F6A" w:rsidRDefault="006638BB" w:rsidP="006638BB">
      <w:pPr>
        <w:pStyle w:val="Paragraphedeliste"/>
        <w:rPr>
          <w:b/>
          <w:bCs/>
          <w:color w:val="FF0000"/>
        </w:rPr>
      </w:pPr>
    </w:p>
    <w:p w:rsidR="00496BC3" w:rsidRPr="008A41A8" w:rsidRDefault="00496BC3" w:rsidP="00496BC3">
      <w:pPr>
        <w:pStyle w:val="Paragraphedeliste"/>
        <w:numPr>
          <w:ilvl w:val="0"/>
          <w:numId w:val="8"/>
        </w:numPr>
        <w:rPr>
          <w:b/>
          <w:bCs/>
          <w:color w:val="002060"/>
        </w:rPr>
      </w:pPr>
      <w:r w:rsidRPr="008A41A8">
        <w:rPr>
          <w:b/>
          <w:bCs/>
          <w:color w:val="002060"/>
        </w:rPr>
        <w:t>conjonctivite à adénovirus</w:t>
      </w:r>
      <w:r w:rsidR="00526974" w:rsidRPr="008A41A8">
        <w:rPr>
          <w:b/>
          <w:bCs/>
          <w:color w:val="002060"/>
        </w:rPr>
        <w:t xml:space="preserve"> +++ </w:t>
      </w:r>
    </w:p>
    <w:p w:rsidR="00526974" w:rsidRDefault="00526974" w:rsidP="00526974">
      <w:pPr>
        <w:pStyle w:val="Paragraphedeliste"/>
        <w:numPr>
          <w:ilvl w:val="0"/>
          <w:numId w:val="9"/>
        </w:numPr>
      </w:pPr>
      <w:r>
        <w:t xml:space="preserve">plus fréquente des infections virales,  notion </w:t>
      </w:r>
      <w:r w:rsidRPr="00EF2FC6">
        <w:rPr>
          <w:highlight w:val="yellow"/>
        </w:rPr>
        <w:t>épidémique</w:t>
      </w:r>
    </w:p>
    <w:p w:rsidR="00526974" w:rsidRDefault="00526974" w:rsidP="00526974">
      <w:pPr>
        <w:pStyle w:val="Paragraphedeliste"/>
        <w:numPr>
          <w:ilvl w:val="0"/>
          <w:numId w:val="9"/>
        </w:numPr>
      </w:pPr>
      <w:r>
        <w:t>incubation 8j</w:t>
      </w:r>
    </w:p>
    <w:p w:rsidR="00526974" w:rsidRDefault="00526974" w:rsidP="00526974">
      <w:pPr>
        <w:pStyle w:val="Paragraphedeliste"/>
        <w:numPr>
          <w:ilvl w:val="0"/>
          <w:numId w:val="9"/>
        </w:numPr>
      </w:pPr>
      <w:r w:rsidRPr="00EF2FC6">
        <w:rPr>
          <w:highlight w:val="yellow"/>
        </w:rPr>
        <w:t>conjonctivite folliculaire aigue + ADP pré-auriculaires</w:t>
      </w:r>
    </w:p>
    <w:p w:rsidR="001B5A9B" w:rsidRDefault="001B5A9B" w:rsidP="00526974">
      <w:pPr>
        <w:pStyle w:val="Paragraphedeliste"/>
        <w:numPr>
          <w:ilvl w:val="0"/>
          <w:numId w:val="9"/>
        </w:numPr>
      </w:pPr>
      <w:r>
        <w:t>tableau</w:t>
      </w:r>
      <w:r w:rsidR="00EF2FC6">
        <w:t>x</w:t>
      </w:r>
      <w:r>
        <w:t xml:space="preserve"> caractéristique</w:t>
      </w:r>
      <w:r w:rsidR="00EF2FC6">
        <w:t>s</w:t>
      </w:r>
      <w:r>
        <w:t xml:space="preserve"> : </w:t>
      </w:r>
    </w:p>
    <w:p w:rsidR="001B5A9B" w:rsidRDefault="001B5A9B" w:rsidP="001B5A9B">
      <w:pPr>
        <w:pStyle w:val="Paragraphedeliste"/>
        <w:numPr>
          <w:ilvl w:val="0"/>
          <w:numId w:val="10"/>
        </w:numPr>
      </w:pPr>
      <w:r w:rsidRPr="00EF2FC6">
        <w:rPr>
          <w:b/>
          <w:bCs/>
        </w:rPr>
        <w:t xml:space="preserve">fièvre </w:t>
      </w:r>
      <w:proofErr w:type="spellStart"/>
      <w:r w:rsidRPr="00EF2FC6">
        <w:rPr>
          <w:b/>
          <w:bCs/>
        </w:rPr>
        <w:t>adéno</w:t>
      </w:r>
      <w:proofErr w:type="spellEnd"/>
      <w:r w:rsidRPr="00EF2FC6">
        <w:rPr>
          <w:b/>
          <w:bCs/>
        </w:rPr>
        <w:t>-pharyngo-conjonctivale</w:t>
      </w:r>
      <w:r>
        <w:t xml:space="preserve"> : apparition d’un KPS dans 50% des cas =&gt; guérison sans séquelles </w:t>
      </w:r>
    </w:p>
    <w:p w:rsidR="001B5A9B" w:rsidRDefault="001B5A9B" w:rsidP="001B5A9B">
      <w:pPr>
        <w:pStyle w:val="Paragraphedeliste"/>
        <w:numPr>
          <w:ilvl w:val="0"/>
          <w:numId w:val="10"/>
        </w:numPr>
      </w:pPr>
      <w:r w:rsidRPr="00EF2FC6">
        <w:rPr>
          <w:b/>
          <w:bCs/>
        </w:rPr>
        <w:t>kérato-conjonctivite épidémique</w:t>
      </w:r>
      <w:r>
        <w:t xml:space="preserve"> : constitution d’une KPS en 1 semaine (endothéliodesmétites, réactions iridociliaires) </w:t>
      </w:r>
    </w:p>
    <w:p w:rsidR="00526974" w:rsidRDefault="00526974" w:rsidP="008A41A8">
      <w:pPr>
        <w:pStyle w:val="Paragraphedeliste"/>
        <w:numPr>
          <w:ilvl w:val="0"/>
          <w:numId w:val="9"/>
        </w:numPr>
      </w:pPr>
      <w:r>
        <w:t xml:space="preserve">forme clinque : </w:t>
      </w:r>
      <w:r w:rsidRPr="00662F00">
        <w:rPr>
          <w:highlight w:val="yellow"/>
        </w:rPr>
        <w:t>conjonctivite hémorragique</w:t>
      </w:r>
      <w:r w:rsidR="001B5A9B">
        <w:t xml:space="preserve"> </w:t>
      </w:r>
      <w:r w:rsidR="008A41A8">
        <w:t>bulbaire et hématomes palpébraux</w:t>
      </w:r>
    </w:p>
    <w:p w:rsidR="008A41A8" w:rsidRDefault="008A41A8" w:rsidP="008A41A8">
      <w:pPr>
        <w:pStyle w:val="Paragraphedeliste"/>
        <w:numPr>
          <w:ilvl w:val="0"/>
          <w:numId w:val="9"/>
        </w:numPr>
      </w:pPr>
      <w:r>
        <w:t xml:space="preserve">Trt : </w:t>
      </w:r>
      <w:r w:rsidRPr="00662F00">
        <w:rPr>
          <w:highlight w:val="yellow"/>
        </w:rPr>
        <w:t>CTC locaux sous contrôle strict</w:t>
      </w:r>
      <w:r>
        <w:t xml:space="preserve"> </w:t>
      </w:r>
      <w:r w:rsidR="00662F00">
        <w:t>+++</w:t>
      </w:r>
    </w:p>
    <w:p w:rsidR="008A41A8" w:rsidRDefault="008A41A8" w:rsidP="008A41A8">
      <w:pPr>
        <w:pStyle w:val="Paragraphedeliste"/>
        <w:ind w:left="1440"/>
      </w:pPr>
    </w:p>
    <w:p w:rsidR="00496BC3" w:rsidRPr="00C357F2" w:rsidRDefault="00496BC3" w:rsidP="00496BC3">
      <w:pPr>
        <w:pStyle w:val="Paragraphedeliste"/>
        <w:numPr>
          <w:ilvl w:val="0"/>
          <w:numId w:val="8"/>
        </w:numPr>
        <w:rPr>
          <w:b/>
          <w:bCs/>
          <w:color w:val="002060"/>
        </w:rPr>
      </w:pPr>
      <w:r w:rsidRPr="00C357F2">
        <w:rPr>
          <w:b/>
          <w:bCs/>
          <w:color w:val="002060"/>
        </w:rPr>
        <w:t>conjonctivite herpétique</w:t>
      </w:r>
    </w:p>
    <w:p w:rsidR="008A41A8" w:rsidRDefault="008A41A8" w:rsidP="008A41A8">
      <w:pPr>
        <w:pStyle w:val="Paragraphedeliste"/>
        <w:numPr>
          <w:ilvl w:val="0"/>
          <w:numId w:val="9"/>
        </w:numPr>
      </w:pPr>
      <w:r w:rsidRPr="00EF2FC6">
        <w:rPr>
          <w:highlight w:val="yellow"/>
        </w:rPr>
        <w:t>conjonctivite folliculaire aigu</w:t>
      </w:r>
      <w:r w:rsidR="00EF2FC6">
        <w:rPr>
          <w:highlight w:val="yellow"/>
        </w:rPr>
        <w:t>e</w:t>
      </w:r>
      <w:r w:rsidRPr="00EF2FC6">
        <w:rPr>
          <w:highlight w:val="yellow"/>
        </w:rPr>
        <w:t xml:space="preserve"> + ADP prétragiennes</w:t>
      </w:r>
      <w:r>
        <w:t xml:space="preserve"> qui dure 2-3 semaines</w:t>
      </w:r>
    </w:p>
    <w:p w:rsidR="008A41A8" w:rsidRDefault="008A41A8" w:rsidP="008A41A8">
      <w:pPr>
        <w:pStyle w:val="Paragraphedeliste"/>
        <w:numPr>
          <w:ilvl w:val="0"/>
          <w:numId w:val="9"/>
        </w:numPr>
      </w:pPr>
      <w:r>
        <w:t xml:space="preserve">forme clinique : </w:t>
      </w:r>
      <w:r w:rsidRPr="00EF2FC6">
        <w:rPr>
          <w:highlight w:val="yellow"/>
        </w:rPr>
        <w:t>conjonctivite ulcérative</w:t>
      </w:r>
      <w:r>
        <w:t xml:space="preserve">, parfois dendritique </w:t>
      </w:r>
    </w:p>
    <w:p w:rsidR="008A41A8" w:rsidRDefault="008A41A8" w:rsidP="008A41A8">
      <w:pPr>
        <w:pStyle w:val="Paragraphedeliste"/>
        <w:numPr>
          <w:ilvl w:val="0"/>
          <w:numId w:val="9"/>
        </w:numPr>
      </w:pPr>
      <w:r w:rsidRPr="00EF2FC6">
        <w:rPr>
          <w:highlight w:val="yellow"/>
        </w:rPr>
        <w:t>diagnostic virologique</w:t>
      </w:r>
      <w:r>
        <w:t xml:space="preserve"> nécessaire pour faire le différentiel avec la conjonctivite à adénovirus</w:t>
      </w:r>
    </w:p>
    <w:p w:rsidR="00C357F2" w:rsidRDefault="00C357F2" w:rsidP="008A41A8">
      <w:pPr>
        <w:pStyle w:val="Paragraphedeliste"/>
        <w:numPr>
          <w:ilvl w:val="0"/>
          <w:numId w:val="9"/>
        </w:numPr>
      </w:pPr>
      <w:r>
        <w:t xml:space="preserve">Trt antiviral : IDU (iododésoxymidine) IDC (iododésoxycytidine) </w:t>
      </w:r>
      <w:proofErr w:type="spellStart"/>
      <w:r>
        <w:t>AraA</w:t>
      </w:r>
      <w:proofErr w:type="spellEnd"/>
      <w:r>
        <w:t xml:space="preserve"> (adénine arabinoside)</w:t>
      </w:r>
    </w:p>
    <w:p w:rsidR="00C357F2" w:rsidRDefault="00C357F2" w:rsidP="008A41A8">
      <w:pPr>
        <w:pStyle w:val="Paragraphedeliste"/>
        <w:numPr>
          <w:ilvl w:val="0"/>
          <w:numId w:val="9"/>
        </w:numPr>
      </w:pPr>
      <w:r>
        <w:t xml:space="preserve">les </w:t>
      </w:r>
      <w:r w:rsidRPr="00EF2FC6">
        <w:rPr>
          <w:highlight w:val="yellow"/>
        </w:rPr>
        <w:t>CTC sont CI</w:t>
      </w:r>
    </w:p>
    <w:p w:rsidR="00C357F2" w:rsidRDefault="00C357F2" w:rsidP="00C357F2">
      <w:pPr>
        <w:pStyle w:val="Paragraphedeliste"/>
        <w:ind w:left="1440"/>
      </w:pPr>
    </w:p>
    <w:p w:rsidR="00496BC3" w:rsidRPr="004D1CCA" w:rsidRDefault="00C357F2" w:rsidP="00496BC3">
      <w:pPr>
        <w:pStyle w:val="Paragraphedeliste"/>
        <w:numPr>
          <w:ilvl w:val="0"/>
          <w:numId w:val="8"/>
        </w:numPr>
        <w:rPr>
          <w:b/>
          <w:bCs/>
          <w:color w:val="002060"/>
        </w:rPr>
      </w:pPr>
      <w:r w:rsidRPr="004D1CCA">
        <w:rPr>
          <w:b/>
          <w:bCs/>
          <w:color w:val="002060"/>
        </w:rPr>
        <w:t>conjonctivite à e</w:t>
      </w:r>
      <w:r w:rsidR="00496BC3" w:rsidRPr="004D1CCA">
        <w:rPr>
          <w:b/>
          <w:bCs/>
          <w:color w:val="002060"/>
        </w:rPr>
        <w:t>ntérovirus</w:t>
      </w:r>
      <w:r w:rsidRPr="004D1CCA">
        <w:rPr>
          <w:b/>
          <w:bCs/>
          <w:color w:val="002060"/>
        </w:rPr>
        <w:t xml:space="preserve"> (Apollo) </w:t>
      </w:r>
    </w:p>
    <w:p w:rsidR="00C357F2" w:rsidRDefault="00C357F2" w:rsidP="00C357F2">
      <w:pPr>
        <w:pStyle w:val="Paragraphedeliste"/>
        <w:numPr>
          <w:ilvl w:val="0"/>
          <w:numId w:val="9"/>
        </w:numPr>
      </w:pPr>
      <w:r>
        <w:t xml:space="preserve">incubation 18-36h </w:t>
      </w:r>
    </w:p>
    <w:p w:rsidR="00C357F2" w:rsidRDefault="00C357F2" w:rsidP="00C357F2">
      <w:pPr>
        <w:pStyle w:val="Paragraphedeliste"/>
        <w:numPr>
          <w:ilvl w:val="0"/>
          <w:numId w:val="9"/>
        </w:numPr>
      </w:pPr>
      <w:r>
        <w:t>début brutal : œdème palpébral, chémosis, douleur</w:t>
      </w:r>
    </w:p>
    <w:p w:rsidR="00C357F2" w:rsidRDefault="00C357F2" w:rsidP="00C357F2">
      <w:pPr>
        <w:pStyle w:val="Paragraphedeliste"/>
        <w:numPr>
          <w:ilvl w:val="0"/>
          <w:numId w:val="9"/>
        </w:numPr>
      </w:pPr>
      <w:r w:rsidRPr="00EF2FC6">
        <w:rPr>
          <w:highlight w:val="yellow"/>
        </w:rPr>
        <w:t>conjonctivite aigue hémorragique en flaques + ADP prétragiennes + KPS + fébricule</w:t>
      </w:r>
    </w:p>
    <w:p w:rsidR="00C357F2" w:rsidRDefault="00EF2FC6" w:rsidP="00C357F2">
      <w:pPr>
        <w:pStyle w:val="Paragraphedeliste"/>
        <w:numPr>
          <w:ilvl w:val="0"/>
          <w:numId w:val="9"/>
        </w:numPr>
      </w:pPr>
      <w:r>
        <w:t>pas</w:t>
      </w:r>
      <w:r w:rsidR="004D1CCA">
        <w:t xml:space="preserve"> de Trt spécifique =&gt; ATB locaux pour éviter les surinfections</w:t>
      </w:r>
    </w:p>
    <w:p w:rsidR="004D1CCA" w:rsidRDefault="004D1CCA" w:rsidP="004D1CCA">
      <w:pPr>
        <w:pStyle w:val="Paragraphedeliste"/>
        <w:ind w:left="1440"/>
      </w:pPr>
    </w:p>
    <w:p w:rsidR="004D1CCA" w:rsidRDefault="004D1CCA" w:rsidP="004D1CCA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7C1BEF">
        <w:rPr>
          <w:b/>
          <w:bCs/>
          <w:color w:val="FF0000"/>
        </w:rPr>
        <w:t xml:space="preserve">Conjonctivites allergiques : </w:t>
      </w:r>
    </w:p>
    <w:p w:rsidR="00995141" w:rsidRPr="007C1BEF" w:rsidRDefault="00995141" w:rsidP="00995141">
      <w:pPr>
        <w:pStyle w:val="Paragraphedeliste"/>
        <w:rPr>
          <w:b/>
          <w:bCs/>
          <w:color w:val="FF0000"/>
        </w:rPr>
      </w:pPr>
    </w:p>
    <w:p w:rsidR="004D1CCA" w:rsidRPr="00995141" w:rsidRDefault="004D1CCA" w:rsidP="004D1CCA">
      <w:pPr>
        <w:pStyle w:val="Paragraphedeliste"/>
        <w:numPr>
          <w:ilvl w:val="0"/>
          <w:numId w:val="12"/>
        </w:numPr>
        <w:rPr>
          <w:b/>
          <w:bCs/>
          <w:color w:val="002060"/>
        </w:rPr>
      </w:pPr>
      <w:r w:rsidRPr="00995141">
        <w:rPr>
          <w:b/>
          <w:bCs/>
          <w:color w:val="002060"/>
        </w:rPr>
        <w:t>conjonctivites allergiques de l’adulte</w:t>
      </w:r>
    </w:p>
    <w:p w:rsidR="004D1CCA" w:rsidRDefault="004D1CCA" w:rsidP="004D1CCA">
      <w:pPr>
        <w:pStyle w:val="Paragraphedeliste"/>
        <w:numPr>
          <w:ilvl w:val="0"/>
          <w:numId w:val="9"/>
        </w:numPr>
      </w:pPr>
      <w:r w:rsidRPr="00EF2FC6">
        <w:rPr>
          <w:highlight w:val="yellow"/>
        </w:rPr>
        <w:t>prurit</w:t>
      </w:r>
      <w:r>
        <w:t xml:space="preserve"> + rougeur + gonflement paupières  + larmoiement + photophobie</w:t>
      </w:r>
    </w:p>
    <w:p w:rsidR="004D1CCA" w:rsidRDefault="004D1CCA" w:rsidP="004D1CCA">
      <w:pPr>
        <w:pStyle w:val="Paragraphedeliste"/>
        <w:numPr>
          <w:ilvl w:val="0"/>
          <w:numId w:val="9"/>
        </w:numPr>
      </w:pPr>
      <w:r>
        <w:t>bio-microscope : hyperhémie conjonctivale + aspect papillaire</w:t>
      </w:r>
    </w:p>
    <w:p w:rsidR="00995141" w:rsidRDefault="00995141" w:rsidP="00995141">
      <w:pPr>
        <w:pStyle w:val="Paragraphedeliste"/>
        <w:ind w:left="1440"/>
      </w:pPr>
    </w:p>
    <w:p w:rsidR="004D1CCA" w:rsidRPr="00995141" w:rsidRDefault="004D1CCA" w:rsidP="004D1CCA">
      <w:pPr>
        <w:pStyle w:val="Paragraphedeliste"/>
        <w:numPr>
          <w:ilvl w:val="0"/>
          <w:numId w:val="12"/>
        </w:numPr>
        <w:rPr>
          <w:b/>
          <w:bCs/>
          <w:color w:val="002060"/>
        </w:rPr>
      </w:pPr>
      <w:r w:rsidRPr="00995141">
        <w:rPr>
          <w:b/>
          <w:bCs/>
          <w:color w:val="002060"/>
        </w:rPr>
        <w:lastRenderedPageBreak/>
        <w:t>conjonctivites allergiques de l’enfant</w:t>
      </w:r>
    </w:p>
    <w:p w:rsidR="004D1CCA" w:rsidRDefault="004D1CCA" w:rsidP="004D1CCA">
      <w:pPr>
        <w:pStyle w:val="Paragraphedeliste"/>
        <w:numPr>
          <w:ilvl w:val="0"/>
          <w:numId w:val="9"/>
        </w:numPr>
      </w:pPr>
      <w:r>
        <w:t xml:space="preserve">survient au </w:t>
      </w:r>
      <w:r w:rsidRPr="00662F00">
        <w:rPr>
          <w:highlight w:val="yellow"/>
        </w:rPr>
        <w:t>printemps</w:t>
      </w:r>
      <w:r>
        <w:t xml:space="preserve"> chez l’enfant 4-10ans </w:t>
      </w:r>
    </w:p>
    <w:p w:rsidR="004D1CCA" w:rsidRDefault="004D1CCA" w:rsidP="004D1CCA">
      <w:pPr>
        <w:pStyle w:val="Paragraphedeliste"/>
        <w:numPr>
          <w:ilvl w:val="0"/>
          <w:numId w:val="9"/>
        </w:numPr>
      </w:pPr>
      <w:r>
        <w:t>photophobie majeure + sécrétions filamenteuses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 w:rsidRPr="0079413E">
        <w:rPr>
          <w:highlight w:val="yellow"/>
        </w:rPr>
        <w:t>bio-microscope : conjonctive papillaire pavimenteuse</w:t>
      </w:r>
      <w:r>
        <w:t xml:space="preserve"> 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 w:rsidRPr="0079413E">
        <w:rPr>
          <w:highlight w:val="yellow"/>
        </w:rPr>
        <w:t>complications cornéennes (ulcérations</w:t>
      </w:r>
      <w:r>
        <w:t>) dans 25% des cas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>
        <w:t xml:space="preserve">formes cliniques : </w:t>
      </w:r>
    </w:p>
    <w:p w:rsidR="00662F00" w:rsidRDefault="003576B8" w:rsidP="003576B8">
      <w:pPr>
        <w:pStyle w:val="Paragraphedeliste"/>
        <w:numPr>
          <w:ilvl w:val="0"/>
          <w:numId w:val="10"/>
        </w:numPr>
        <w:rPr>
          <w:highlight w:val="yellow"/>
        </w:rPr>
      </w:pPr>
      <w:r w:rsidRPr="0079413E">
        <w:rPr>
          <w:highlight w:val="yellow"/>
        </w:rPr>
        <w:t xml:space="preserve">conjonctivite printanière bulbaire : </w:t>
      </w:r>
    </w:p>
    <w:p w:rsidR="003576B8" w:rsidRPr="0079413E" w:rsidRDefault="003576B8" w:rsidP="003576B8">
      <w:pPr>
        <w:pStyle w:val="Paragraphedeliste"/>
        <w:numPr>
          <w:ilvl w:val="0"/>
          <w:numId w:val="10"/>
        </w:numPr>
        <w:rPr>
          <w:highlight w:val="yellow"/>
        </w:rPr>
      </w:pPr>
      <w:r w:rsidRPr="0079413E">
        <w:rPr>
          <w:highlight w:val="yellow"/>
        </w:rPr>
        <w:t xml:space="preserve">microscope = volumineux bourrelet blanchâtre périlimbique caractéristique 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>
        <w:t>guérison spontanée à la puberté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>
        <w:t>Trt : désensibilisation + antihistaminiques (sirop)</w:t>
      </w:r>
    </w:p>
    <w:p w:rsidR="003576B8" w:rsidRDefault="003576B8" w:rsidP="003576B8">
      <w:pPr>
        <w:pStyle w:val="Paragraphedeliste"/>
        <w:numPr>
          <w:ilvl w:val="0"/>
          <w:numId w:val="9"/>
        </w:numPr>
      </w:pPr>
      <w:r>
        <w:t xml:space="preserve">formes rebelles : CTC  + antihistaminiques + cryothérapie des follicules </w:t>
      </w:r>
    </w:p>
    <w:p w:rsidR="003576B8" w:rsidRDefault="003576B8" w:rsidP="003576B8">
      <w:pPr>
        <w:pStyle w:val="Paragraphedeliste"/>
        <w:ind w:left="1440"/>
      </w:pPr>
    </w:p>
    <w:p w:rsidR="003576B8" w:rsidRDefault="003576B8" w:rsidP="003576B8">
      <w:pPr>
        <w:pStyle w:val="Paragraphedeliste"/>
        <w:numPr>
          <w:ilvl w:val="0"/>
          <w:numId w:val="1"/>
        </w:numPr>
      </w:pPr>
      <w:r w:rsidRPr="007C1BEF">
        <w:rPr>
          <w:b/>
          <w:bCs/>
          <w:color w:val="FF0000"/>
        </w:rPr>
        <w:t>Conjonctivites mycosiques</w:t>
      </w:r>
      <w:r>
        <w:t xml:space="preserve"> (muguet, sporotrichoses, actinomycoses)</w:t>
      </w:r>
    </w:p>
    <w:p w:rsidR="003576B8" w:rsidRDefault="003576B8" w:rsidP="003576B8">
      <w:pPr>
        <w:pStyle w:val="Paragraphedeliste"/>
        <w:numPr>
          <w:ilvl w:val="0"/>
          <w:numId w:val="1"/>
        </w:numPr>
      </w:pPr>
      <w:r w:rsidRPr="007C1BEF">
        <w:rPr>
          <w:b/>
          <w:bCs/>
          <w:color w:val="FF0000"/>
        </w:rPr>
        <w:t>Conjonctivites parasitaires</w:t>
      </w:r>
      <w:r>
        <w:t xml:space="preserve"> (filarioses, </w:t>
      </w:r>
      <w:proofErr w:type="spellStart"/>
      <w:r>
        <w:t>cysticarioses</w:t>
      </w:r>
      <w:proofErr w:type="spellEnd"/>
      <w:r>
        <w:t>)</w:t>
      </w:r>
    </w:p>
    <w:p w:rsidR="007C1BEF" w:rsidRDefault="007C1BEF" w:rsidP="007C1BEF">
      <w:pPr>
        <w:pStyle w:val="Paragraphedeliste"/>
        <w:numPr>
          <w:ilvl w:val="0"/>
          <w:numId w:val="1"/>
        </w:numPr>
      </w:pPr>
      <w:r w:rsidRPr="007C1BEF">
        <w:rPr>
          <w:b/>
          <w:bCs/>
          <w:color w:val="FF0000"/>
        </w:rPr>
        <w:t>Conjonctivites des agents chimiques</w:t>
      </w:r>
      <w:r>
        <w:t xml:space="preserve"> (gaz de combat…) </w:t>
      </w:r>
      <w:r w:rsidRPr="007C1BEF">
        <w:rPr>
          <w:b/>
          <w:bCs/>
          <w:color w:val="FF0000"/>
        </w:rPr>
        <w:t>et physiques</w:t>
      </w:r>
      <w:r>
        <w:t xml:space="preserve"> (radiations solaires, UV…)</w:t>
      </w:r>
    </w:p>
    <w:p w:rsidR="007C1BEF" w:rsidRDefault="00C957B8" w:rsidP="007C1BEF">
      <w:pPr>
        <w:pStyle w:val="Paragraphedeliste"/>
        <w:numPr>
          <w:ilvl w:val="0"/>
          <w:numId w:val="1"/>
        </w:numPr>
      </w:pPr>
      <w:r>
        <w:rPr>
          <w:b/>
          <w:bCs/>
          <w:color w:val="FF0000"/>
        </w:rPr>
        <w:t>Trâ</w:t>
      </w:r>
      <w:r w:rsidR="007C1BEF" w:rsidRPr="007C1BEF">
        <w:rPr>
          <w:b/>
          <w:bCs/>
          <w:color w:val="FF0000"/>
        </w:rPr>
        <w:t>chome</w:t>
      </w:r>
      <w:r w:rsidR="007C1BEF">
        <w:t xml:space="preserve"> (voir cours) </w:t>
      </w:r>
    </w:p>
    <w:sectPr w:rsidR="007C1BEF" w:rsidSect="00A348E2">
      <w:pgSz w:w="11906" w:h="16838"/>
      <w:pgMar w:top="567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B83"/>
    <w:multiLevelType w:val="hybridMultilevel"/>
    <w:tmpl w:val="63845A76"/>
    <w:lvl w:ilvl="0" w:tplc="D8862B8E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FD10C9"/>
    <w:multiLevelType w:val="hybridMultilevel"/>
    <w:tmpl w:val="2D2C4886"/>
    <w:lvl w:ilvl="0" w:tplc="EF9CCEC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5F7E3B"/>
    <w:multiLevelType w:val="hybridMultilevel"/>
    <w:tmpl w:val="C5C6CBCE"/>
    <w:lvl w:ilvl="0" w:tplc="3AAC3A1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B724A"/>
    <w:multiLevelType w:val="hybridMultilevel"/>
    <w:tmpl w:val="D5A84E1C"/>
    <w:lvl w:ilvl="0" w:tplc="3E1C0C6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640443"/>
    <w:multiLevelType w:val="hybridMultilevel"/>
    <w:tmpl w:val="2FCC1544"/>
    <w:lvl w:ilvl="0" w:tplc="2640D9F6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D197904"/>
    <w:multiLevelType w:val="hybridMultilevel"/>
    <w:tmpl w:val="F4D66574"/>
    <w:lvl w:ilvl="0" w:tplc="4EF6B3F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4A92100"/>
    <w:multiLevelType w:val="hybridMultilevel"/>
    <w:tmpl w:val="5016C74A"/>
    <w:lvl w:ilvl="0" w:tplc="BDE2FC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6A241BC"/>
    <w:multiLevelType w:val="hybridMultilevel"/>
    <w:tmpl w:val="68D2B790"/>
    <w:lvl w:ilvl="0" w:tplc="040C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57790493"/>
    <w:multiLevelType w:val="hybridMultilevel"/>
    <w:tmpl w:val="4954AE00"/>
    <w:lvl w:ilvl="0" w:tplc="C1509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FA1BE5"/>
    <w:multiLevelType w:val="hybridMultilevel"/>
    <w:tmpl w:val="1F56A464"/>
    <w:lvl w:ilvl="0" w:tplc="53241CD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03B625C"/>
    <w:multiLevelType w:val="hybridMultilevel"/>
    <w:tmpl w:val="DE52B10C"/>
    <w:lvl w:ilvl="0" w:tplc="EA544E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0F104A"/>
    <w:multiLevelType w:val="hybridMultilevel"/>
    <w:tmpl w:val="B9405510"/>
    <w:lvl w:ilvl="0" w:tplc="DFA6A4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3"/>
  </w:num>
  <w:num w:numId="5">
    <w:abstractNumId w:val="0"/>
  </w:num>
  <w:num w:numId="6">
    <w:abstractNumId w:val="10"/>
  </w:num>
  <w:num w:numId="7">
    <w:abstractNumId w:val="8"/>
  </w:num>
  <w:num w:numId="8">
    <w:abstractNumId w:val="11"/>
  </w:num>
  <w:num w:numId="9">
    <w:abstractNumId w:val="1"/>
  </w:num>
  <w:num w:numId="10">
    <w:abstractNumId w:val="4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96BC3"/>
    <w:rsid w:val="000E073B"/>
    <w:rsid w:val="001B21A4"/>
    <w:rsid w:val="001B5A9B"/>
    <w:rsid w:val="001C393F"/>
    <w:rsid w:val="003576B8"/>
    <w:rsid w:val="00465EF3"/>
    <w:rsid w:val="00496BC3"/>
    <w:rsid w:val="004D1CCA"/>
    <w:rsid w:val="004F7F6A"/>
    <w:rsid w:val="00526974"/>
    <w:rsid w:val="00662F00"/>
    <w:rsid w:val="006638BB"/>
    <w:rsid w:val="006775C2"/>
    <w:rsid w:val="00781323"/>
    <w:rsid w:val="0079413E"/>
    <w:rsid w:val="007B4B9A"/>
    <w:rsid w:val="007C08D0"/>
    <w:rsid w:val="007C1BEF"/>
    <w:rsid w:val="0089578E"/>
    <w:rsid w:val="008A41A8"/>
    <w:rsid w:val="008B2FB6"/>
    <w:rsid w:val="00995141"/>
    <w:rsid w:val="009B4353"/>
    <w:rsid w:val="00A348E2"/>
    <w:rsid w:val="00AC1FA6"/>
    <w:rsid w:val="00BA6F43"/>
    <w:rsid w:val="00BC2C86"/>
    <w:rsid w:val="00C357F2"/>
    <w:rsid w:val="00C758BB"/>
    <w:rsid w:val="00C957B8"/>
    <w:rsid w:val="00E46200"/>
    <w:rsid w:val="00EF2FC6"/>
    <w:rsid w:val="00F5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6B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D6ED6-DCB0-4CBE-8482-61E8FCDC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785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13</cp:revision>
  <dcterms:created xsi:type="dcterms:W3CDTF">2010-04-23T19:29:00Z</dcterms:created>
  <dcterms:modified xsi:type="dcterms:W3CDTF">2010-04-26T10:11:00Z</dcterms:modified>
</cp:coreProperties>
</file>