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90F12" w:rsidRDefault="001F1099" w:rsidP="00090F12">
      <w:pPr>
        <w:jc w:val="center"/>
        <w:rPr>
          <w:b/>
          <w:bCs/>
          <w:color w:val="FF0000"/>
        </w:rPr>
      </w:pPr>
      <w:r w:rsidRPr="00090F12">
        <w:rPr>
          <w:b/>
          <w:bCs/>
          <w:color w:val="FF0000"/>
        </w:rPr>
        <w:t>Traumatismes oculaires</w:t>
      </w:r>
    </w:p>
    <w:p w:rsidR="001F1099" w:rsidRPr="00090F12" w:rsidRDefault="001F1099" w:rsidP="00972953">
      <w:pPr>
        <w:pStyle w:val="Paragraphedeliste"/>
        <w:numPr>
          <w:ilvl w:val="0"/>
          <w:numId w:val="4"/>
        </w:numPr>
        <w:ind w:left="567" w:hanging="349"/>
        <w:rPr>
          <w:b/>
          <w:bCs/>
          <w:color w:val="FF0000"/>
        </w:rPr>
      </w:pPr>
      <w:r w:rsidRPr="00090F12">
        <w:rPr>
          <w:b/>
          <w:bCs/>
          <w:color w:val="FF0000"/>
        </w:rPr>
        <w:t>Contusions du globe oculaire</w:t>
      </w:r>
      <w:r w:rsidR="00972953" w:rsidRPr="00090F12">
        <w:rPr>
          <w:b/>
          <w:bCs/>
          <w:color w:val="FF0000"/>
        </w:rPr>
        <w:t xml:space="preserve"> : </w:t>
      </w:r>
      <w:r w:rsidRPr="00652721">
        <w:t xml:space="preserve">fréquentes, choc direct </w:t>
      </w:r>
    </w:p>
    <w:p w:rsidR="002531C4" w:rsidRDefault="002531C4" w:rsidP="002531C4">
      <w:pPr>
        <w:pStyle w:val="Paragraphedeliste"/>
        <w:ind w:left="567"/>
      </w:pPr>
    </w:p>
    <w:p w:rsidR="00972953" w:rsidRPr="00090F12" w:rsidRDefault="00972953" w:rsidP="00972953">
      <w:pPr>
        <w:pStyle w:val="Paragraphedeliste"/>
        <w:numPr>
          <w:ilvl w:val="0"/>
          <w:numId w:val="7"/>
        </w:numPr>
        <w:rPr>
          <w:b/>
          <w:bCs/>
          <w:color w:val="002060"/>
        </w:rPr>
      </w:pPr>
      <w:r w:rsidRPr="00090F12">
        <w:rPr>
          <w:b/>
          <w:bCs/>
          <w:color w:val="002060"/>
        </w:rPr>
        <w:t>Syndrome tr</w:t>
      </w:r>
      <w:r w:rsidR="006B22C8" w:rsidRPr="00090F12">
        <w:rPr>
          <w:b/>
          <w:bCs/>
          <w:color w:val="002060"/>
        </w:rPr>
        <w:t>aumatique du segment antérieur</w:t>
      </w:r>
    </w:p>
    <w:p w:rsidR="002531C4" w:rsidRDefault="002531C4" w:rsidP="002531C4">
      <w:pPr>
        <w:pStyle w:val="Paragraphedeliste"/>
        <w:ind w:left="578"/>
      </w:pPr>
    </w:p>
    <w:p w:rsidR="006B22C8" w:rsidRDefault="006B22C8" w:rsidP="006B22C8">
      <w:pPr>
        <w:pStyle w:val="Paragraphedeliste"/>
        <w:numPr>
          <w:ilvl w:val="0"/>
          <w:numId w:val="8"/>
        </w:numPr>
      </w:pPr>
      <w:r w:rsidRPr="00090F12">
        <w:rPr>
          <w:b/>
          <w:bCs/>
        </w:rPr>
        <w:t>conjonctive</w:t>
      </w:r>
      <w:r>
        <w:t> : déchirée ou hémorragie sous conjonctivale, plaie sclérale</w:t>
      </w:r>
    </w:p>
    <w:p w:rsidR="006B22C8" w:rsidRDefault="006B22C8" w:rsidP="006B22C8">
      <w:pPr>
        <w:pStyle w:val="Paragraphedeliste"/>
        <w:numPr>
          <w:ilvl w:val="0"/>
          <w:numId w:val="8"/>
        </w:numPr>
      </w:pPr>
      <w:r w:rsidRPr="00090F12">
        <w:rPr>
          <w:b/>
          <w:bCs/>
        </w:rPr>
        <w:t>cornée</w:t>
      </w:r>
      <w:r>
        <w:t xml:space="preserve"> : </w:t>
      </w:r>
      <w:r w:rsidRPr="00AF65B9">
        <w:rPr>
          <w:highlight w:val="yellow"/>
        </w:rPr>
        <w:t>ulcération</w:t>
      </w:r>
      <w:r>
        <w:t>++, œdème cornéen, infiltration hématique</w:t>
      </w:r>
    </w:p>
    <w:p w:rsidR="006B22C8" w:rsidRDefault="006B22C8" w:rsidP="006B22C8">
      <w:pPr>
        <w:pStyle w:val="Paragraphedeliste"/>
        <w:numPr>
          <w:ilvl w:val="0"/>
          <w:numId w:val="8"/>
        </w:numPr>
      </w:pPr>
      <w:r w:rsidRPr="00090F12">
        <w:rPr>
          <w:b/>
          <w:bCs/>
        </w:rPr>
        <w:t>iris :</w:t>
      </w:r>
      <w:r>
        <w:t xml:space="preserve"> déchirure, iridodialyse</w:t>
      </w:r>
      <w:r w:rsidR="00754140">
        <w:t xml:space="preserve"> (rupture de la racine de l’iris), mydriase post trauma</w:t>
      </w:r>
    </w:p>
    <w:p w:rsidR="00754140" w:rsidRPr="00090F12" w:rsidRDefault="00754140" w:rsidP="00754140">
      <w:pPr>
        <w:pStyle w:val="Paragraphedeliste"/>
        <w:numPr>
          <w:ilvl w:val="0"/>
          <w:numId w:val="8"/>
        </w:numPr>
        <w:rPr>
          <w:b/>
          <w:bCs/>
        </w:rPr>
      </w:pPr>
      <w:r w:rsidRPr="00090F12">
        <w:rPr>
          <w:b/>
          <w:bCs/>
        </w:rPr>
        <w:t xml:space="preserve">chambre ant : </w:t>
      </w:r>
    </w:p>
    <w:p w:rsidR="00754140" w:rsidRDefault="00754140" w:rsidP="00754140">
      <w:pPr>
        <w:pStyle w:val="Paragraphedeliste"/>
        <w:numPr>
          <w:ilvl w:val="0"/>
          <w:numId w:val="9"/>
        </w:numPr>
      </w:pPr>
      <w:r w:rsidRPr="00AF65B9">
        <w:rPr>
          <w:highlight w:val="yellow"/>
        </w:rPr>
        <w:t>hyphémas</w:t>
      </w:r>
      <w:r>
        <w:t> : collection de sang dans le bas fons de la chambre ant. si petit hyphéma =&gt; repos + pansement oculaire. si hémorragie massive  + douleur =&gt; risque d’infiltration de la cornée =&gt; chirurgie</w:t>
      </w:r>
    </w:p>
    <w:p w:rsidR="00754140" w:rsidRDefault="00754140" w:rsidP="00754140">
      <w:pPr>
        <w:pStyle w:val="Paragraphedeliste"/>
        <w:numPr>
          <w:ilvl w:val="0"/>
          <w:numId w:val="9"/>
        </w:numPr>
      </w:pPr>
      <w:r>
        <w:t>hernie vitréenne dans la chambre ant</w:t>
      </w:r>
    </w:p>
    <w:p w:rsidR="00754140" w:rsidRPr="00090F12" w:rsidRDefault="00754140" w:rsidP="00754140">
      <w:pPr>
        <w:pStyle w:val="Paragraphedeliste"/>
        <w:numPr>
          <w:ilvl w:val="0"/>
          <w:numId w:val="8"/>
        </w:numPr>
        <w:rPr>
          <w:b/>
          <w:bCs/>
        </w:rPr>
      </w:pPr>
      <w:r w:rsidRPr="00090F12">
        <w:rPr>
          <w:b/>
          <w:bCs/>
        </w:rPr>
        <w:t xml:space="preserve">cristallin </w:t>
      </w:r>
    </w:p>
    <w:p w:rsidR="00754140" w:rsidRDefault="00754140" w:rsidP="00754140">
      <w:pPr>
        <w:pStyle w:val="Paragraphedeliste"/>
        <w:numPr>
          <w:ilvl w:val="0"/>
          <w:numId w:val="9"/>
        </w:numPr>
      </w:pPr>
      <w:r>
        <w:t xml:space="preserve">modification de sa transparence =&gt; </w:t>
      </w:r>
      <w:r w:rsidRPr="00AF65B9">
        <w:rPr>
          <w:highlight w:val="yellow"/>
        </w:rPr>
        <w:t>cataracte en rosace ou en feuille de fougère</w:t>
      </w:r>
      <w:r>
        <w:t>. Si cataracte totale =&gt; chirurgie</w:t>
      </w:r>
    </w:p>
    <w:p w:rsidR="00754140" w:rsidRDefault="00754140" w:rsidP="000F0601">
      <w:pPr>
        <w:pStyle w:val="Paragraphedeliste"/>
        <w:numPr>
          <w:ilvl w:val="0"/>
          <w:numId w:val="9"/>
        </w:numPr>
      </w:pPr>
      <w:r w:rsidRPr="00AF65B9">
        <w:rPr>
          <w:highlight w:val="yellow"/>
        </w:rPr>
        <w:t>luxation complète</w:t>
      </w:r>
      <w:r>
        <w:t xml:space="preserve"> : </w:t>
      </w:r>
      <w:r w:rsidR="000F0601">
        <w:t xml:space="preserve">rare, survient sur des </w:t>
      </w:r>
      <w:r w:rsidR="000F0601" w:rsidRPr="00AF65B9">
        <w:rPr>
          <w:highlight w:val="yellow"/>
        </w:rPr>
        <w:t>yeux prédisposés</w:t>
      </w:r>
      <w:r w:rsidR="000F0601">
        <w:t xml:space="preserve"> (sujet âgé, myope fort…)</w:t>
      </w:r>
    </w:p>
    <w:p w:rsidR="000F0601" w:rsidRDefault="000F0601" w:rsidP="000F0601">
      <w:pPr>
        <w:pStyle w:val="Paragraphedeliste"/>
        <w:numPr>
          <w:ilvl w:val="0"/>
          <w:numId w:val="9"/>
        </w:numPr>
      </w:pPr>
      <w:r w:rsidRPr="00AF65B9">
        <w:rPr>
          <w:highlight w:val="yellow"/>
        </w:rPr>
        <w:t>subluxation</w:t>
      </w:r>
      <w:r>
        <w:t xml:space="preserve"> : rechercher en cas </w:t>
      </w:r>
    </w:p>
    <w:p w:rsidR="000F0601" w:rsidRDefault="000F0601" w:rsidP="000F0601">
      <w:pPr>
        <w:pStyle w:val="Paragraphedeliste"/>
        <w:numPr>
          <w:ilvl w:val="1"/>
          <w:numId w:val="9"/>
        </w:numPr>
      </w:pPr>
      <w:r>
        <w:t>d’iridonésis au mouvement du globe</w:t>
      </w:r>
    </w:p>
    <w:p w:rsidR="000F0601" w:rsidRDefault="000F0601" w:rsidP="000F0601">
      <w:pPr>
        <w:pStyle w:val="Paragraphedeliste"/>
        <w:numPr>
          <w:ilvl w:val="1"/>
          <w:numId w:val="9"/>
        </w:numPr>
      </w:pPr>
      <w:r>
        <w:t>inégalité de profondeur de la chambre ant</w:t>
      </w:r>
    </w:p>
    <w:p w:rsidR="000F0601" w:rsidRDefault="000F0601" w:rsidP="000F0601">
      <w:pPr>
        <w:pStyle w:val="Paragraphedeliste"/>
        <w:numPr>
          <w:ilvl w:val="1"/>
          <w:numId w:val="9"/>
        </w:numPr>
      </w:pPr>
      <w:r>
        <w:t>hernie vitréenne dans la chambre ant</w:t>
      </w:r>
    </w:p>
    <w:p w:rsidR="000F0601" w:rsidRDefault="000F0601" w:rsidP="000F0601">
      <w:pPr>
        <w:pStyle w:val="Paragraphedeliste"/>
        <w:numPr>
          <w:ilvl w:val="0"/>
          <w:numId w:val="8"/>
        </w:numPr>
      </w:pPr>
      <w:r w:rsidRPr="00090F12">
        <w:rPr>
          <w:b/>
          <w:bCs/>
        </w:rPr>
        <w:t>troubles du tonus</w:t>
      </w:r>
      <w:r>
        <w:t xml:space="preserve"> : </w:t>
      </w:r>
    </w:p>
    <w:p w:rsidR="000F0601" w:rsidRDefault="000F0601" w:rsidP="000F0601">
      <w:pPr>
        <w:pStyle w:val="Paragraphedeliste"/>
        <w:numPr>
          <w:ilvl w:val="0"/>
          <w:numId w:val="9"/>
        </w:numPr>
      </w:pPr>
      <w:r w:rsidRPr="00652721">
        <w:rPr>
          <w:highlight w:val="yellow"/>
        </w:rPr>
        <w:t>hypertonie disparait en 3j</w:t>
      </w:r>
      <w:r>
        <w:t>, si persistance rechercher : hémorragies intraoculaire, luxations cristalliniennes</w:t>
      </w:r>
    </w:p>
    <w:p w:rsidR="001A2581" w:rsidRDefault="001A2581" w:rsidP="000F0601">
      <w:pPr>
        <w:pStyle w:val="Paragraphedeliste"/>
        <w:numPr>
          <w:ilvl w:val="0"/>
          <w:numId w:val="9"/>
        </w:numPr>
      </w:pPr>
      <w:r w:rsidRPr="00652721">
        <w:rPr>
          <w:highlight w:val="yellow"/>
        </w:rPr>
        <w:t>hypotonie précoce</w:t>
      </w:r>
      <w:r>
        <w:t> : rupture de la coque oculaire</w:t>
      </w:r>
    </w:p>
    <w:p w:rsidR="001A2581" w:rsidRDefault="001A2581" w:rsidP="001A2581">
      <w:pPr>
        <w:pStyle w:val="Paragraphedeliste"/>
        <w:ind w:left="1298"/>
      </w:pPr>
    </w:p>
    <w:p w:rsidR="001A2581" w:rsidRDefault="001A2581" w:rsidP="001A2581">
      <w:pPr>
        <w:pStyle w:val="Paragraphedeliste"/>
        <w:numPr>
          <w:ilvl w:val="0"/>
          <w:numId w:val="7"/>
        </w:numPr>
      </w:pPr>
      <w:r w:rsidRPr="00090F12">
        <w:rPr>
          <w:b/>
          <w:bCs/>
          <w:color w:val="002060"/>
        </w:rPr>
        <w:t>lésions traumatiques du segment postérieur</w:t>
      </w:r>
      <w:r>
        <w:t> : trauma grave avec fracture de l’orbite</w:t>
      </w:r>
    </w:p>
    <w:p w:rsidR="002531C4" w:rsidRDefault="002531C4" w:rsidP="002531C4">
      <w:pPr>
        <w:pStyle w:val="Paragraphedeliste"/>
        <w:ind w:left="578"/>
      </w:pPr>
    </w:p>
    <w:p w:rsidR="001A2581" w:rsidRDefault="001A2581" w:rsidP="001A2581">
      <w:pPr>
        <w:pStyle w:val="Paragraphedeliste"/>
        <w:numPr>
          <w:ilvl w:val="0"/>
          <w:numId w:val="8"/>
        </w:numPr>
      </w:pPr>
      <w:r w:rsidRPr="00090F12">
        <w:rPr>
          <w:b/>
          <w:bCs/>
        </w:rPr>
        <w:t>hémorragie du vitré</w:t>
      </w:r>
      <w:r>
        <w:t> : diagnostiquée par l’examen à la lueur pupillaire</w:t>
      </w:r>
    </w:p>
    <w:p w:rsidR="001A2581" w:rsidRDefault="001A2581" w:rsidP="001A2581">
      <w:pPr>
        <w:pStyle w:val="Paragraphedeliste"/>
        <w:numPr>
          <w:ilvl w:val="0"/>
          <w:numId w:val="8"/>
        </w:numPr>
      </w:pPr>
      <w:r w:rsidRPr="00090F12">
        <w:rPr>
          <w:b/>
          <w:bCs/>
        </w:rPr>
        <w:t>lésions choroïdiennes</w:t>
      </w:r>
      <w:r>
        <w:t xml:space="preserve"> : </w:t>
      </w:r>
    </w:p>
    <w:p w:rsidR="00C5581D" w:rsidRDefault="00C5581D" w:rsidP="00C5581D">
      <w:pPr>
        <w:pStyle w:val="Paragraphedeliste"/>
        <w:numPr>
          <w:ilvl w:val="0"/>
          <w:numId w:val="9"/>
        </w:numPr>
      </w:pPr>
      <w:r>
        <w:t xml:space="preserve">hémorragies profondes (surtout post) =&gt; </w:t>
      </w:r>
      <w:r w:rsidRPr="00AF65B9">
        <w:rPr>
          <w:highlight w:val="yellow"/>
        </w:rPr>
        <w:t>évolution défavorable : cicatrice atrophique</w:t>
      </w:r>
    </w:p>
    <w:p w:rsidR="00C5581D" w:rsidRDefault="00C5581D" w:rsidP="00C5581D">
      <w:pPr>
        <w:pStyle w:val="Paragraphedeliste"/>
        <w:numPr>
          <w:ilvl w:val="0"/>
          <w:numId w:val="9"/>
        </w:numPr>
      </w:pPr>
      <w:r>
        <w:t>ruptures de la membrane de Bruch isolées ou associées à un</w:t>
      </w:r>
      <w:r w:rsidR="002531C4">
        <w:t>e</w:t>
      </w:r>
      <w:r>
        <w:t xml:space="preserve"> rupture de la choroïde </w:t>
      </w:r>
    </w:p>
    <w:p w:rsidR="001A2581" w:rsidRPr="00090F12" w:rsidRDefault="001A2581" w:rsidP="001A2581">
      <w:pPr>
        <w:pStyle w:val="Paragraphedeliste"/>
        <w:numPr>
          <w:ilvl w:val="0"/>
          <w:numId w:val="8"/>
        </w:numPr>
        <w:rPr>
          <w:b/>
          <w:bCs/>
        </w:rPr>
      </w:pPr>
      <w:r w:rsidRPr="00090F12">
        <w:rPr>
          <w:b/>
          <w:bCs/>
        </w:rPr>
        <w:t>lésions rétinienn</w:t>
      </w:r>
      <w:r w:rsidR="00D6662C" w:rsidRPr="00090F12">
        <w:rPr>
          <w:b/>
          <w:bCs/>
        </w:rPr>
        <w:t>e</w:t>
      </w:r>
      <w:r w:rsidRPr="00090F12">
        <w:rPr>
          <w:b/>
          <w:bCs/>
        </w:rPr>
        <w:t>s</w:t>
      </w:r>
    </w:p>
    <w:p w:rsidR="00D6662C" w:rsidRDefault="00D6662C" w:rsidP="00D6662C">
      <w:pPr>
        <w:pStyle w:val="Paragraphedeliste"/>
        <w:numPr>
          <w:ilvl w:val="0"/>
          <w:numId w:val="9"/>
        </w:numPr>
      </w:pPr>
      <w:r>
        <w:t>hémorragies</w:t>
      </w:r>
      <w:r w:rsidR="00046660">
        <w:t> (surtout post)</w:t>
      </w:r>
    </w:p>
    <w:p w:rsidR="00D6662C" w:rsidRDefault="00D6662C" w:rsidP="00D6662C">
      <w:pPr>
        <w:pStyle w:val="Paragraphedeliste"/>
        <w:numPr>
          <w:ilvl w:val="0"/>
          <w:numId w:val="9"/>
        </w:numPr>
      </w:pPr>
      <w:r w:rsidRPr="00AF65B9">
        <w:rPr>
          <w:highlight w:val="yellow"/>
        </w:rPr>
        <w:t xml:space="preserve">œdème </w:t>
      </w:r>
      <w:r w:rsidR="00046660" w:rsidRPr="00AF65B9">
        <w:rPr>
          <w:highlight w:val="yellow"/>
        </w:rPr>
        <w:t xml:space="preserve">brutal </w:t>
      </w:r>
      <w:r w:rsidRPr="00AF65B9">
        <w:rPr>
          <w:highlight w:val="yellow"/>
        </w:rPr>
        <w:t>de Berlin</w:t>
      </w:r>
      <w:r w:rsidR="00046660">
        <w:t xml:space="preserve"> : aspect comparable à l’occlusion de l’a. centrale de la rétine (macula rouge cerise tranchant sur le fond blanchâtre du pole post) =&gt; </w:t>
      </w:r>
      <w:r w:rsidR="00046660" w:rsidRPr="00AF65B9">
        <w:rPr>
          <w:highlight w:val="yellow"/>
        </w:rPr>
        <w:t>disparait en 3j</w:t>
      </w:r>
      <w:r w:rsidR="00046660">
        <w:t xml:space="preserve"> </w:t>
      </w:r>
    </w:p>
    <w:p w:rsidR="00046660" w:rsidRDefault="00046660" w:rsidP="00046660">
      <w:pPr>
        <w:pStyle w:val="Paragraphedeliste"/>
        <w:numPr>
          <w:ilvl w:val="1"/>
          <w:numId w:val="9"/>
        </w:numPr>
      </w:pPr>
      <w:r>
        <w:t>Trt : repos, mydriase, antispasmodique, angioprotecteurs, AINS, CTC</w:t>
      </w:r>
    </w:p>
    <w:p w:rsidR="00825A5F" w:rsidRDefault="00825A5F" w:rsidP="00046660">
      <w:pPr>
        <w:pStyle w:val="Paragraphedeliste"/>
        <w:numPr>
          <w:ilvl w:val="1"/>
          <w:numId w:val="9"/>
        </w:numPr>
      </w:pPr>
      <w:r>
        <w:t>différentiel :</w:t>
      </w:r>
      <w:r w:rsidR="008231FD">
        <w:t xml:space="preserve"> Sd de </w:t>
      </w:r>
      <w:proofErr w:type="spellStart"/>
      <w:r w:rsidR="008231FD">
        <w:t>P</w:t>
      </w:r>
      <w:r>
        <w:t>urtscher</w:t>
      </w:r>
      <w:proofErr w:type="spellEnd"/>
      <w:r>
        <w:t xml:space="preserve"> </w:t>
      </w:r>
      <w:r w:rsidR="008231FD">
        <w:t>qui survient après de grandes compressions thoraciques brutales = taches blanchâtres, exsudats floconneux sous la limitante interne</w:t>
      </w:r>
    </w:p>
    <w:p w:rsidR="00D6662C" w:rsidRDefault="00D6662C" w:rsidP="008231FD">
      <w:pPr>
        <w:pStyle w:val="Paragraphedeliste"/>
        <w:numPr>
          <w:ilvl w:val="0"/>
          <w:numId w:val="9"/>
        </w:numPr>
      </w:pPr>
      <w:r>
        <w:t>Sd contusif de la rétine</w:t>
      </w:r>
      <w:r w:rsidR="00825A5F">
        <w:t xml:space="preserve"> : </w:t>
      </w:r>
      <w:r w:rsidR="008231FD" w:rsidRPr="00AD28D1">
        <w:rPr>
          <w:highlight w:val="yellow"/>
        </w:rPr>
        <w:t>risque de décollement de rétine</w:t>
      </w:r>
    </w:p>
    <w:p w:rsidR="002531C4" w:rsidRDefault="002531C4" w:rsidP="002531C4">
      <w:pPr>
        <w:pStyle w:val="Paragraphedeliste"/>
        <w:ind w:left="1298"/>
      </w:pPr>
    </w:p>
    <w:p w:rsidR="001F1099" w:rsidRPr="00090F12" w:rsidRDefault="001F1099" w:rsidP="001F1099">
      <w:pPr>
        <w:pStyle w:val="Paragraphedeliste"/>
        <w:numPr>
          <w:ilvl w:val="0"/>
          <w:numId w:val="4"/>
        </w:numPr>
        <w:ind w:left="567" w:hanging="349"/>
        <w:rPr>
          <w:b/>
          <w:bCs/>
          <w:color w:val="FF0000"/>
        </w:rPr>
      </w:pPr>
      <w:r w:rsidRPr="00090F12">
        <w:rPr>
          <w:b/>
          <w:bCs/>
          <w:color w:val="FF0000"/>
        </w:rPr>
        <w:t xml:space="preserve">Plaies perforantes du GO </w:t>
      </w:r>
    </w:p>
    <w:p w:rsidR="00C45F9D" w:rsidRDefault="00C45F9D" w:rsidP="00C45F9D">
      <w:pPr>
        <w:pStyle w:val="Paragraphedeliste"/>
        <w:ind w:left="567"/>
      </w:pPr>
    </w:p>
    <w:p w:rsidR="002531C4" w:rsidRPr="00090F12" w:rsidRDefault="002531C4" w:rsidP="002531C4">
      <w:pPr>
        <w:pStyle w:val="Paragraphedeliste"/>
        <w:numPr>
          <w:ilvl w:val="0"/>
          <w:numId w:val="10"/>
        </w:numPr>
        <w:rPr>
          <w:b/>
          <w:bCs/>
          <w:color w:val="002060"/>
        </w:rPr>
      </w:pPr>
      <w:r w:rsidRPr="00090F12">
        <w:rPr>
          <w:b/>
          <w:bCs/>
          <w:color w:val="002060"/>
        </w:rPr>
        <w:t xml:space="preserve">plaies perforantes sans corps étrangers : </w:t>
      </w:r>
    </w:p>
    <w:p w:rsidR="002531C4" w:rsidRDefault="002531C4" w:rsidP="002531C4">
      <w:pPr>
        <w:pStyle w:val="Paragraphedeliste"/>
        <w:numPr>
          <w:ilvl w:val="0"/>
          <w:numId w:val="8"/>
        </w:numPr>
      </w:pPr>
      <w:r>
        <w:t>plaies de la sclérotique et de la conjonctive</w:t>
      </w:r>
      <w:r w:rsidR="00046171">
        <w:t xml:space="preserve"> =&gt; chirurgie</w:t>
      </w:r>
    </w:p>
    <w:p w:rsidR="00046171" w:rsidRDefault="00046171" w:rsidP="002531C4">
      <w:pPr>
        <w:pStyle w:val="Paragraphedeliste"/>
        <w:numPr>
          <w:ilvl w:val="0"/>
          <w:numId w:val="8"/>
        </w:numPr>
      </w:pPr>
      <w:r>
        <w:t xml:space="preserve">plaies de la cornée : bon Pc si le cristallin intact, dans le cas contraire =&gt; indication d’une phacophagie </w:t>
      </w:r>
    </w:p>
    <w:p w:rsidR="00C45F9D" w:rsidRDefault="00C45F9D" w:rsidP="00C45F9D">
      <w:pPr>
        <w:pStyle w:val="Paragraphedeliste"/>
        <w:ind w:left="938"/>
      </w:pPr>
    </w:p>
    <w:p w:rsidR="002531C4" w:rsidRPr="00090F12" w:rsidRDefault="002531C4" w:rsidP="002531C4">
      <w:pPr>
        <w:pStyle w:val="Paragraphedeliste"/>
        <w:numPr>
          <w:ilvl w:val="0"/>
          <w:numId w:val="10"/>
        </w:numPr>
        <w:rPr>
          <w:b/>
          <w:bCs/>
          <w:color w:val="002060"/>
        </w:rPr>
      </w:pPr>
      <w:r w:rsidRPr="00090F12">
        <w:rPr>
          <w:b/>
          <w:bCs/>
          <w:color w:val="002060"/>
        </w:rPr>
        <w:t xml:space="preserve">corps étrangers </w:t>
      </w:r>
      <w:r w:rsidR="00046171" w:rsidRPr="00090F12">
        <w:rPr>
          <w:b/>
          <w:bCs/>
          <w:color w:val="002060"/>
        </w:rPr>
        <w:t>intraoculaires</w:t>
      </w:r>
    </w:p>
    <w:p w:rsidR="00046171" w:rsidRDefault="00046171" w:rsidP="00046171">
      <w:pPr>
        <w:pStyle w:val="Paragraphedeliste"/>
        <w:numPr>
          <w:ilvl w:val="0"/>
          <w:numId w:val="8"/>
        </w:numPr>
      </w:pPr>
      <w:r>
        <w:t xml:space="preserve">accident grave, </w:t>
      </w:r>
      <w:r w:rsidRPr="00090F12">
        <w:rPr>
          <w:highlight w:val="yellow"/>
        </w:rPr>
        <w:t>radio systématique</w:t>
      </w:r>
    </w:p>
    <w:p w:rsidR="00046171" w:rsidRPr="00090F12" w:rsidRDefault="00046171" w:rsidP="00046171">
      <w:pPr>
        <w:pStyle w:val="Paragraphedeliste"/>
        <w:numPr>
          <w:ilvl w:val="0"/>
          <w:numId w:val="8"/>
        </w:numPr>
        <w:rPr>
          <w:b/>
          <w:bCs/>
        </w:rPr>
      </w:pPr>
      <w:r w:rsidRPr="00090F12">
        <w:rPr>
          <w:b/>
          <w:bCs/>
        </w:rPr>
        <w:t>signes évocateurs</w:t>
      </w:r>
    </w:p>
    <w:p w:rsidR="00046171" w:rsidRDefault="00046171" w:rsidP="00046171">
      <w:pPr>
        <w:pStyle w:val="Paragraphedeliste"/>
        <w:numPr>
          <w:ilvl w:val="0"/>
          <w:numId w:val="9"/>
        </w:numPr>
      </w:pPr>
      <w:r>
        <w:lastRenderedPageBreak/>
        <w:t>plaie cornéenne perforante</w:t>
      </w:r>
    </w:p>
    <w:p w:rsidR="00046171" w:rsidRDefault="00046171" w:rsidP="00046171">
      <w:pPr>
        <w:pStyle w:val="Paragraphedeliste"/>
        <w:numPr>
          <w:ilvl w:val="0"/>
          <w:numId w:val="9"/>
        </w:numPr>
      </w:pPr>
      <w:r>
        <w:t>trou visible dans le stroma irien</w:t>
      </w:r>
    </w:p>
    <w:p w:rsidR="00046171" w:rsidRDefault="00046171" w:rsidP="00046171">
      <w:pPr>
        <w:pStyle w:val="Paragraphedeliste"/>
        <w:numPr>
          <w:ilvl w:val="0"/>
          <w:numId w:val="9"/>
        </w:numPr>
      </w:pPr>
      <w:r>
        <w:t>opacité simple du cristallin voir cataracte traumatique</w:t>
      </w:r>
    </w:p>
    <w:p w:rsidR="00046171" w:rsidRPr="000572CD" w:rsidRDefault="00046171" w:rsidP="00046171">
      <w:pPr>
        <w:pStyle w:val="Paragraphedeliste"/>
        <w:numPr>
          <w:ilvl w:val="0"/>
          <w:numId w:val="8"/>
        </w:numPr>
        <w:rPr>
          <w:b/>
          <w:bCs/>
          <w:highlight w:val="yellow"/>
        </w:rPr>
      </w:pPr>
      <w:r w:rsidRPr="000572CD">
        <w:rPr>
          <w:b/>
          <w:bCs/>
          <w:highlight w:val="yellow"/>
        </w:rPr>
        <w:t>complications</w:t>
      </w:r>
      <w:r w:rsidR="000572CD" w:rsidRPr="000572CD">
        <w:rPr>
          <w:b/>
          <w:bCs/>
          <w:highlight w:val="yellow"/>
        </w:rPr>
        <w:t xml:space="preserve"> +++</w:t>
      </w:r>
    </w:p>
    <w:p w:rsidR="00046171" w:rsidRDefault="00046171" w:rsidP="00046171">
      <w:pPr>
        <w:pStyle w:val="Paragraphedeliste"/>
        <w:numPr>
          <w:ilvl w:val="0"/>
          <w:numId w:val="9"/>
        </w:numPr>
      </w:pPr>
      <w:r>
        <w:t xml:space="preserve">précoces : </w:t>
      </w:r>
      <w:r w:rsidRPr="00AF350B">
        <w:rPr>
          <w:highlight w:val="yellow"/>
        </w:rPr>
        <w:t>infectieuses</w:t>
      </w:r>
      <w:r>
        <w:t xml:space="preserve"> =&gt; ATB per os + sérothérapie antitétanique + CTC</w:t>
      </w:r>
    </w:p>
    <w:p w:rsidR="00046171" w:rsidRDefault="00046171" w:rsidP="00046171">
      <w:pPr>
        <w:pStyle w:val="Paragraphedeliste"/>
        <w:numPr>
          <w:ilvl w:val="0"/>
          <w:numId w:val="9"/>
        </w:numPr>
      </w:pPr>
      <w:r>
        <w:t>tardives : dépendent de la nature chimique du corps étranger (verre et aluminium tolérés indéfiniment)</w:t>
      </w:r>
    </w:p>
    <w:p w:rsidR="00046171" w:rsidRDefault="00046171" w:rsidP="00046171">
      <w:pPr>
        <w:pStyle w:val="Paragraphedeliste"/>
        <w:numPr>
          <w:ilvl w:val="1"/>
          <w:numId w:val="9"/>
        </w:numPr>
      </w:pPr>
      <w:r w:rsidRPr="00AF350B">
        <w:rPr>
          <w:highlight w:val="yellow"/>
        </w:rPr>
        <w:t>sidérose</w:t>
      </w:r>
      <w:r>
        <w:t> : oxydation de tous les tissus de l’œil par les sels de fer =&gt; coloration caractéristique vert-brun de l’iris, cristallin et du vitré =&gt; altération de l’ERG est le signe le plus précoce</w:t>
      </w:r>
    </w:p>
    <w:p w:rsidR="00046171" w:rsidRDefault="00046171" w:rsidP="00046171">
      <w:pPr>
        <w:pStyle w:val="Paragraphedeliste"/>
        <w:numPr>
          <w:ilvl w:val="1"/>
          <w:numId w:val="9"/>
        </w:numPr>
      </w:pPr>
      <w:proofErr w:type="spellStart"/>
      <w:r w:rsidRPr="00AF350B">
        <w:rPr>
          <w:highlight w:val="yellow"/>
        </w:rPr>
        <w:t>chalcose</w:t>
      </w:r>
      <w:proofErr w:type="spellEnd"/>
      <w:r>
        <w:t xml:space="preserve"> : </w:t>
      </w:r>
      <w:r w:rsidR="00C45F9D">
        <w:t>anneau de Kaiser Fleischer (cercle vert de la cornée)</w:t>
      </w:r>
    </w:p>
    <w:p w:rsidR="00C45F9D" w:rsidRDefault="00C45F9D" w:rsidP="00C45F9D">
      <w:pPr>
        <w:pStyle w:val="Paragraphedeliste"/>
        <w:numPr>
          <w:ilvl w:val="0"/>
          <w:numId w:val="8"/>
        </w:numPr>
      </w:pPr>
      <w:r w:rsidRPr="00090F12">
        <w:rPr>
          <w:b/>
          <w:bCs/>
        </w:rPr>
        <w:t>TRT</w:t>
      </w:r>
      <w:r>
        <w:t xml:space="preserve"> : </w:t>
      </w:r>
      <w:r w:rsidRPr="00090F12">
        <w:rPr>
          <w:highlight w:val="yellow"/>
        </w:rPr>
        <w:t>extraction en urgence</w:t>
      </w:r>
    </w:p>
    <w:p w:rsidR="00C45F9D" w:rsidRDefault="00C45F9D" w:rsidP="00C45F9D">
      <w:pPr>
        <w:pStyle w:val="Paragraphedeliste"/>
        <w:ind w:left="938"/>
      </w:pPr>
    </w:p>
    <w:p w:rsidR="00C45F9D" w:rsidRPr="00090F12" w:rsidRDefault="00C45F9D" w:rsidP="00C45F9D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 w:rsidRPr="00090F12">
        <w:rPr>
          <w:b/>
          <w:bCs/>
          <w:color w:val="FF0000"/>
        </w:rPr>
        <w:t>Brulures oculaires</w:t>
      </w:r>
    </w:p>
    <w:p w:rsidR="00E462FB" w:rsidRDefault="00E462FB" w:rsidP="00E462FB">
      <w:pPr>
        <w:pStyle w:val="Paragraphedeliste"/>
        <w:ind w:left="1080"/>
      </w:pPr>
    </w:p>
    <w:p w:rsidR="00190451" w:rsidRPr="00090F12" w:rsidRDefault="00190451" w:rsidP="00190451">
      <w:pPr>
        <w:pStyle w:val="Paragraphedeliste"/>
        <w:numPr>
          <w:ilvl w:val="0"/>
          <w:numId w:val="12"/>
        </w:numPr>
        <w:rPr>
          <w:b/>
          <w:bCs/>
          <w:color w:val="002060"/>
        </w:rPr>
      </w:pPr>
      <w:r w:rsidRPr="00090F12">
        <w:rPr>
          <w:b/>
          <w:bCs/>
          <w:color w:val="002060"/>
        </w:rPr>
        <w:t>brulures chimiques</w:t>
      </w:r>
      <w:r w:rsidR="00E462FB" w:rsidRPr="00090F12">
        <w:rPr>
          <w:b/>
          <w:bCs/>
          <w:color w:val="002060"/>
        </w:rPr>
        <w:t xml:space="preserve"> +++</w:t>
      </w:r>
    </w:p>
    <w:p w:rsidR="00190451" w:rsidRDefault="00190451" w:rsidP="00190451">
      <w:pPr>
        <w:pStyle w:val="Paragraphedeliste"/>
        <w:numPr>
          <w:ilvl w:val="0"/>
          <w:numId w:val="8"/>
        </w:numPr>
      </w:pPr>
      <w:r>
        <w:t>le plus souvent très graves</w:t>
      </w:r>
    </w:p>
    <w:p w:rsidR="00190451" w:rsidRDefault="00190451" w:rsidP="00190451">
      <w:pPr>
        <w:pStyle w:val="Paragraphedeliste"/>
        <w:numPr>
          <w:ilvl w:val="0"/>
          <w:numId w:val="8"/>
        </w:numPr>
      </w:pPr>
      <w:r w:rsidRPr="00090F12">
        <w:rPr>
          <w:b/>
          <w:bCs/>
        </w:rPr>
        <w:t>brulures par acides</w:t>
      </w:r>
      <w:r>
        <w:t xml:space="preserve"> : destruction de l’albumine des tissus =&gt; </w:t>
      </w:r>
      <w:r w:rsidRPr="00090F12">
        <w:rPr>
          <w:b/>
          <w:bCs/>
        </w:rPr>
        <w:t>escarre sèche qui limite l’action corrodante</w:t>
      </w:r>
    </w:p>
    <w:p w:rsidR="00190451" w:rsidRDefault="00190451" w:rsidP="00190451">
      <w:pPr>
        <w:pStyle w:val="Paragraphedeliste"/>
        <w:numPr>
          <w:ilvl w:val="0"/>
          <w:numId w:val="8"/>
        </w:numPr>
      </w:pPr>
      <w:r w:rsidRPr="00090F12">
        <w:rPr>
          <w:b/>
          <w:bCs/>
        </w:rPr>
        <w:t>brulures par bases</w:t>
      </w:r>
      <w:r>
        <w:t xml:space="preserve"> (ammoniaque, chaux) : dissolution de l’albumine =&gt; </w:t>
      </w:r>
      <w:r w:rsidRPr="00090F12">
        <w:rPr>
          <w:b/>
          <w:bCs/>
        </w:rPr>
        <w:t>lésion évolutive</w:t>
      </w:r>
    </w:p>
    <w:p w:rsidR="00190451" w:rsidRDefault="00190451" w:rsidP="00190451">
      <w:pPr>
        <w:pStyle w:val="Paragraphedeliste"/>
        <w:numPr>
          <w:ilvl w:val="0"/>
          <w:numId w:val="8"/>
        </w:numPr>
      </w:pPr>
      <w:r w:rsidRPr="00090F12">
        <w:rPr>
          <w:highlight w:val="yellow"/>
        </w:rPr>
        <w:t>Trt en urgence</w:t>
      </w:r>
    </w:p>
    <w:p w:rsidR="00190451" w:rsidRDefault="00190451" w:rsidP="00190451">
      <w:pPr>
        <w:pStyle w:val="Paragraphedeliste"/>
        <w:numPr>
          <w:ilvl w:val="0"/>
          <w:numId w:val="9"/>
        </w:numPr>
      </w:pPr>
      <w:r>
        <w:t>lavage systématique au sérum à grand eau (jusqu’à 30mn en cas de brulures par base)</w:t>
      </w:r>
    </w:p>
    <w:p w:rsidR="00190451" w:rsidRDefault="00190451" w:rsidP="00190451">
      <w:pPr>
        <w:pStyle w:val="Paragraphedeliste"/>
        <w:numPr>
          <w:ilvl w:val="0"/>
          <w:numId w:val="9"/>
        </w:numPr>
      </w:pPr>
      <w:r>
        <w:t>ablation des fragments solides du caustique (fragments de chaux…)</w:t>
      </w:r>
    </w:p>
    <w:p w:rsidR="00190451" w:rsidRDefault="00190451" w:rsidP="00190451">
      <w:pPr>
        <w:pStyle w:val="Paragraphedeliste"/>
        <w:numPr>
          <w:ilvl w:val="0"/>
          <w:numId w:val="9"/>
        </w:numPr>
      </w:pPr>
      <w:r>
        <w:t xml:space="preserve">lavage de voies lacrymales </w:t>
      </w:r>
    </w:p>
    <w:p w:rsidR="00190451" w:rsidRDefault="00190451" w:rsidP="00190451">
      <w:pPr>
        <w:pStyle w:val="Paragraphedeliste"/>
        <w:numPr>
          <w:ilvl w:val="0"/>
          <w:numId w:val="9"/>
        </w:numPr>
      </w:pPr>
      <w:r>
        <w:t>ponction de la chambre ant (surtout pour les bases)</w:t>
      </w:r>
    </w:p>
    <w:p w:rsidR="006C1C8F" w:rsidRDefault="006C1C8F" w:rsidP="00190451">
      <w:pPr>
        <w:pStyle w:val="Paragraphedeliste"/>
        <w:numPr>
          <w:ilvl w:val="0"/>
          <w:numId w:val="9"/>
        </w:numPr>
      </w:pPr>
      <w:r>
        <w:t xml:space="preserve">opération de </w:t>
      </w:r>
      <w:proofErr w:type="spellStart"/>
      <w:r>
        <w:t>Passow</w:t>
      </w:r>
      <w:proofErr w:type="spellEnd"/>
      <w:r>
        <w:t> : la section de la conjonctive au limbe favorise l’élimination du caustique</w:t>
      </w:r>
    </w:p>
    <w:p w:rsidR="006C1C8F" w:rsidRDefault="006C1C8F" w:rsidP="00190451">
      <w:pPr>
        <w:pStyle w:val="Paragraphedeliste"/>
        <w:numPr>
          <w:ilvl w:val="0"/>
          <w:numId w:val="9"/>
        </w:numPr>
      </w:pPr>
      <w:r w:rsidRPr="00CA2AA6">
        <w:rPr>
          <w:highlight w:val="yellow"/>
        </w:rPr>
        <w:t>ATB locaux + atropine +</w:t>
      </w:r>
      <w:r w:rsidR="00E462FB" w:rsidRPr="00CA2AA6">
        <w:rPr>
          <w:highlight w:val="yellow"/>
        </w:rPr>
        <w:t xml:space="preserve"> vasodilatateurs</w:t>
      </w:r>
      <w:r w:rsidRPr="00CA2AA6">
        <w:rPr>
          <w:highlight w:val="yellow"/>
        </w:rPr>
        <w:t xml:space="preserve"> </w:t>
      </w:r>
      <w:r w:rsidR="00E462FB" w:rsidRPr="00CA2AA6">
        <w:rPr>
          <w:highlight w:val="yellow"/>
        </w:rPr>
        <w:t xml:space="preserve">+ </w:t>
      </w:r>
      <w:r w:rsidRPr="00CA2AA6">
        <w:rPr>
          <w:highlight w:val="yellow"/>
        </w:rPr>
        <w:t>cicatrisants</w:t>
      </w:r>
    </w:p>
    <w:p w:rsidR="00E462FB" w:rsidRDefault="00E462FB" w:rsidP="00190451">
      <w:pPr>
        <w:pStyle w:val="Paragraphedeliste"/>
        <w:numPr>
          <w:ilvl w:val="0"/>
          <w:numId w:val="9"/>
        </w:numPr>
      </w:pPr>
      <w:r>
        <w:t xml:space="preserve">prévention des troubles trophiques et la formation de </w:t>
      </w:r>
      <w:proofErr w:type="spellStart"/>
      <w:r>
        <w:t>symblépharons</w:t>
      </w:r>
      <w:proofErr w:type="spellEnd"/>
      <w:r>
        <w:t> :</w:t>
      </w:r>
    </w:p>
    <w:p w:rsidR="00E462FB" w:rsidRDefault="00E462FB" w:rsidP="00E462FB">
      <w:pPr>
        <w:pStyle w:val="Paragraphedeliste"/>
        <w:numPr>
          <w:ilvl w:val="1"/>
          <w:numId w:val="9"/>
        </w:numPr>
      </w:pPr>
      <w:r>
        <w:t>excision des zones nécrotiques + greffe</w:t>
      </w:r>
    </w:p>
    <w:p w:rsidR="00E462FB" w:rsidRDefault="00E462FB" w:rsidP="00E462FB">
      <w:pPr>
        <w:pStyle w:val="Paragraphedeliste"/>
        <w:numPr>
          <w:ilvl w:val="1"/>
          <w:numId w:val="9"/>
        </w:numPr>
      </w:pPr>
      <w:r>
        <w:t xml:space="preserve">protection de la cornée : </w:t>
      </w:r>
      <w:r w:rsidRPr="00CA2AA6">
        <w:rPr>
          <w:highlight w:val="yellow"/>
        </w:rPr>
        <w:t>CTC locaux</w:t>
      </w:r>
      <w:r>
        <w:t xml:space="preserve"> </w:t>
      </w:r>
    </w:p>
    <w:p w:rsidR="00E462FB" w:rsidRDefault="00E462FB" w:rsidP="00E462FB">
      <w:pPr>
        <w:pStyle w:val="Paragraphedeliste"/>
        <w:numPr>
          <w:ilvl w:val="1"/>
          <w:numId w:val="9"/>
        </w:numPr>
      </w:pPr>
      <w:r>
        <w:t>protection par lentille hydrophile et pansement</w:t>
      </w:r>
    </w:p>
    <w:p w:rsidR="00E462FB" w:rsidRDefault="00E462FB" w:rsidP="00E462FB">
      <w:pPr>
        <w:pStyle w:val="Paragraphedeliste"/>
        <w:ind w:left="2018"/>
      </w:pPr>
    </w:p>
    <w:p w:rsidR="00190451" w:rsidRPr="00090F12" w:rsidRDefault="00190451" w:rsidP="00190451">
      <w:pPr>
        <w:pStyle w:val="Paragraphedeliste"/>
        <w:numPr>
          <w:ilvl w:val="0"/>
          <w:numId w:val="12"/>
        </w:numPr>
        <w:rPr>
          <w:b/>
          <w:bCs/>
          <w:color w:val="002060"/>
        </w:rPr>
      </w:pPr>
      <w:r w:rsidRPr="00090F12">
        <w:rPr>
          <w:b/>
          <w:bCs/>
          <w:color w:val="002060"/>
        </w:rPr>
        <w:t>brulures thermiques</w:t>
      </w:r>
      <w:r w:rsidR="00F12147" w:rsidRPr="00090F12">
        <w:rPr>
          <w:b/>
          <w:bCs/>
          <w:color w:val="002060"/>
        </w:rPr>
        <w:t> :</w:t>
      </w:r>
    </w:p>
    <w:p w:rsidR="00F12147" w:rsidRDefault="00F12147" w:rsidP="00F12147">
      <w:pPr>
        <w:pStyle w:val="Paragraphedeliste"/>
        <w:numPr>
          <w:ilvl w:val="0"/>
          <w:numId w:val="8"/>
        </w:numPr>
      </w:pPr>
      <w:r>
        <w:t>brulures par flamme : atteint surtout les paupières</w:t>
      </w:r>
    </w:p>
    <w:p w:rsidR="00F12147" w:rsidRDefault="00F12147" w:rsidP="00F12147">
      <w:pPr>
        <w:pStyle w:val="Paragraphedeliste"/>
        <w:numPr>
          <w:ilvl w:val="0"/>
          <w:numId w:val="8"/>
        </w:numPr>
      </w:pPr>
      <w:r>
        <w:t>brulures par solides en fusion : graves si haut point de fusion</w:t>
      </w:r>
    </w:p>
    <w:p w:rsidR="00F12147" w:rsidRDefault="00F12147" w:rsidP="00F12147">
      <w:pPr>
        <w:pStyle w:val="Paragraphedeliste"/>
        <w:numPr>
          <w:ilvl w:val="0"/>
          <w:numId w:val="8"/>
        </w:numPr>
      </w:pPr>
      <w:r>
        <w:t>brulures par le froid </w:t>
      </w:r>
    </w:p>
    <w:p w:rsidR="00F12147" w:rsidRDefault="00F12147" w:rsidP="00F12147">
      <w:pPr>
        <w:pStyle w:val="Paragraphedeliste"/>
        <w:ind w:left="938"/>
      </w:pPr>
    </w:p>
    <w:p w:rsidR="00190451" w:rsidRDefault="00190451" w:rsidP="00190451">
      <w:pPr>
        <w:pStyle w:val="Paragraphedeliste"/>
        <w:numPr>
          <w:ilvl w:val="0"/>
          <w:numId w:val="12"/>
        </w:numPr>
      </w:pPr>
      <w:r w:rsidRPr="00090F12">
        <w:rPr>
          <w:b/>
          <w:bCs/>
          <w:color w:val="002060"/>
        </w:rPr>
        <w:t>brulures électriques</w:t>
      </w:r>
      <w:r w:rsidR="00F12147">
        <w:t xml:space="preserve"> : toutes les structures de l’œil peuvent être atteintes =&gt; cataractes + opacités cornéennes </w:t>
      </w:r>
    </w:p>
    <w:p w:rsidR="00F12147" w:rsidRDefault="00F12147" w:rsidP="00F12147">
      <w:pPr>
        <w:pStyle w:val="Paragraphedeliste"/>
      </w:pPr>
    </w:p>
    <w:p w:rsidR="00190451" w:rsidRPr="00090F12" w:rsidRDefault="00190451" w:rsidP="00190451">
      <w:pPr>
        <w:pStyle w:val="Paragraphedeliste"/>
        <w:numPr>
          <w:ilvl w:val="0"/>
          <w:numId w:val="12"/>
        </w:numPr>
        <w:rPr>
          <w:b/>
          <w:bCs/>
          <w:color w:val="002060"/>
        </w:rPr>
      </w:pPr>
      <w:r w:rsidRPr="00090F12">
        <w:rPr>
          <w:b/>
          <w:bCs/>
          <w:color w:val="002060"/>
        </w:rPr>
        <w:t>les radiations</w:t>
      </w:r>
    </w:p>
    <w:p w:rsidR="00F12147" w:rsidRDefault="00F12147" w:rsidP="00F12147">
      <w:pPr>
        <w:pStyle w:val="Paragraphedeliste"/>
        <w:numPr>
          <w:ilvl w:val="0"/>
          <w:numId w:val="8"/>
        </w:numPr>
      </w:pPr>
      <w:r>
        <w:t>photo</w:t>
      </w:r>
      <w:r w:rsidR="00CA2AA6">
        <w:t>-</w:t>
      </w:r>
      <w:r>
        <w:t>traumatismes du spectre visible</w:t>
      </w:r>
      <w:r w:rsidR="004B72C1">
        <w:t> : observation directe d’une éclipse solaire</w:t>
      </w:r>
      <w:r w:rsidR="00341CCB">
        <w:t xml:space="preserve"> </w:t>
      </w:r>
    </w:p>
    <w:p w:rsidR="00341CCB" w:rsidRDefault="00341CCB" w:rsidP="00F12147">
      <w:pPr>
        <w:pStyle w:val="Paragraphedeliste"/>
        <w:numPr>
          <w:ilvl w:val="0"/>
          <w:numId w:val="8"/>
        </w:numPr>
      </w:pPr>
      <w:r>
        <w:t>lésions cornéennes par UV : ophtalmie des neiges =&gt; cornée dépolie + piqueté fluo =&gt; guérison en 48h</w:t>
      </w:r>
    </w:p>
    <w:p w:rsidR="00341CCB" w:rsidRDefault="00341CCB" w:rsidP="00F12147">
      <w:pPr>
        <w:pStyle w:val="Paragraphedeliste"/>
        <w:numPr>
          <w:ilvl w:val="0"/>
          <w:numId w:val="8"/>
        </w:numPr>
      </w:pPr>
      <w:r>
        <w:t>cataractes des radiations ionisantes</w:t>
      </w:r>
    </w:p>
    <w:p w:rsidR="001F1099" w:rsidRDefault="001F1099" w:rsidP="001F1099">
      <w:pPr>
        <w:pStyle w:val="Paragraphedeliste"/>
        <w:ind w:left="1080"/>
      </w:pPr>
    </w:p>
    <w:p w:rsidR="006B22C8" w:rsidRDefault="006B22C8" w:rsidP="001F1099">
      <w:pPr>
        <w:pStyle w:val="Paragraphedeliste"/>
        <w:ind w:left="1080"/>
      </w:pPr>
    </w:p>
    <w:sectPr w:rsidR="006B22C8" w:rsidSect="002531C4">
      <w:pgSz w:w="11906" w:h="16838"/>
      <w:pgMar w:top="709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024D"/>
    <w:multiLevelType w:val="hybridMultilevel"/>
    <w:tmpl w:val="0EE83C36"/>
    <w:lvl w:ilvl="0" w:tplc="688E821C">
      <w:start w:val="1"/>
      <w:numFmt w:val="bullet"/>
      <w:lvlText w:val="-"/>
      <w:lvlJc w:val="left"/>
      <w:pPr>
        <w:ind w:left="93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>
    <w:nsid w:val="101110BA"/>
    <w:multiLevelType w:val="hybridMultilevel"/>
    <w:tmpl w:val="578C135C"/>
    <w:lvl w:ilvl="0" w:tplc="290AC0BA">
      <w:start w:val="1"/>
      <w:numFmt w:val="decimal"/>
      <w:lvlText w:val="%1)"/>
      <w:lvlJc w:val="left"/>
      <w:pPr>
        <w:ind w:left="578" w:hanging="360"/>
      </w:pPr>
      <w:rPr>
        <w:rFonts w:hint="default"/>
        <w:b/>
        <w:bCs/>
        <w:color w:val="002060"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1BAD76C8"/>
    <w:multiLevelType w:val="hybridMultilevel"/>
    <w:tmpl w:val="F982A8E0"/>
    <w:lvl w:ilvl="0" w:tplc="2D7AE9F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00206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1726D"/>
    <w:multiLevelType w:val="hybridMultilevel"/>
    <w:tmpl w:val="DB24A9AE"/>
    <w:lvl w:ilvl="0" w:tplc="C22EFF8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3F765C"/>
    <w:multiLevelType w:val="hybridMultilevel"/>
    <w:tmpl w:val="3FCCFB06"/>
    <w:lvl w:ilvl="0" w:tplc="EFAC1E3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B2BB1"/>
    <w:multiLevelType w:val="hybridMultilevel"/>
    <w:tmpl w:val="4D76F962"/>
    <w:lvl w:ilvl="0" w:tplc="393E55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E070F73"/>
    <w:multiLevelType w:val="hybridMultilevel"/>
    <w:tmpl w:val="CD584FF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10524A"/>
    <w:multiLevelType w:val="hybridMultilevel"/>
    <w:tmpl w:val="A36871D2"/>
    <w:lvl w:ilvl="0" w:tplc="A6DCCDB2">
      <w:start w:val="1"/>
      <w:numFmt w:val="bullet"/>
      <w:lvlText w:val=""/>
      <w:lvlJc w:val="left"/>
      <w:pPr>
        <w:ind w:left="1298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8">
    <w:nsid w:val="6B1D751F"/>
    <w:multiLevelType w:val="hybridMultilevel"/>
    <w:tmpl w:val="202446CA"/>
    <w:lvl w:ilvl="0" w:tplc="D6F051DE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6DDC6A3E"/>
    <w:multiLevelType w:val="hybridMultilevel"/>
    <w:tmpl w:val="8E1C626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8F1B4A"/>
    <w:multiLevelType w:val="hybridMultilevel"/>
    <w:tmpl w:val="FE22E46C"/>
    <w:lvl w:ilvl="0" w:tplc="7284C3A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170D1C"/>
    <w:multiLevelType w:val="hybridMultilevel"/>
    <w:tmpl w:val="9BD84890"/>
    <w:lvl w:ilvl="0" w:tplc="EE6E7C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0"/>
  </w:num>
  <w:num w:numId="5">
    <w:abstractNumId w:val="8"/>
  </w:num>
  <w:num w:numId="6">
    <w:abstractNumId w:val="11"/>
  </w:num>
  <w:num w:numId="7">
    <w:abstractNumId w:val="1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F1099"/>
    <w:rsid w:val="00046171"/>
    <w:rsid w:val="00046660"/>
    <w:rsid w:val="000572CD"/>
    <w:rsid w:val="00090F12"/>
    <w:rsid w:val="000F0601"/>
    <w:rsid w:val="00190451"/>
    <w:rsid w:val="001A2581"/>
    <w:rsid w:val="001F1099"/>
    <w:rsid w:val="002531C4"/>
    <w:rsid w:val="00301D07"/>
    <w:rsid w:val="00341CCB"/>
    <w:rsid w:val="004B72C1"/>
    <w:rsid w:val="00652721"/>
    <w:rsid w:val="006B22C8"/>
    <w:rsid w:val="006C1C8F"/>
    <w:rsid w:val="00717536"/>
    <w:rsid w:val="00754140"/>
    <w:rsid w:val="008231FD"/>
    <w:rsid w:val="00825A5F"/>
    <w:rsid w:val="00972953"/>
    <w:rsid w:val="00AC1FA6"/>
    <w:rsid w:val="00AD28D1"/>
    <w:rsid w:val="00AF350B"/>
    <w:rsid w:val="00AF65B9"/>
    <w:rsid w:val="00C45F9D"/>
    <w:rsid w:val="00C5581D"/>
    <w:rsid w:val="00C758BB"/>
    <w:rsid w:val="00CA2AA6"/>
    <w:rsid w:val="00D6662C"/>
    <w:rsid w:val="00E462FB"/>
    <w:rsid w:val="00F12147"/>
    <w:rsid w:val="00F12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F10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660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19</cp:revision>
  <dcterms:created xsi:type="dcterms:W3CDTF">2010-04-24T15:00:00Z</dcterms:created>
  <dcterms:modified xsi:type="dcterms:W3CDTF">2010-04-26T10:54:00Z</dcterms:modified>
</cp:coreProperties>
</file>