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D27F6" w:rsidRDefault="00235A65" w:rsidP="000D27F6">
      <w:pPr>
        <w:jc w:val="center"/>
        <w:rPr>
          <w:b/>
          <w:bCs/>
          <w:color w:val="FF0000"/>
        </w:rPr>
      </w:pPr>
      <w:r w:rsidRPr="000D27F6">
        <w:rPr>
          <w:b/>
          <w:bCs/>
          <w:color w:val="FF0000"/>
        </w:rPr>
        <w:t>Certificats médicaux</w:t>
      </w:r>
    </w:p>
    <w:p w:rsidR="00235A65" w:rsidRDefault="00235A65" w:rsidP="00235A65">
      <w:pPr>
        <w:pStyle w:val="Paragraphedeliste"/>
        <w:numPr>
          <w:ilvl w:val="0"/>
          <w:numId w:val="1"/>
        </w:numPr>
      </w:pPr>
      <w:r>
        <w:t>c’est un acte officieux destiné à constater ou à interpréter des faits d’ordre médicaux</w:t>
      </w:r>
    </w:p>
    <w:p w:rsidR="00235A65" w:rsidRDefault="00235A65" w:rsidP="00235A65">
      <w:pPr>
        <w:pStyle w:val="Paragraphedeliste"/>
        <w:numPr>
          <w:ilvl w:val="0"/>
          <w:numId w:val="1"/>
        </w:numPr>
      </w:pPr>
      <w:r>
        <w:t xml:space="preserve">tout certificat rédigé sans examen clinique peut être considéré comme nul et occasionner des sanctions (certificats de complaisance) </w:t>
      </w:r>
    </w:p>
    <w:p w:rsidR="00235A65" w:rsidRPr="000D27F6" w:rsidRDefault="00235A65" w:rsidP="00235A65">
      <w:pPr>
        <w:rPr>
          <w:b/>
          <w:bCs/>
          <w:color w:val="FF0000"/>
        </w:rPr>
      </w:pPr>
      <w:r w:rsidRPr="000D27F6">
        <w:rPr>
          <w:b/>
          <w:bCs/>
          <w:color w:val="FF0000"/>
        </w:rPr>
        <w:t xml:space="preserve">Principaux certificats : </w:t>
      </w:r>
    </w:p>
    <w:p w:rsidR="00235A65" w:rsidRDefault="00235A65" w:rsidP="00235A65">
      <w:pPr>
        <w:pStyle w:val="Paragraphedeliste"/>
        <w:numPr>
          <w:ilvl w:val="0"/>
          <w:numId w:val="1"/>
        </w:numPr>
      </w:pPr>
      <w:r w:rsidRPr="00B26B8A">
        <w:rPr>
          <w:b/>
          <w:bCs/>
        </w:rPr>
        <w:t>certificats concernant l’état civil</w:t>
      </w:r>
      <w:r>
        <w:t xml:space="preserve"> : </w:t>
      </w:r>
      <w:r w:rsidR="00363333">
        <w:t>certificats de naissance et de décès (aucune inhumation n’est possible sans procuration d’un certificat médical établi par le médecin concernant la réalité et la constance de la mort</w:t>
      </w:r>
    </w:p>
    <w:p w:rsidR="00363333" w:rsidRDefault="00363333" w:rsidP="00235A65">
      <w:pPr>
        <w:pStyle w:val="Paragraphedeliste"/>
        <w:numPr>
          <w:ilvl w:val="0"/>
          <w:numId w:val="1"/>
        </w:numPr>
      </w:pPr>
      <w:r w:rsidRPr="00B26B8A">
        <w:rPr>
          <w:b/>
          <w:bCs/>
        </w:rPr>
        <w:t>certificats concernant l’hygiène et la santé</w:t>
      </w:r>
      <w:r>
        <w:t> : vaccination, maladies contagieuses</w:t>
      </w:r>
    </w:p>
    <w:p w:rsidR="00363333" w:rsidRPr="00B26B8A" w:rsidRDefault="00363333" w:rsidP="00235A65">
      <w:pPr>
        <w:pStyle w:val="Paragraphedeliste"/>
        <w:numPr>
          <w:ilvl w:val="0"/>
          <w:numId w:val="1"/>
        </w:numPr>
        <w:rPr>
          <w:b/>
          <w:bCs/>
        </w:rPr>
      </w:pPr>
      <w:r w:rsidRPr="00B26B8A">
        <w:rPr>
          <w:b/>
          <w:bCs/>
        </w:rPr>
        <w:t>certificats de déclaration d’accident de travail</w:t>
      </w:r>
    </w:p>
    <w:p w:rsidR="00363333" w:rsidRDefault="00363333" w:rsidP="00363333">
      <w:pPr>
        <w:pStyle w:val="Paragraphedeliste"/>
        <w:numPr>
          <w:ilvl w:val="0"/>
          <w:numId w:val="2"/>
        </w:numPr>
      </w:pPr>
      <w:r>
        <w:t>certificat de 1</w:t>
      </w:r>
      <w:r w:rsidRPr="00363333">
        <w:rPr>
          <w:vertAlign w:val="superscript"/>
        </w:rPr>
        <w:t>er</w:t>
      </w:r>
      <w:r>
        <w:rPr>
          <w:vertAlign w:val="superscript"/>
        </w:rPr>
        <w:t>e</w:t>
      </w:r>
      <w:r>
        <w:t xml:space="preserve"> consultation</w:t>
      </w:r>
    </w:p>
    <w:p w:rsidR="00363333" w:rsidRDefault="00363333" w:rsidP="00363333">
      <w:pPr>
        <w:pStyle w:val="Paragraphedeliste"/>
        <w:numPr>
          <w:ilvl w:val="0"/>
          <w:numId w:val="2"/>
        </w:numPr>
      </w:pPr>
      <w:r>
        <w:t>certificat de prolongation</w:t>
      </w:r>
    </w:p>
    <w:p w:rsidR="00363333" w:rsidRDefault="00363333" w:rsidP="00363333">
      <w:pPr>
        <w:pStyle w:val="Paragraphedeliste"/>
        <w:numPr>
          <w:ilvl w:val="0"/>
          <w:numId w:val="2"/>
        </w:numPr>
      </w:pPr>
      <w:r>
        <w:t>certificat de reprise de travail</w:t>
      </w:r>
    </w:p>
    <w:p w:rsidR="00363333" w:rsidRPr="00B26B8A" w:rsidRDefault="00363333" w:rsidP="00363333">
      <w:pPr>
        <w:pStyle w:val="Paragraphedeliste"/>
        <w:numPr>
          <w:ilvl w:val="0"/>
          <w:numId w:val="1"/>
        </w:numPr>
        <w:rPr>
          <w:b/>
          <w:bCs/>
        </w:rPr>
      </w:pPr>
      <w:r w:rsidRPr="00B26B8A">
        <w:rPr>
          <w:b/>
          <w:bCs/>
        </w:rPr>
        <w:t xml:space="preserve">certificats destinés à la justice : </w:t>
      </w:r>
    </w:p>
    <w:p w:rsidR="00363333" w:rsidRPr="00B26B8A" w:rsidRDefault="00363333" w:rsidP="00363333">
      <w:pPr>
        <w:pStyle w:val="Paragraphedeliste"/>
        <w:numPr>
          <w:ilvl w:val="0"/>
          <w:numId w:val="2"/>
        </w:numPr>
        <w:rPr>
          <w:highlight w:val="yellow"/>
        </w:rPr>
      </w:pPr>
      <w:r w:rsidRPr="00B26B8A">
        <w:rPr>
          <w:highlight w:val="yellow"/>
        </w:rPr>
        <w:t>la durée de l’ITT conditionne la compétence du tribunal en matière de CBV</w:t>
      </w:r>
    </w:p>
    <w:p w:rsidR="00363333" w:rsidRPr="00B26B8A" w:rsidRDefault="00363333" w:rsidP="00363333">
      <w:pPr>
        <w:pStyle w:val="Paragraphedeliste"/>
        <w:numPr>
          <w:ilvl w:val="1"/>
          <w:numId w:val="2"/>
        </w:numPr>
        <w:rPr>
          <w:highlight w:val="yellow"/>
        </w:rPr>
      </w:pPr>
      <w:r w:rsidRPr="00B26B8A">
        <w:rPr>
          <w:highlight w:val="yellow"/>
        </w:rPr>
        <w:t>si ITT &lt; 15j =&gt; tribunal de simple police</w:t>
      </w:r>
    </w:p>
    <w:p w:rsidR="00363333" w:rsidRPr="00B26B8A" w:rsidRDefault="00363333" w:rsidP="00363333">
      <w:pPr>
        <w:pStyle w:val="Paragraphedeliste"/>
        <w:numPr>
          <w:ilvl w:val="1"/>
          <w:numId w:val="2"/>
        </w:numPr>
        <w:rPr>
          <w:highlight w:val="yellow"/>
        </w:rPr>
      </w:pPr>
      <w:r w:rsidRPr="00B26B8A">
        <w:rPr>
          <w:highlight w:val="yellow"/>
        </w:rPr>
        <w:t>si ITT ≥ 15j =&gt; tribunal correctionnel</w:t>
      </w:r>
    </w:p>
    <w:p w:rsidR="00363333" w:rsidRPr="00B26B8A" w:rsidRDefault="00363333" w:rsidP="00363333">
      <w:pPr>
        <w:pStyle w:val="Paragraphedeliste"/>
        <w:numPr>
          <w:ilvl w:val="0"/>
          <w:numId w:val="2"/>
        </w:numPr>
        <w:rPr>
          <w:highlight w:val="yellow"/>
        </w:rPr>
      </w:pPr>
      <w:r w:rsidRPr="00B26B8A">
        <w:rPr>
          <w:highlight w:val="yellow"/>
        </w:rPr>
        <w:t>en cas de CBIV : si ITT &gt; 90j =&gt; tribunal correctionnel</w:t>
      </w:r>
    </w:p>
    <w:p w:rsidR="00363333" w:rsidRDefault="00363333" w:rsidP="00363333">
      <w:pPr>
        <w:pStyle w:val="Paragraphedeliste"/>
        <w:numPr>
          <w:ilvl w:val="0"/>
          <w:numId w:val="1"/>
        </w:numPr>
      </w:pPr>
      <w:r w:rsidRPr="00B26B8A">
        <w:rPr>
          <w:b/>
          <w:bCs/>
        </w:rPr>
        <w:t>certificats destinés à la sécurité sociale</w:t>
      </w:r>
      <w:r>
        <w:t> : arrêt de travail, maladies professionnelles</w:t>
      </w:r>
    </w:p>
    <w:p w:rsidR="00363333" w:rsidRPr="00B26B8A" w:rsidRDefault="00363333" w:rsidP="00363333">
      <w:pPr>
        <w:pStyle w:val="Paragraphedeliste"/>
        <w:numPr>
          <w:ilvl w:val="0"/>
          <w:numId w:val="1"/>
        </w:numPr>
        <w:rPr>
          <w:b/>
          <w:bCs/>
        </w:rPr>
      </w:pPr>
      <w:r w:rsidRPr="00B26B8A">
        <w:rPr>
          <w:b/>
          <w:bCs/>
        </w:rPr>
        <w:t>certificats relatifs aux pensions militaires</w:t>
      </w:r>
    </w:p>
    <w:p w:rsidR="00363333" w:rsidRDefault="00363333" w:rsidP="00363333">
      <w:pPr>
        <w:pStyle w:val="Paragraphedeliste"/>
        <w:numPr>
          <w:ilvl w:val="0"/>
          <w:numId w:val="1"/>
        </w:numPr>
      </w:pPr>
      <w:r w:rsidRPr="00B26B8A">
        <w:rPr>
          <w:b/>
          <w:bCs/>
        </w:rPr>
        <w:t>certificats pour valoir un droit :</w:t>
      </w:r>
      <w:r>
        <w:t xml:space="preserve"> certificat de grossesse</w:t>
      </w:r>
    </w:p>
    <w:p w:rsidR="00B26B8A" w:rsidRDefault="00B26B8A" w:rsidP="00F83915"/>
    <w:p w:rsidR="00F83915" w:rsidRDefault="00F83915" w:rsidP="00F83915">
      <w:r>
        <w:t>Dans un certificat de travail </w:t>
      </w:r>
      <w:r w:rsidR="000D27F6">
        <w:t>le médecin ne doit jamais mentionner les circonstances de l’accident, le motif de l’arrêt de travail, les données de l’examen clinique</w:t>
      </w:r>
    </w:p>
    <w:p w:rsidR="000D27F6" w:rsidRDefault="000D27F6" w:rsidP="00F83915">
      <w:r>
        <w:t>Dans un certificat de constat de décès le médecin doit préciser la date, l’heure du décès et que la mort est réelle et constante et d’origine (naturelle, violente, indéterminée)</w:t>
      </w:r>
    </w:p>
    <w:p w:rsidR="000D27F6" w:rsidRPr="00B26B8A" w:rsidRDefault="000D27F6" w:rsidP="00F83915">
      <w:pPr>
        <w:rPr>
          <w:b/>
          <w:bCs/>
          <w:color w:val="FF0000"/>
        </w:rPr>
      </w:pPr>
      <w:r w:rsidRPr="00B26B8A">
        <w:rPr>
          <w:b/>
          <w:bCs/>
          <w:color w:val="FF0000"/>
        </w:rPr>
        <w:t>A qui doit être remit un certificat médical :</w:t>
      </w:r>
    </w:p>
    <w:p w:rsidR="000D27F6" w:rsidRDefault="000D27F6" w:rsidP="000D27F6">
      <w:pPr>
        <w:pStyle w:val="Paragraphedeliste"/>
        <w:numPr>
          <w:ilvl w:val="0"/>
          <w:numId w:val="1"/>
        </w:numPr>
      </w:pPr>
      <w:r>
        <w:t>au tuteur légal si enfant mineur ou incapable majeur</w:t>
      </w:r>
    </w:p>
    <w:p w:rsidR="000D27F6" w:rsidRDefault="000D27F6" w:rsidP="000D27F6">
      <w:pPr>
        <w:pStyle w:val="Paragraphedeliste"/>
        <w:numPr>
          <w:ilvl w:val="0"/>
          <w:numId w:val="1"/>
        </w:numPr>
      </w:pPr>
      <w:r>
        <w:t>aux ayants droit si le sujet est comateux</w:t>
      </w:r>
    </w:p>
    <w:p w:rsidR="000D27F6" w:rsidRDefault="000D27F6" w:rsidP="000D27F6">
      <w:pPr>
        <w:pStyle w:val="Paragraphedeliste"/>
        <w:numPr>
          <w:ilvl w:val="0"/>
          <w:numId w:val="1"/>
        </w:numPr>
      </w:pPr>
      <w:r>
        <w:t>au</w:t>
      </w:r>
      <w:r w:rsidR="00B26B8A">
        <w:t>x</w:t>
      </w:r>
      <w:r>
        <w:t xml:space="preserve"> autorités requérantes </w:t>
      </w:r>
    </w:p>
    <w:sectPr w:rsidR="000D27F6" w:rsidSect="000D27F6">
      <w:pgSz w:w="11906" w:h="16838"/>
      <w:pgMar w:top="851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908B9"/>
    <w:multiLevelType w:val="hybridMultilevel"/>
    <w:tmpl w:val="2CF042FE"/>
    <w:lvl w:ilvl="0" w:tplc="C88C2B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927CB"/>
    <w:multiLevelType w:val="hybridMultilevel"/>
    <w:tmpl w:val="970C27A0"/>
    <w:lvl w:ilvl="0" w:tplc="CCA2DCD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35A65"/>
    <w:rsid w:val="000D27F6"/>
    <w:rsid w:val="00235A65"/>
    <w:rsid w:val="00363333"/>
    <w:rsid w:val="009F2D42"/>
    <w:rsid w:val="00AC1FA6"/>
    <w:rsid w:val="00B26B8A"/>
    <w:rsid w:val="00C758BB"/>
    <w:rsid w:val="00F83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5A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2010-05-02T15:41:00Z</dcterms:created>
  <dcterms:modified xsi:type="dcterms:W3CDTF">2010-05-02T16:15:00Z</dcterms:modified>
</cp:coreProperties>
</file>