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A23" w:rsidRDefault="00AF28BE" w:rsidP="00D87A23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PERI-MENOPAUSE :</w:t>
      </w:r>
    </w:p>
    <w:p w:rsidR="007951E6" w:rsidRPr="00E17A15" w:rsidRDefault="00AF28BE" w:rsidP="007951E6">
      <w:pPr>
        <w:spacing w:after="0"/>
        <w:rPr>
          <w:b/>
          <w:bCs/>
          <w:sz w:val="28"/>
          <w:szCs w:val="28"/>
          <w:u w:val="single"/>
        </w:rPr>
      </w:pPr>
      <w:r w:rsidRPr="00E17A15">
        <w:rPr>
          <w:b/>
          <w:bCs/>
          <w:sz w:val="28"/>
          <w:szCs w:val="28"/>
          <w:u w:val="single"/>
        </w:rPr>
        <w:t>Physiopathologie :</w:t>
      </w:r>
    </w:p>
    <w:p w:rsidR="00A77B19" w:rsidRDefault="00264D7E" w:rsidP="003F23D3">
      <w:pPr>
        <w:spacing w:after="0"/>
      </w:pPr>
      <w:r>
        <w:t xml:space="preserve">- </w:t>
      </w:r>
      <w:r w:rsidR="00AF28BE">
        <w:t>↘</w:t>
      </w:r>
      <w:r w:rsidR="007F19B5">
        <w:t xml:space="preserve"> Capital folliculaire ovarien </w:t>
      </w:r>
    </w:p>
    <w:p w:rsidR="003F23D3" w:rsidRDefault="00A77B19" w:rsidP="00A77B19">
      <w:pPr>
        <w:spacing w:after="0"/>
      </w:pPr>
      <w:r>
        <w:t xml:space="preserve">- </w:t>
      </w:r>
      <w:r w:rsidR="007F19B5">
        <w:t xml:space="preserve">↘ Sensibilité </w:t>
      </w:r>
      <w:r w:rsidR="000157DD">
        <w:t xml:space="preserve">ovarienne à FSH et LH </w:t>
      </w:r>
      <w:r w:rsidR="000157DD">
        <w:sym w:font="Wingdings" w:char="F0E0"/>
      </w:r>
      <w:r w:rsidR="000157DD">
        <w:t xml:space="preserve"> ↗ FSH, ↗ LH moins importante </w:t>
      </w:r>
      <w:r w:rsidR="000157DD">
        <w:sym w:font="Wingdings" w:char="F0E0"/>
      </w:r>
      <w:r w:rsidR="000157DD">
        <w:t xml:space="preserve"> ↗ </w:t>
      </w:r>
      <w:r w:rsidR="00264D7E">
        <w:t>Œstrogènes</w:t>
      </w:r>
    </w:p>
    <w:p w:rsidR="00AF28BE" w:rsidRDefault="00AF28BE" w:rsidP="007951E6">
      <w:pPr>
        <w:spacing w:after="0"/>
      </w:pPr>
      <w:r>
        <w:t xml:space="preserve">- </w:t>
      </w:r>
      <w:r w:rsidR="005141BA">
        <w:t xml:space="preserve">↘ Qualité des follicules </w:t>
      </w:r>
      <w:r w:rsidR="005141BA">
        <w:sym w:font="Wingdings" w:char="F0E0"/>
      </w:r>
      <w:r w:rsidR="005141BA">
        <w:t xml:space="preserve"> ↘ Sécrétion de progestérone par le corps jaune</w:t>
      </w:r>
    </w:p>
    <w:p w:rsidR="00A77B19" w:rsidRDefault="00A77B19" w:rsidP="00A77B19">
      <w:pPr>
        <w:spacing w:after="0"/>
      </w:pPr>
      <w:r>
        <w:t xml:space="preserve">- </w:t>
      </w:r>
      <w:r w:rsidR="00E17A15" w:rsidRPr="00E17A15">
        <w:rPr>
          <w:highlight w:val="yellow"/>
        </w:rPr>
        <w:t>Détériorationd</w:t>
      </w:r>
      <w:r w:rsidR="00E17A15">
        <w:rPr>
          <w:highlight w:val="yellow"/>
        </w:rPr>
        <w:t>es</w:t>
      </w:r>
      <w:r w:rsidR="00E17A15" w:rsidRPr="00E17A15">
        <w:rPr>
          <w:highlight w:val="yellow"/>
        </w:rPr>
        <w:t xml:space="preserve"> système</w:t>
      </w:r>
      <w:r w:rsidR="00E17A15">
        <w:rPr>
          <w:highlight w:val="yellow"/>
        </w:rPr>
        <w:t>s</w:t>
      </w:r>
      <w:r w:rsidRPr="00E17A15">
        <w:rPr>
          <w:highlight w:val="yellow"/>
        </w:rPr>
        <w:t xml:space="preserve"> de </w:t>
      </w:r>
      <w:r w:rsidR="00E17A15" w:rsidRPr="00E17A15">
        <w:rPr>
          <w:highlight w:val="yellow"/>
        </w:rPr>
        <w:t>rétrocontrôle</w:t>
      </w:r>
    </w:p>
    <w:p w:rsidR="00DE12C6" w:rsidRDefault="00DB005A" w:rsidP="00A77B19">
      <w:pPr>
        <w:spacing w:after="0"/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179.35pt;margin-top:4.75pt;width:149.45pt;height:34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" fillcolor="#c2d69b [1942]" strokecolor="#9bbb59 [3206]" strokeweight="1pt">
            <v:fill color2="#9bbb59 [3206]" focus="50%" type="gradient"/>
            <v:shadow on="t" type="perspective" color="#4e6128 [1606]" offset="1pt" offset2="-3pt"/>
            <v:textbox>
              <w:txbxContent>
                <w:p w:rsidR="00670E19" w:rsidRPr="00670E19" w:rsidRDefault="00670E19" w:rsidP="00670E19">
                  <w:pPr>
                    <w:jc w:val="center"/>
                    <w:rPr>
                      <w:b/>
                      <w:bCs/>
                    </w:rPr>
                  </w:pPr>
                  <w:r w:rsidRPr="00670E19">
                    <w:rPr>
                      <w:b/>
                      <w:bCs/>
                    </w:rPr>
                    <w:t>Hyperœstrogénie relative</w:t>
                  </w:r>
                </w:p>
              </w:txbxContent>
            </v:textbox>
          </v:shape>
        </w:pict>
      </w:r>
    </w:p>
    <w:p w:rsidR="00670E19" w:rsidRDefault="00670E19" w:rsidP="00A77B19">
      <w:pPr>
        <w:spacing w:after="0"/>
      </w:pPr>
    </w:p>
    <w:p w:rsidR="001337AD" w:rsidRPr="00670E19" w:rsidRDefault="001337AD" w:rsidP="00A77B19">
      <w:pPr>
        <w:spacing w:after="0"/>
        <w:rPr>
          <w:b/>
          <w:bCs/>
          <w:sz w:val="28"/>
          <w:szCs w:val="28"/>
          <w:u w:val="single"/>
        </w:rPr>
      </w:pPr>
      <w:r w:rsidRPr="00670E19">
        <w:rPr>
          <w:b/>
          <w:bCs/>
          <w:sz w:val="28"/>
          <w:szCs w:val="28"/>
          <w:u w:val="single"/>
        </w:rPr>
        <w:t>Clinique :</w:t>
      </w:r>
    </w:p>
    <w:p w:rsidR="001337AD" w:rsidRPr="00CD7922" w:rsidRDefault="00313524" w:rsidP="00A77B19">
      <w:pPr>
        <w:spacing w:after="0"/>
        <w:rPr>
          <w:b/>
          <w:bCs/>
          <w:sz w:val="24"/>
          <w:szCs w:val="24"/>
          <w:u w:val="single"/>
        </w:rPr>
      </w:pPr>
      <w:r w:rsidRPr="00026F39">
        <w:rPr>
          <w:b/>
          <w:bCs/>
          <w:sz w:val="24"/>
          <w:szCs w:val="24"/>
          <w:highlight w:val="green"/>
          <w:u w:val="single"/>
        </w:rPr>
        <w:t>Troubles du cycle :</w:t>
      </w:r>
    </w:p>
    <w:p w:rsidR="00313524" w:rsidRDefault="00313524" w:rsidP="00A77B19">
      <w:pPr>
        <w:spacing w:after="0"/>
      </w:pPr>
      <w:r>
        <w:t>- Cycles courts</w:t>
      </w:r>
    </w:p>
    <w:p w:rsidR="00313524" w:rsidRDefault="00313524" w:rsidP="00A77B19">
      <w:pPr>
        <w:spacing w:after="0"/>
      </w:pPr>
      <w:r>
        <w:t>- Spanioménorrhée</w:t>
      </w:r>
      <w:r w:rsidR="006D79D1">
        <w:t xml:space="preserve"> : Hyperœstrogénie relative </w:t>
      </w:r>
      <w:r w:rsidR="006D79D1">
        <w:sym w:font="Wingdings" w:char="F0E0"/>
      </w:r>
      <w:r w:rsidR="006D79D1" w:rsidRPr="005E0348">
        <w:rPr>
          <w:highlight w:val="yellow"/>
        </w:rPr>
        <w:t>Test au progestatif positif</w:t>
      </w:r>
    </w:p>
    <w:p w:rsidR="00313524" w:rsidRPr="00CD7922" w:rsidRDefault="00313524" w:rsidP="00A77B19">
      <w:pPr>
        <w:spacing w:after="0"/>
        <w:rPr>
          <w:b/>
          <w:bCs/>
          <w:sz w:val="24"/>
          <w:szCs w:val="24"/>
          <w:u w:val="single"/>
        </w:rPr>
      </w:pPr>
      <w:r w:rsidRPr="00026F39">
        <w:rPr>
          <w:b/>
          <w:bCs/>
          <w:sz w:val="24"/>
          <w:szCs w:val="24"/>
          <w:highlight w:val="green"/>
          <w:u w:val="single"/>
        </w:rPr>
        <w:t>Syndrome prémenstruel :</w:t>
      </w:r>
    </w:p>
    <w:p w:rsidR="00313524" w:rsidRDefault="00313524" w:rsidP="00A77B19">
      <w:pPr>
        <w:spacing w:after="0"/>
      </w:pPr>
      <w:r>
        <w:t xml:space="preserve">- </w:t>
      </w:r>
      <w:r w:rsidR="00AB5A20">
        <w:t>Irritabilité, anxiété, dépression</w:t>
      </w:r>
    </w:p>
    <w:p w:rsidR="00AB5A20" w:rsidRDefault="00AB5A20" w:rsidP="00A77B19">
      <w:pPr>
        <w:spacing w:after="0"/>
      </w:pPr>
      <w:r>
        <w:t>- Prise de poids</w:t>
      </w:r>
    </w:p>
    <w:p w:rsidR="00AB5A20" w:rsidRDefault="00AB5A20" w:rsidP="00A77B19">
      <w:pPr>
        <w:spacing w:after="0"/>
      </w:pPr>
      <w:r>
        <w:t>- Céphalées</w:t>
      </w:r>
    </w:p>
    <w:p w:rsidR="00AB5A20" w:rsidRDefault="00AB5A20" w:rsidP="00A77B19">
      <w:pPr>
        <w:spacing w:after="0"/>
      </w:pPr>
      <w:r>
        <w:t>- Gonflement abdominal, douleur</w:t>
      </w:r>
    </w:p>
    <w:p w:rsidR="00AB5A20" w:rsidRDefault="00AB5A20" w:rsidP="00A77B19">
      <w:pPr>
        <w:spacing w:after="0"/>
      </w:pPr>
      <w:r>
        <w:t>- OMI</w:t>
      </w:r>
    </w:p>
    <w:p w:rsidR="00AB5A20" w:rsidRPr="00CD7922" w:rsidRDefault="00AB5A20" w:rsidP="00A77B19">
      <w:pPr>
        <w:spacing w:after="0"/>
        <w:rPr>
          <w:b/>
          <w:bCs/>
          <w:sz w:val="24"/>
          <w:szCs w:val="24"/>
          <w:u w:val="single"/>
        </w:rPr>
      </w:pPr>
      <w:r w:rsidRPr="00026F39">
        <w:rPr>
          <w:b/>
          <w:bCs/>
          <w:sz w:val="24"/>
          <w:szCs w:val="24"/>
          <w:highlight w:val="green"/>
          <w:u w:val="single"/>
        </w:rPr>
        <w:t>Modifications utérines :</w:t>
      </w:r>
    </w:p>
    <w:p w:rsidR="00AB5A20" w:rsidRDefault="00AB5A20" w:rsidP="00A77B19">
      <w:pPr>
        <w:spacing w:after="0"/>
      </w:pPr>
      <w:r>
        <w:t xml:space="preserve">- Hyperplasie endométriale </w:t>
      </w:r>
      <w:r>
        <w:sym w:font="Wingdings" w:char="F0E0"/>
      </w:r>
      <w:r>
        <w:t xml:space="preserve"> Ménorragies, métrorragies</w:t>
      </w:r>
    </w:p>
    <w:p w:rsidR="00AB5A20" w:rsidRDefault="00AB5A20" w:rsidP="00A77B19">
      <w:pPr>
        <w:spacing w:after="0"/>
      </w:pPr>
      <w:r>
        <w:t>- Fibrome</w:t>
      </w:r>
    </w:p>
    <w:p w:rsidR="00AB5A20" w:rsidRDefault="00AB5A20" w:rsidP="00A77B19">
      <w:pPr>
        <w:spacing w:after="0"/>
      </w:pPr>
      <w:r>
        <w:t>- Cancer de l’</w:t>
      </w:r>
      <w:r w:rsidR="00175671">
        <w:t>endomètre</w:t>
      </w:r>
    </w:p>
    <w:p w:rsidR="00AB5A20" w:rsidRPr="00CD7922" w:rsidRDefault="00AB5A20" w:rsidP="00A77B19">
      <w:pPr>
        <w:spacing w:after="0"/>
        <w:rPr>
          <w:b/>
          <w:bCs/>
          <w:sz w:val="24"/>
          <w:szCs w:val="24"/>
          <w:u w:val="single"/>
        </w:rPr>
      </w:pPr>
      <w:r w:rsidRPr="00026F39">
        <w:rPr>
          <w:b/>
          <w:bCs/>
          <w:sz w:val="24"/>
          <w:szCs w:val="24"/>
          <w:highlight w:val="green"/>
          <w:u w:val="single"/>
        </w:rPr>
        <w:t>Modification mammaire :</w:t>
      </w:r>
    </w:p>
    <w:p w:rsidR="00AB5A20" w:rsidRDefault="00AB5A20" w:rsidP="00A77B19">
      <w:pPr>
        <w:spacing w:after="0"/>
      </w:pPr>
      <w:r>
        <w:t xml:space="preserve">- </w:t>
      </w:r>
      <w:r w:rsidR="00175671">
        <w:t xml:space="preserve">Hyperplasie du tissu conjonctif </w:t>
      </w:r>
      <w:r w:rsidR="00175671">
        <w:sym w:font="Wingdings" w:char="F0E0"/>
      </w:r>
      <w:r w:rsidR="00175671">
        <w:t xml:space="preserve"> Mastodynie</w:t>
      </w:r>
    </w:p>
    <w:p w:rsidR="00175671" w:rsidRDefault="00175671" w:rsidP="00A77B19">
      <w:pPr>
        <w:spacing w:after="0"/>
      </w:pPr>
      <w:r>
        <w:t>- Mastopathies bénignes</w:t>
      </w:r>
    </w:p>
    <w:p w:rsidR="00D342D4" w:rsidRDefault="00175671" w:rsidP="00F65149">
      <w:pPr>
        <w:spacing w:after="0"/>
      </w:pPr>
      <w:r>
        <w:t>- Cancer du sein</w:t>
      </w:r>
    </w:p>
    <w:p w:rsidR="00F65149" w:rsidRDefault="00F65149" w:rsidP="00F65149">
      <w:pPr>
        <w:spacing w:after="0"/>
      </w:pPr>
    </w:p>
    <w:p w:rsidR="00D342D4" w:rsidRPr="00D342D4" w:rsidRDefault="00D342D4" w:rsidP="00D342D4">
      <w:pPr>
        <w:spacing w:after="0"/>
        <w:rPr>
          <w:b/>
          <w:bCs/>
          <w:sz w:val="28"/>
          <w:szCs w:val="28"/>
          <w:u w:val="single"/>
        </w:rPr>
      </w:pPr>
      <w:r w:rsidRPr="00D342D4">
        <w:rPr>
          <w:b/>
          <w:bCs/>
          <w:sz w:val="28"/>
          <w:szCs w:val="28"/>
          <w:u w:val="single"/>
        </w:rPr>
        <w:t>Traitement :</w:t>
      </w:r>
    </w:p>
    <w:p w:rsidR="00D342D4" w:rsidRDefault="00876C57" w:rsidP="00D342D4">
      <w:pPr>
        <w:spacing w:after="0"/>
      </w:pPr>
      <w:r w:rsidRPr="00A26DB2">
        <w:rPr>
          <w:b/>
          <w:bCs/>
          <w:highlight w:val="green"/>
        </w:rPr>
        <w:t>Progestatifs :</w:t>
      </w:r>
      <w:r w:rsidRPr="00A26DB2">
        <w:rPr>
          <w:highlight w:val="green"/>
        </w:rPr>
        <w:t xml:space="preserve"> du 16</w:t>
      </w:r>
      <w:r w:rsidRPr="00A26DB2">
        <w:rPr>
          <w:highlight w:val="green"/>
          <w:vertAlign w:val="superscript"/>
        </w:rPr>
        <w:t>ème</w:t>
      </w:r>
      <w:r w:rsidRPr="00A26DB2">
        <w:rPr>
          <w:highlight w:val="green"/>
        </w:rPr>
        <w:t xml:space="preserve"> au 25</w:t>
      </w:r>
      <w:r w:rsidRPr="00A26DB2">
        <w:rPr>
          <w:highlight w:val="green"/>
          <w:vertAlign w:val="superscript"/>
        </w:rPr>
        <w:t>ème</w:t>
      </w:r>
      <w:r w:rsidRPr="00A26DB2">
        <w:rPr>
          <w:highlight w:val="green"/>
        </w:rPr>
        <w:t xml:space="preserve"> jour</w:t>
      </w:r>
      <w:bookmarkStart w:id="0" w:name="_GoBack"/>
      <w:bookmarkEnd w:id="0"/>
    </w:p>
    <w:p w:rsidR="00313524" w:rsidRDefault="00313524" w:rsidP="00A77B19">
      <w:pPr>
        <w:spacing w:after="0"/>
      </w:pPr>
    </w:p>
    <w:p w:rsidR="00CF0BCB" w:rsidRDefault="00CF0BCB" w:rsidP="00CF0BCB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MENOPAUSE :</w:t>
      </w:r>
    </w:p>
    <w:p w:rsidR="00CF0BCB" w:rsidRPr="00E17A15" w:rsidRDefault="00CF0BCB" w:rsidP="00CF0BCB">
      <w:pPr>
        <w:spacing w:after="0"/>
        <w:rPr>
          <w:b/>
          <w:bCs/>
          <w:sz w:val="28"/>
          <w:szCs w:val="28"/>
          <w:u w:val="single"/>
        </w:rPr>
      </w:pPr>
      <w:r w:rsidRPr="00E17A15">
        <w:rPr>
          <w:b/>
          <w:bCs/>
          <w:sz w:val="28"/>
          <w:szCs w:val="28"/>
          <w:u w:val="single"/>
        </w:rPr>
        <w:t>Physiopathologie :</w:t>
      </w:r>
    </w:p>
    <w:p w:rsidR="00CF0BCB" w:rsidRDefault="00336560" w:rsidP="00CF0BCB">
      <w:pPr>
        <w:spacing w:after="0"/>
      </w:pPr>
      <w:r>
        <w:t xml:space="preserve">- </w:t>
      </w:r>
      <w:r w:rsidR="00CF0BCB">
        <w:t>Arrêt définitif du fonctionnement des ovaires</w:t>
      </w:r>
    </w:p>
    <w:p w:rsidR="00CF0BCB" w:rsidRDefault="00336560" w:rsidP="00657AA9">
      <w:pPr>
        <w:spacing w:after="0"/>
      </w:pPr>
      <w:r w:rsidRPr="009C7776">
        <w:rPr>
          <w:highlight w:val="yellow"/>
        </w:rPr>
        <w:t>- ↘ Œstrogènes (</w:t>
      </w:r>
      <w:r w:rsidR="00657AA9" w:rsidRPr="009C7776">
        <w:rPr>
          <w:highlight w:val="yellow"/>
        </w:rPr>
        <w:t xml:space="preserve">la synthèse </w:t>
      </w:r>
      <w:r w:rsidR="00657AA9" w:rsidRPr="00657AA9">
        <w:rPr>
          <w:highlight w:val="yellow"/>
        </w:rPr>
        <w:t>de l’œstrone persiste</w:t>
      </w:r>
      <w:r w:rsidR="00657AA9">
        <w:t>, elle provient de l’aromatisation périphérique des androgènes)</w:t>
      </w:r>
    </w:p>
    <w:p w:rsidR="00CF0BCB" w:rsidRDefault="00657AA9" w:rsidP="00CF0BCB">
      <w:pPr>
        <w:spacing w:after="0"/>
      </w:pPr>
      <w:r>
        <w:t>- ↘ Progestérone</w:t>
      </w:r>
    </w:p>
    <w:p w:rsidR="00CF0BCB" w:rsidRDefault="00657AA9" w:rsidP="00CF0BCB">
      <w:pPr>
        <w:spacing w:after="0"/>
      </w:pPr>
      <w:r w:rsidRPr="009C7776">
        <w:rPr>
          <w:highlight w:val="yellow"/>
        </w:rPr>
        <w:t xml:space="preserve">- </w:t>
      </w:r>
      <w:r w:rsidR="003004D8" w:rsidRPr="009C7776">
        <w:rPr>
          <w:highlight w:val="yellow"/>
        </w:rPr>
        <w:t>↗ FSH, ↗ LH</w:t>
      </w:r>
    </w:p>
    <w:p w:rsidR="003004D8" w:rsidRDefault="003004D8" w:rsidP="00CF0BCB">
      <w:pPr>
        <w:spacing w:after="0"/>
      </w:pPr>
      <w:r>
        <w:t>- La sécrétion des androgènes par la surrénale persiste</w:t>
      </w:r>
    </w:p>
    <w:p w:rsidR="00D342D4" w:rsidRDefault="00D342D4" w:rsidP="00CF0BCB">
      <w:pPr>
        <w:spacing w:after="0"/>
      </w:pPr>
    </w:p>
    <w:p w:rsidR="00CF0BCB" w:rsidRPr="00670E19" w:rsidRDefault="00CF0BCB" w:rsidP="00CF0BCB">
      <w:pPr>
        <w:spacing w:after="0"/>
        <w:rPr>
          <w:b/>
          <w:bCs/>
          <w:sz w:val="28"/>
          <w:szCs w:val="28"/>
          <w:u w:val="single"/>
        </w:rPr>
      </w:pPr>
      <w:r w:rsidRPr="00670E19">
        <w:rPr>
          <w:b/>
          <w:bCs/>
          <w:sz w:val="28"/>
          <w:szCs w:val="28"/>
          <w:u w:val="single"/>
        </w:rPr>
        <w:t>Clinique :</w:t>
      </w:r>
    </w:p>
    <w:p w:rsidR="00CF0BCB" w:rsidRDefault="00524105" w:rsidP="00524105">
      <w:pPr>
        <w:spacing w:after="0"/>
      </w:pPr>
      <w:r>
        <w:rPr>
          <w:b/>
          <w:bCs/>
          <w:sz w:val="24"/>
          <w:szCs w:val="24"/>
          <w:u w:val="single"/>
        </w:rPr>
        <w:t>Aménorrhée définitive</w:t>
      </w:r>
    </w:p>
    <w:p w:rsidR="00CF0BCB" w:rsidRDefault="00CF0BCB" w:rsidP="009C7776">
      <w:pPr>
        <w:spacing w:after="0"/>
      </w:pPr>
      <w:r>
        <w:t xml:space="preserve">- </w:t>
      </w:r>
      <w:r w:rsidR="00524105">
        <w:t>Test au progestatif négatif</w:t>
      </w:r>
    </w:p>
    <w:p w:rsidR="00CF0BCB" w:rsidRPr="00524105" w:rsidRDefault="00CF0BCB" w:rsidP="00524105">
      <w:pPr>
        <w:spacing w:after="0"/>
        <w:rPr>
          <w:b/>
          <w:bCs/>
        </w:rPr>
      </w:pPr>
      <w:r w:rsidRPr="00CD7922">
        <w:rPr>
          <w:b/>
          <w:bCs/>
          <w:sz w:val="24"/>
          <w:szCs w:val="24"/>
          <w:u w:val="single"/>
        </w:rPr>
        <w:t>Syndrome</w:t>
      </w:r>
      <w:r w:rsidR="00524105">
        <w:rPr>
          <w:b/>
          <w:bCs/>
          <w:sz w:val="24"/>
          <w:szCs w:val="24"/>
          <w:u w:val="single"/>
        </w:rPr>
        <w:t xml:space="preserve"> climatérique</w:t>
      </w:r>
      <w:r w:rsidRPr="00CD7922">
        <w:rPr>
          <w:b/>
          <w:bCs/>
          <w:sz w:val="24"/>
          <w:szCs w:val="24"/>
          <w:u w:val="single"/>
        </w:rPr>
        <w:t> </w:t>
      </w:r>
      <w:r w:rsidR="009C7776" w:rsidRPr="00CD7922">
        <w:rPr>
          <w:b/>
          <w:bCs/>
          <w:sz w:val="24"/>
          <w:szCs w:val="24"/>
          <w:u w:val="single"/>
        </w:rPr>
        <w:t>:</w:t>
      </w:r>
      <w:r w:rsidR="009C7776">
        <w:rPr>
          <w:b/>
          <w:bCs/>
        </w:rPr>
        <w:t xml:space="preserve"> conséquence</w:t>
      </w:r>
      <w:r w:rsidR="00524105">
        <w:rPr>
          <w:b/>
          <w:bCs/>
        </w:rPr>
        <w:t xml:space="preserve"> de l’hypo-œstrogénie </w:t>
      </w:r>
    </w:p>
    <w:p w:rsidR="00CF0BCB" w:rsidRDefault="00CF0BCB" w:rsidP="009C7776">
      <w:pPr>
        <w:spacing w:after="0"/>
      </w:pPr>
      <w:r>
        <w:t xml:space="preserve">- </w:t>
      </w:r>
      <w:r w:rsidR="00A626D2">
        <w:t>Bouffées de chaleur</w:t>
      </w:r>
    </w:p>
    <w:p w:rsidR="00CF0BCB" w:rsidRDefault="00A626D2" w:rsidP="00CF0BCB">
      <w:pPr>
        <w:spacing w:after="0"/>
      </w:pPr>
      <w:r>
        <w:t>- Troubles psychiques : irritabilité, anxiété, dépression</w:t>
      </w:r>
    </w:p>
    <w:p w:rsidR="00CF0BCB" w:rsidRDefault="00A626D2" w:rsidP="00CF0BCB">
      <w:pPr>
        <w:spacing w:after="0"/>
      </w:pPr>
      <w:r>
        <w:t>- Prise de poids</w:t>
      </w:r>
    </w:p>
    <w:p w:rsidR="00CF0BCB" w:rsidRDefault="00A626D2" w:rsidP="00A626D2">
      <w:pPr>
        <w:spacing w:after="0"/>
      </w:pPr>
      <w:r>
        <w:t>- Troubles sexuels</w:t>
      </w:r>
    </w:p>
    <w:p w:rsidR="00003387" w:rsidRDefault="00003387" w:rsidP="00A77B19">
      <w:pPr>
        <w:spacing w:after="0"/>
        <w:rPr>
          <w:b/>
          <w:bCs/>
          <w:sz w:val="24"/>
          <w:szCs w:val="24"/>
          <w:u w:val="single"/>
        </w:rPr>
      </w:pPr>
    </w:p>
    <w:p w:rsidR="005C3165" w:rsidRDefault="006C18C3" w:rsidP="005C3165">
      <w:pPr>
        <w:spacing w:after="0"/>
        <w:rPr>
          <w:sz w:val="28"/>
          <w:szCs w:val="28"/>
        </w:rPr>
      </w:pPr>
      <w:r w:rsidRPr="006C18C3">
        <w:rPr>
          <w:b/>
          <w:bCs/>
          <w:sz w:val="28"/>
          <w:szCs w:val="28"/>
          <w:u w:val="single"/>
        </w:rPr>
        <w:lastRenderedPageBreak/>
        <w:t>Conséquence à long terme de la ménopause :</w:t>
      </w:r>
    </w:p>
    <w:p w:rsidR="006C18C3" w:rsidRPr="005C3165" w:rsidRDefault="00E15082" w:rsidP="005C3165">
      <w:pPr>
        <w:spacing w:after="0"/>
        <w:rPr>
          <w:sz w:val="28"/>
          <w:szCs w:val="28"/>
        </w:rPr>
      </w:pPr>
      <w:r w:rsidRPr="00F16104">
        <w:rPr>
          <w:b/>
          <w:bCs/>
          <w:sz w:val="24"/>
          <w:szCs w:val="24"/>
          <w:u w:val="single"/>
        </w:rPr>
        <w:t>Poids :</w:t>
      </w:r>
    </w:p>
    <w:p w:rsidR="00DF6C4A" w:rsidRDefault="00DF6C4A" w:rsidP="00A77B19">
      <w:pPr>
        <w:spacing w:after="0"/>
      </w:pPr>
      <w:r>
        <w:t>- Prise de poids</w:t>
      </w:r>
    </w:p>
    <w:p w:rsidR="00DF6C4A" w:rsidRDefault="00DF6C4A" w:rsidP="00A77B19">
      <w:pPr>
        <w:spacing w:after="0"/>
      </w:pPr>
      <w:r>
        <w:t>- Masse graisse</w:t>
      </w:r>
      <w:r w:rsidR="0025413D">
        <w:t xml:space="preserve"> ↗</w:t>
      </w:r>
      <w:r>
        <w:t>, masse maigre</w:t>
      </w:r>
      <w:r w:rsidR="0025413D">
        <w:t xml:space="preserve"> ↘</w:t>
      </w:r>
    </w:p>
    <w:p w:rsidR="00E15082" w:rsidRPr="00F16104" w:rsidRDefault="00E15082" w:rsidP="00A77B19">
      <w:pPr>
        <w:spacing w:after="0"/>
        <w:rPr>
          <w:b/>
          <w:bCs/>
          <w:sz w:val="24"/>
          <w:szCs w:val="24"/>
          <w:u w:val="single"/>
        </w:rPr>
      </w:pPr>
      <w:r w:rsidRPr="00F16104">
        <w:rPr>
          <w:b/>
          <w:bCs/>
          <w:sz w:val="24"/>
          <w:szCs w:val="24"/>
          <w:u w:val="single"/>
        </w:rPr>
        <w:t>Peau :</w:t>
      </w:r>
    </w:p>
    <w:p w:rsidR="00DF6C4A" w:rsidRDefault="00DF6C4A" w:rsidP="00A77B19">
      <w:pPr>
        <w:spacing w:after="0"/>
      </w:pPr>
      <w:r>
        <w:t>- Atrophie cutanée</w:t>
      </w:r>
    </w:p>
    <w:p w:rsidR="005C3165" w:rsidRPr="008C22AD" w:rsidRDefault="005C3165" w:rsidP="00A77B19">
      <w:pPr>
        <w:spacing w:after="0"/>
        <w:rPr>
          <w:b/>
          <w:bCs/>
          <w:u w:val="single"/>
        </w:rPr>
      </w:pPr>
      <w:r w:rsidRPr="008C22AD">
        <w:rPr>
          <w:b/>
          <w:bCs/>
          <w:sz w:val="24"/>
          <w:szCs w:val="24"/>
          <w:u w:val="single"/>
        </w:rPr>
        <w:t xml:space="preserve">Poils </w:t>
      </w:r>
      <w:r w:rsidR="00921902" w:rsidRPr="008C22AD">
        <w:rPr>
          <w:b/>
          <w:bCs/>
          <w:sz w:val="24"/>
          <w:szCs w:val="24"/>
          <w:u w:val="single"/>
        </w:rPr>
        <w:t>et cheveux</w:t>
      </w:r>
      <w:r w:rsidR="00FF1CE1" w:rsidRPr="008C22AD">
        <w:rPr>
          <w:b/>
          <w:bCs/>
          <w:sz w:val="24"/>
          <w:szCs w:val="24"/>
          <w:u w:val="single"/>
        </w:rPr>
        <w:t> :</w:t>
      </w:r>
    </w:p>
    <w:p w:rsidR="00FF1CE1" w:rsidRDefault="00FF1CE1" w:rsidP="009C7776">
      <w:pPr>
        <w:spacing w:after="0"/>
      </w:pPr>
      <w:r>
        <w:t>- Cheveux cassants</w:t>
      </w:r>
    </w:p>
    <w:p w:rsidR="00FF1CE1" w:rsidRDefault="00FF1CE1" w:rsidP="009C7776">
      <w:pPr>
        <w:spacing w:after="0"/>
      </w:pPr>
      <w:r>
        <w:t>- Diminution de la pilosité axiale et pubienne</w:t>
      </w:r>
    </w:p>
    <w:p w:rsidR="00FF1CE1" w:rsidRDefault="00FF1CE1" w:rsidP="009C7776">
      <w:pPr>
        <w:spacing w:after="0"/>
      </w:pPr>
      <w:r>
        <w:t>- Pilosité de type androgénique sur la lèvre supérieure et la joue</w:t>
      </w:r>
    </w:p>
    <w:p w:rsidR="00E15082" w:rsidRPr="00F16104" w:rsidRDefault="00E15082" w:rsidP="00A77B19">
      <w:pPr>
        <w:spacing w:after="0"/>
        <w:rPr>
          <w:b/>
          <w:bCs/>
          <w:sz w:val="24"/>
          <w:szCs w:val="24"/>
          <w:u w:val="single"/>
        </w:rPr>
      </w:pPr>
      <w:r w:rsidRPr="00F16104">
        <w:rPr>
          <w:b/>
          <w:bCs/>
          <w:sz w:val="24"/>
          <w:szCs w:val="24"/>
          <w:u w:val="single"/>
        </w:rPr>
        <w:t>Ostéoporose</w:t>
      </w:r>
    </w:p>
    <w:p w:rsidR="00E15082" w:rsidRPr="00F16104" w:rsidRDefault="00E15082" w:rsidP="00A77B19">
      <w:pPr>
        <w:spacing w:after="0"/>
        <w:rPr>
          <w:b/>
          <w:bCs/>
          <w:sz w:val="24"/>
          <w:szCs w:val="24"/>
          <w:u w:val="single"/>
        </w:rPr>
      </w:pPr>
      <w:r w:rsidRPr="00F16104">
        <w:rPr>
          <w:b/>
          <w:bCs/>
          <w:sz w:val="24"/>
          <w:szCs w:val="24"/>
          <w:u w:val="single"/>
        </w:rPr>
        <w:t>Seins :</w:t>
      </w:r>
    </w:p>
    <w:p w:rsidR="00DF6C4A" w:rsidRDefault="00DF6C4A" w:rsidP="00A77B19">
      <w:pPr>
        <w:spacing w:after="0"/>
      </w:pPr>
      <w:r>
        <w:t xml:space="preserve">- </w:t>
      </w:r>
      <w:r w:rsidR="0023586C">
        <w:t>Involution adipeuse</w:t>
      </w:r>
    </w:p>
    <w:p w:rsidR="0023586C" w:rsidRDefault="0023586C" w:rsidP="00A77B19">
      <w:pPr>
        <w:spacing w:after="0"/>
      </w:pPr>
      <w:r>
        <w:t xml:space="preserve">- </w:t>
      </w:r>
      <w:r w:rsidR="004E3BA5">
        <w:t>Taille et pigmentation du mamelon</w:t>
      </w:r>
      <w:r w:rsidR="00CD02F4">
        <w:t xml:space="preserve"> ↘</w:t>
      </w:r>
    </w:p>
    <w:p w:rsidR="00E15082" w:rsidRPr="00F16104" w:rsidRDefault="00E15082" w:rsidP="00A77B19">
      <w:pPr>
        <w:spacing w:after="0"/>
        <w:rPr>
          <w:b/>
          <w:bCs/>
          <w:u w:val="single"/>
        </w:rPr>
      </w:pPr>
      <w:r w:rsidRPr="00F16104">
        <w:rPr>
          <w:b/>
          <w:bCs/>
          <w:sz w:val="24"/>
          <w:szCs w:val="24"/>
          <w:u w:val="single"/>
        </w:rPr>
        <w:t>Cardio-vasculaire :</w:t>
      </w:r>
    </w:p>
    <w:p w:rsidR="004E3BA5" w:rsidRDefault="004E3BA5" w:rsidP="00A77B19">
      <w:pPr>
        <w:spacing w:after="0"/>
      </w:pPr>
      <w:r>
        <w:t>- Athérosclérose</w:t>
      </w:r>
    </w:p>
    <w:p w:rsidR="004E3BA5" w:rsidRDefault="004E3BA5" w:rsidP="00A77B19">
      <w:pPr>
        <w:spacing w:after="0"/>
      </w:pPr>
      <w:r>
        <w:t>- HTA</w:t>
      </w:r>
    </w:p>
    <w:p w:rsidR="00E15082" w:rsidRPr="00F16104" w:rsidRDefault="00E15082" w:rsidP="00A77B19">
      <w:pPr>
        <w:spacing w:after="0"/>
        <w:rPr>
          <w:b/>
          <w:bCs/>
          <w:sz w:val="24"/>
          <w:szCs w:val="24"/>
          <w:u w:val="single"/>
        </w:rPr>
      </w:pPr>
      <w:r w:rsidRPr="00F16104">
        <w:rPr>
          <w:b/>
          <w:bCs/>
          <w:sz w:val="24"/>
          <w:szCs w:val="24"/>
          <w:u w:val="single"/>
        </w:rPr>
        <w:t>Utérus :</w:t>
      </w:r>
    </w:p>
    <w:p w:rsidR="00162D17" w:rsidRDefault="00162D17" w:rsidP="00A77B19">
      <w:pPr>
        <w:spacing w:after="0"/>
      </w:pPr>
      <w:r>
        <w:t>- Atrophie utérine</w:t>
      </w:r>
    </w:p>
    <w:p w:rsidR="00162D17" w:rsidRDefault="00162D17" w:rsidP="00A77B19">
      <w:pPr>
        <w:spacing w:after="0"/>
      </w:pPr>
      <w:r>
        <w:t>- Atrophie de l’endomètre</w:t>
      </w:r>
    </w:p>
    <w:p w:rsidR="00E15082" w:rsidRPr="00F16104" w:rsidRDefault="00E15082" w:rsidP="00A77B19">
      <w:pPr>
        <w:spacing w:after="0"/>
        <w:rPr>
          <w:b/>
          <w:bCs/>
          <w:sz w:val="24"/>
          <w:szCs w:val="24"/>
          <w:u w:val="single"/>
        </w:rPr>
      </w:pPr>
      <w:r w:rsidRPr="00F16104">
        <w:rPr>
          <w:b/>
          <w:bCs/>
          <w:sz w:val="24"/>
          <w:szCs w:val="24"/>
          <w:u w:val="single"/>
        </w:rPr>
        <w:t>Vulve, vagin :</w:t>
      </w:r>
    </w:p>
    <w:p w:rsidR="00162D17" w:rsidRDefault="00162D17" w:rsidP="00A77B19">
      <w:pPr>
        <w:spacing w:after="0"/>
      </w:pPr>
      <w:r>
        <w:t>- Atrophie</w:t>
      </w:r>
    </w:p>
    <w:p w:rsidR="00162D17" w:rsidRDefault="00162D17" w:rsidP="00A77B19">
      <w:pPr>
        <w:spacing w:after="0"/>
      </w:pPr>
      <w:r>
        <w:t>- Sécheresse</w:t>
      </w:r>
    </w:p>
    <w:p w:rsidR="00DF6C4A" w:rsidRPr="00F16104" w:rsidRDefault="00DF6C4A" w:rsidP="00DF6C4A">
      <w:pPr>
        <w:spacing w:after="0"/>
        <w:rPr>
          <w:b/>
          <w:bCs/>
          <w:sz w:val="24"/>
          <w:szCs w:val="24"/>
          <w:u w:val="single"/>
        </w:rPr>
      </w:pPr>
      <w:r w:rsidRPr="00F16104">
        <w:rPr>
          <w:b/>
          <w:bCs/>
          <w:sz w:val="24"/>
          <w:szCs w:val="24"/>
          <w:u w:val="single"/>
        </w:rPr>
        <w:t>Fonction urinaire :</w:t>
      </w:r>
    </w:p>
    <w:p w:rsidR="00003387" w:rsidRDefault="00003387" w:rsidP="00DF6C4A">
      <w:pPr>
        <w:spacing w:after="0"/>
      </w:pPr>
      <w:r>
        <w:t>- Incontinence urinaire</w:t>
      </w:r>
    </w:p>
    <w:p w:rsidR="00DF6C4A" w:rsidRPr="00F16104" w:rsidRDefault="00DF6C4A" w:rsidP="00DF6C4A">
      <w:pPr>
        <w:spacing w:after="0"/>
        <w:rPr>
          <w:b/>
          <w:bCs/>
          <w:sz w:val="24"/>
          <w:szCs w:val="24"/>
          <w:u w:val="single"/>
        </w:rPr>
      </w:pPr>
      <w:r w:rsidRPr="00F16104">
        <w:rPr>
          <w:b/>
          <w:bCs/>
          <w:sz w:val="24"/>
          <w:szCs w:val="24"/>
          <w:u w:val="single"/>
        </w:rPr>
        <w:t>Métabolisme :</w:t>
      </w:r>
    </w:p>
    <w:p w:rsidR="00003387" w:rsidRDefault="00003387" w:rsidP="00DF6C4A">
      <w:pPr>
        <w:spacing w:after="0"/>
      </w:pPr>
      <w:r>
        <w:t>- Hyperlipidémie</w:t>
      </w:r>
    </w:p>
    <w:p w:rsidR="00003387" w:rsidRDefault="00003387" w:rsidP="00DF6C4A">
      <w:pPr>
        <w:spacing w:after="0"/>
      </w:pPr>
      <w:r>
        <w:t>- Diabète</w:t>
      </w:r>
    </w:p>
    <w:p w:rsidR="00CD5B3E" w:rsidRDefault="00CD5B3E" w:rsidP="00DF6C4A">
      <w:pPr>
        <w:spacing w:after="0"/>
      </w:pPr>
      <w:r>
        <w:t xml:space="preserve">   - ↗ Coagula</w:t>
      </w:r>
      <w:r w:rsidR="00F65149">
        <w:t>tion</w:t>
      </w:r>
    </w:p>
    <w:p w:rsidR="00F65149" w:rsidRDefault="00F65149" w:rsidP="00DF6C4A">
      <w:pPr>
        <w:spacing w:after="0"/>
      </w:pPr>
    </w:p>
    <w:p w:rsidR="00F65149" w:rsidRPr="001E39EE" w:rsidRDefault="003E3C77" w:rsidP="00DF6C4A">
      <w:pPr>
        <w:spacing w:after="0"/>
        <w:rPr>
          <w:b/>
          <w:bCs/>
          <w:sz w:val="28"/>
          <w:szCs w:val="28"/>
          <w:u w:val="single"/>
        </w:rPr>
      </w:pPr>
      <w:r w:rsidRPr="001E39EE">
        <w:rPr>
          <w:b/>
          <w:bCs/>
          <w:sz w:val="28"/>
          <w:szCs w:val="28"/>
          <w:u w:val="single"/>
        </w:rPr>
        <w:t>Traitement :</w:t>
      </w:r>
    </w:p>
    <w:p w:rsidR="003E3C77" w:rsidRDefault="001E39EE" w:rsidP="00DF6C4A">
      <w:pPr>
        <w:spacing w:after="0"/>
      </w:pPr>
      <w:r w:rsidRPr="001E39EE">
        <w:rPr>
          <w:b/>
          <w:bCs/>
        </w:rPr>
        <w:t>- Œstrogène :</w:t>
      </w:r>
      <w:r>
        <w:t xml:space="preserve"> 1</w:t>
      </w:r>
      <w:r w:rsidRPr="001E39EE">
        <w:rPr>
          <w:vertAlign w:val="superscript"/>
        </w:rPr>
        <w:t>er</w:t>
      </w:r>
      <w:r>
        <w:t xml:space="preserve"> au 25</w:t>
      </w:r>
      <w:r w:rsidRPr="001E39EE">
        <w:rPr>
          <w:vertAlign w:val="superscript"/>
        </w:rPr>
        <w:t>ème</w:t>
      </w:r>
      <w:r>
        <w:t xml:space="preserve"> jour</w:t>
      </w:r>
    </w:p>
    <w:p w:rsidR="001E39EE" w:rsidRPr="006C18C3" w:rsidRDefault="001E39EE" w:rsidP="00DF6C4A">
      <w:pPr>
        <w:spacing w:after="0"/>
      </w:pPr>
      <w:r w:rsidRPr="001E39EE">
        <w:rPr>
          <w:b/>
          <w:bCs/>
        </w:rPr>
        <w:t>- Progestérone :</w:t>
      </w:r>
      <w:r>
        <w:t xml:space="preserve"> 16</w:t>
      </w:r>
      <w:r w:rsidRPr="001E39EE">
        <w:rPr>
          <w:vertAlign w:val="superscript"/>
        </w:rPr>
        <w:t>ème</w:t>
      </w:r>
      <w:r>
        <w:t xml:space="preserve"> au 25</w:t>
      </w:r>
      <w:r w:rsidRPr="001E39EE">
        <w:rPr>
          <w:vertAlign w:val="superscript"/>
        </w:rPr>
        <w:t>ème</w:t>
      </w:r>
      <w:r>
        <w:t xml:space="preserve"> jour </w:t>
      </w:r>
    </w:p>
    <w:sectPr w:rsidR="001E39EE" w:rsidRPr="006C18C3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37EB" w:rsidRDefault="005C37EB" w:rsidP="00A86459">
      <w:pPr>
        <w:spacing w:after="0" w:line="240" w:lineRule="auto"/>
      </w:pPr>
      <w:r>
        <w:separator/>
      </w:r>
    </w:p>
  </w:endnote>
  <w:endnote w:type="continuationSeparator" w:id="1">
    <w:p w:rsidR="005C37EB" w:rsidRDefault="005C37EB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37EB" w:rsidRDefault="005C37EB" w:rsidP="00A86459">
      <w:pPr>
        <w:spacing w:after="0" w:line="240" w:lineRule="auto"/>
      </w:pPr>
      <w:r>
        <w:separator/>
      </w:r>
    </w:p>
  </w:footnote>
  <w:footnote w:type="continuationSeparator" w:id="1">
    <w:p w:rsidR="005C37EB" w:rsidRDefault="005C37EB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353"/>
    <w:rsid w:val="00001729"/>
    <w:rsid w:val="000026FF"/>
    <w:rsid w:val="00003387"/>
    <w:rsid w:val="00004ECF"/>
    <w:rsid w:val="000054E3"/>
    <w:rsid w:val="00010758"/>
    <w:rsid w:val="0001285E"/>
    <w:rsid w:val="00012F82"/>
    <w:rsid w:val="00014656"/>
    <w:rsid w:val="000157DD"/>
    <w:rsid w:val="00020B43"/>
    <w:rsid w:val="00023BFD"/>
    <w:rsid w:val="000255A6"/>
    <w:rsid w:val="00026624"/>
    <w:rsid w:val="00026F39"/>
    <w:rsid w:val="00027213"/>
    <w:rsid w:val="00030128"/>
    <w:rsid w:val="00031461"/>
    <w:rsid w:val="00032503"/>
    <w:rsid w:val="00034E92"/>
    <w:rsid w:val="00040523"/>
    <w:rsid w:val="00043848"/>
    <w:rsid w:val="00047C8F"/>
    <w:rsid w:val="00050A7A"/>
    <w:rsid w:val="00050CA3"/>
    <w:rsid w:val="0005154C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1E93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3B6"/>
    <w:rsid w:val="000B76AD"/>
    <w:rsid w:val="000C038F"/>
    <w:rsid w:val="000C1231"/>
    <w:rsid w:val="000C13AF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4E78"/>
    <w:rsid w:val="000F6160"/>
    <w:rsid w:val="000F7E85"/>
    <w:rsid w:val="001022A5"/>
    <w:rsid w:val="0010290E"/>
    <w:rsid w:val="001030C3"/>
    <w:rsid w:val="001123B3"/>
    <w:rsid w:val="00112A2F"/>
    <w:rsid w:val="001135FA"/>
    <w:rsid w:val="00114573"/>
    <w:rsid w:val="001249F2"/>
    <w:rsid w:val="00130552"/>
    <w:rsid w:val="00130B13"/>
    <w:rsid w:val="001337AD"/>
    <w:rsid w:val="00135929"/>
    <w:rsid w:val="00135C50"/>
    <w:rsid w:val="00136D38"/>
    <w:rsid w:val="00142A17"/>
    <w:rsid w:val="00150497"/>
    <w:rsid w:val="00152777"/>
    <w:rsid w:val="00152EE6"/>
    <w:rsid w:val="001600B1"/>
    <w:rsid w:val="001604B9"/>
    <w:rsid w:val="00161CEF"/>
    <w:rsid w:val="00162D17"/>
    <w:rsid w:val="00163CC3"/>
    <w:rsid w:val="001644F0"/>
    <w:rsid w:val="0016462B"/>
    <w:rsid w:val="00165277"/>
    <w:rsid w:val="001664CB"/>
    <w:rsid w:val="00175671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3138"/>
    <w:rsid w:val="0019785D"/>
    <w:rsid w:val="001A3B78"/>
    <w:rsid w:val="001B121E"/>
    <w:rsid w:val="001B162C"/>
    <w:rsid w:val="001B1E38"/>
    <w:rsid w:val="001B27E5"/>
    <w:rsid w:val="001B2EF2"/>
    <w:rsid w:val="001B42F6"/>
    <w:rsid w:val="001B604C"/>
    <w:rsid w:val="001B6B40"/>
    <w:rsid w:val="001B78AD"/>
    <w:rsid w:val="001B7D0C"/>
    <w:rsid w:val="001C105A"/>
    <w:rsid w:val="001C1B23"/>
    <w:rsid w:val="001C2E10"/>
    <w:rsid w:val="001C4015"/>
    <w:rsid w:val="001C6DB9"/>
    <w:rsid w:val="001D056A"/>
    <w:rsid w:val="001D0573"/>
    <w:rsid w:val="001D298A"/>
    <w:rsid w:val="001D566E"/>
    <w:rsid w:val="001D5E76"/>
    <w:rsid w:val="001D7AA0"/>
    <w:rsid w:val="001E3701"/>
    <w:rsid w:val="001E37AC"/>
    <w:rsid w:val="001E39EE"/>
    <w:rsid w:val="001E4414"/>
    <w:rsid w:val="001F0252"/>
    <w:rsid w:val="001F161E"/>
    <w:rsid w:val="001F1E7E"/>
    <w:rsid w:val="001F496C"/>
    <w:rsid w:val="001F58FA"/>
    <w:rsid w:val="001F7A8A"/>
    <w:rsid w:val="0020047A"/>
    <w:rsid w:val="002010F5"/>
    <w:rsid w:val="002018FB"/>
    <w:rsid w:val="00206A67"/>
    <w:rsid w:val="0021016E"/>
    <w:rsid w:val="002112B9"/>
    <w:rsid w:val="00212B57"/>
    <w:rsid w:val="00217475"/>
    <w:rsid w:val="002205A0"/>
    <w:rsid w:val="00222DF1"/>
    <w:rsid w:val="0022327F"/>
    <w:rsid w:val="00227499"/>
    <w:rsid w:val="00227567"/>
    <w:rsid w:val="00233D48"/>
    <w:rsid w:val="0023586C"/>
    <w:rsid w:val="00240357"/>
    <w:rsid w:val="0024080C"/>
    <w:rsid w:val="00241906"/>
    <w:rsid w:val="00241E74"/>
    <w:rsid w:val="0024615C"/>
    <w:rsid w:val="002468B4"/>
    <w:rsid w:val="00246E53"/>
    <w:rsid w:val="002477C7"/>
    <w:rsid w:val="0025369D"/>
    <w:rsid w:val="0025413D"/>
    <w:rsid w:val="00254C7E"/>
    <w:rsid w:val="00255E95"/>
    <w:rsid w:val="00257345"/>
    <w:rsid w:val="00260530"/>
    <w:rsid w:val="002613C2"/>
    <w:rsid w:val="0026283C"/>
    <w:rsid w:val="00264D7E"/>
    <w:rsid w:val="00267A18"/>
    <w:rsid w:val="00267BCA"/>
    <w:rsid w:val="00270E8D"/>
    <w:rsid w:val="00272F80"/>
    <w:rsid w:val="00274388"/>
    <w:rsid w:val="002743A4"/>
    <w:rsid w:val="00274CC3"/>
    <w:rsid w:val="00275FD8"/>
    <w:rsid w:val="00280864"/>
    <w:rsid w:val="00280E2C"/>
    <w:rsid w:val="00281330"/>
    <w:rsid w:val="00281A1E"/>
    <w:rsid w:val="00286D41"/>
    <w:rsid w:val="00287676"/>
    <w:rsid w:val="00287D64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45A7"/>
    <w:rsid w:val="002A6332"/>
    <w:rsid w:val="002B0E11"/>
    <w:rsid w:val="002B1A62"/>
    <w:rsid w:val="002B2555"/>
    <w:rsid w:val="002B3968"/>
    <w:rsid w:val="002B5E78"/>
    <w:rsid w:val="002C01D0"/>
    <w:rsid w:val="002C11A9"/>
    <w:rsid w:val="002C32A0"/>
    <w:rsid w:val="002C3FB6"/>
    <w:rsid w:val="002C443D"/>
    <w:rsid w:val="002D6182"/>
    <w:rsid w:val="002E2FB0"/>
    <w:rsid w:val="002E34AB"/>
    <w:rsid w:val="002E3D9E"/>
    <w:rsid w:val="002E533F"/>
    <w:rsid w:val="002E5D62"/>
    <w:rsid w:val="002E6000"/>
    <w:rsid w:val="002E70F0"/>
    <w:rsid w:val="002F0DD9"/>
    <w:rsid w:val="002F1B8E"/>
    <w:rsid w:val="002F23CA"/>
    <w:rsid w:val="002F3BC7"/>
    <w:rsid w:val="002F47B9"/>
    <w:rsid w:val="002F494F"/>
    <w:rsid w:val="002F690F"/>
    <w:rsid w:val="002F71BB"/>
    <w:rsid w:val="00300363"/>
    <w:rsid w:val="003004D8"/>
    <w:rsid w:val="00301BE7"/>
    <w:rsid w:val="00311927"/>
    <w:rsid w:val="0031260B"/>
    <w:rsid w:val="00313524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36560"/>
    <w:rsid w:val="0034106A"/>
    <w:rsid w:val="003470AF"/>
    <w:rsid w:val="00351464"/>
    <w:rsid w:val="0035148B"/>
    <w:rsid w:val="003515EA"/>
    <w:rsid w:val="0035217E"/>
    <w:rsid w:val="003572C5"/>
    <w:rsid w:val="00357537"/>
    <w:rsid w:val="0036032D"/>
    <w:rsid w:val="00360AF3"/>
    <w:rsid w:val="003615A5"/>
    <w:rsid w:val="0036550B"/>
    <w:rsid w:val="003715F3"/>
    <w:rsid w:val="0037255C"/>
    <w:rsid w:val="00375986"/>
    <w:rsid w:val="0037651F"/>
    <w:rsid w:val="00381075"/>
    <w:rsid w:val="003864AD"/>
    <w:rsid w:val="003866DD"/>
    <w:rsid w:val="003877E4"/>
    <w:rsid w:val="00392255"/>
    <w:rsid w:val="00394206"/>
    <w:rsid w:val="003951C5"/>
    <w:rsid w:val="0039662E"/>
    <w:rsid w:val="00397862"/>
    <w:rsid w:val="003A1DF6"/>
    <w:rsid w:val="003A28D9"/>
    <w:rsid w:val="003A3495"/>
    <w:rsid w:val="003A3922"/>
    <w:rsid w:val="003A3A6C"/>
    <w:rsid w:val="003A5719"/>
    <w:rsid w:val="003A71A3"/>
    <w:rsid w:val="003B5CC4"/>
    <w:rsid w:val="003B7836"/>
    <w:rsid w:val="003B787C"/>
    <w:rsid w:val="003C0183"/>
    <w:rsid w:val="003C1418"/>
    <w:rsid w:val="003C2C0F"/>
    <w:rsid w:val="003C403F"/>
    <w:rsid w:val="003C46E5"/>
    <w:rsid w:val="003C50C8"/>
    <w:rsid w:val="003C672C"/>
    <w:rsid w:val="003C67B2"/>
    <w:rsid w:val="003D2C59"/>
    <w:rsid w:val="003D5549"/>
    <w:rsid w:val="003E1535"/>
    <w:rsid w:val="003E304A"/>
    <w:rsid w:val="003E39C8"/>
    <w:rsid w:val="003E3C77"/>
    <w:rsid w:val="003E3FBB"/>
    <w:rsid w:val="003E6290"/>
    <w:rsid w:val="003E7609"/>
    <w:rsid w:val="003E7921"/>
    <w:rsid w:val="003E7CB6"/>
    <w:rsid w:val="003F0707"/>
    <w:rsid w:val="003F1F99"/>
    <w:rsid w:val="003F23D3"/>
    <w:rsid w:val="003F48F9"/>
    <w:rsid w:val="003F57FA"/>
    <w:rsid w:val="003F678A"/>
    <w:rsid w:val="003F6A19"/>
    <w:rsid w:val="00404286"/>
    <w:rsid w:val="00405F91"/>
    <w:rsid w:val="00406A62"/>
    <w:rsid w:val="00411919"/>
    <w:rsid w:val="00411A52"/>
    <w:rsid w:val="00411DA1"/>
    <w:rsid w:val="0041292C"/>
    <w:rsid w:val="00413500"/>
    <w:rsid w:val="00413840"/>
    <w:rsid w:val="00415BCA"/>
    <w:rsid w:val="0042025E"/>
    <w:rsid w:val="0042324A"/>
    <w:rsid w:val="00423ED8"/>
    <w:rsid w:val="0042472F"/>
    <w:rsid w:val="00427420"/>
    <w:rsid w:val="004318D1"/>
    <w:rsid w:val="00432172"/>
    <w:rsid w:val="004327D6"/>
    <w:rsid w:val="00433123"/>
    <w:rsid w:val="004360B4"/>
    <w:rsid w:val="0044236D"/>
    <w:rsid w:val="00442739"/>
    <w:rsid w:val="00444DCA"/>
    <w:rsid w:val="0044678C"/>
    <w:rsid w:val="00446E65"/>
    <w:rsid w:val="0044779E"/>
    <w:rsid w:val="00447FB6"/>
    <w:rsid w:val="00450436"/>
    <w:rsid w:val="00453FFF"/>
    <w:rsid w:val="004553B2"/>
    <w:rsid w:val="004556CA"/>
    <w:rsid w:val="004563E7"/>
    <w:rsid w:val="00460E7F"/>
    <w:rsid w:val="00461DEB"/>
    <w:rsid w:val="004639F0"/>
    <w:rsid w:val="00471C9F"/>
    <w:rsid w:val="004756F9"/>
    <w:rsid w:val="00476279"/>
    <w:rsid w:val="00477976"/>
    <w:rsid w:val="004803C6"/>
    <w:rsid w:val="004805B3"/>
    <w:rsid w:val="004824DB"/>
    <w:rsid w:val="00482CE1"/>
    <w:rsid w:val="00483342"/>
    <w:rsid w:val="00483D96"/>
    <w:rsid w:val="004846C3"/>
    <w:rsid w:val="00491A6A"/>
    <w:rsid w:val="00495012"/>
    <w:rsid w:val="004A1BCC"/>
    <w:rsid w:val="004A4264"/>
    <w:rsid w:val="004A7407"/>
    <w:rsid w:val="004A7969"/>
    <w:rsid w:val="004B00FF"/>
    <w:rsid w:val="004B1834"/>
    <w:rsid w:val="004B1A1C"/>
    <w:rsid w:val="004B2462"/>
    <w:rsid w:val="004B2ED2"/>
    <w:rsid w:val="004B4AD0"/>
    <w:rsid w:val="004C2B3A"/>
    <w:rsid w:val="004C4156"/>
    <w:rsid w:val="004C5FCD"/>
    <w:rsid w:val="004D1A48"/>
    <w:rsid w:val="004D637E"/>
    <w:rsid w:val="004D721C"/>
    <w:rsid w:val="004E30F3"/>
    <w:rsid w:val="004E3BA5"/>
    <w:rsid w:val="004E585F"/>
    <w:rsid w:val="004E754C"/>
    <w:rsid w:val="004F00AB"/>
    <w:rsid w:val="004F010A"/>
    <w:rsid w:val="004F1718"/>
    <w:rsid w:val="004F367B"/>
    <w:rsid w:val="004F3B1A"/>
    <w:rsid w:val="004F5F44"/>
    <w:rsid w:val="00502F9A"/>
    <w:rsid w:val="005033A2"/>
    <w:rsid w:val="00503DEC"/>
    <w:rsid w:val="005044DA"/>
    <w:rsid w:val="005108FC"/>
    <w:rsid w:val="00512FA0"/>
    <w:rsid w:val="005141BA"/>
    <w:rsid w:val="005162AA"/>
    <w:rsid w:val="00517C7D"/>
    <w:rsid w:val="00522E7D"/>
    <w:rsid w:val="0052388F"/>
    <w:rsid w:val="00524105"/>
    <w:rsid w:val="00525DCA"/>
    <w:rsid w:val="00525FE8"/>
    <w:rsid w:val="0052796F"/>
    <w:rsid w:val="00530792"/>
    <w:rsid w:val="00530EBA"/>
    <w:rsid w:val="005409E0"/>
    <w:rsid w:val="00541328"/>
    <w:rsid w:val="00542CCE"/>
    <w:rsid w:val="00545108"/>
    <w:rsid w:val="00545804"/>
    <w:rsid w:val="0054771F"/>
    <w:rsid w:val="00553343"/>
    <w:rsid w:val="00553D15"/>
    <w:rsid w:val="00554860"/>
    <w:rsid w:val="00555907"/>
    <w:rsid w:val="0056031E"/>
    <w:rsid w:val="00560553"/>
    <w:rsid w:val="0056097D"/>
    <w:rsid w:val="00560D0D"/>
    <w:rsid w:val="00563706"/>
    <w:rsid w:val="00563BCE"/>
    <w:rsid w:val="00564F60"/>
    <w:rsid w:val="00566360"/>
    <w:rsid w:val="005666BE"/>
    <w:rsid w:val="005702B6"/>
    <w:rsid w:val="00571655"/>
    <w:rsid w:val="00572A4F"/>
    <w:rsid w:val="00577BD4"/>
    <w:rsid w:val="005804A2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4C15"/>
    <w:rsid w:val="005A6267"/>
    <w:rsid w:val="005B02ED"/>
    <w:rsid w:val="005B1603"/>
    <w:rsid w:val="005B426E"/>
    <w:rsid w:val="005B55DA"/>
    <w:rsid w:val="005B5AEB"/>
    <w:rsid w:val="005C0F0C"/>
    <w:rsid w:val="005C1395"/>
    <w:rsid w:val="005C3165"/>
    <w:rsid w:val="005C37EB"/>
    <w:rsid w:val="005C3A59"/>
    <w:rsid w:val="005C6672"/>
    <w:rsid w:val="005C7C00"/>
    <w:rsid w:val="005D384B"/>
    <w:rsid w:val="005D534C"/>
    <w:rsid w:val="005D74F1"/>
    <w:rsid w:val="005D773C"/>
    <w:rsid w:val="005E0348"/>
    <w:rsid w:val="005E0847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3616"/>
    <w:rsid w:val="005F578F"/>
    <w:rsid w:val="005F7FA9"/>
    <w:rsid w:val="00600C57"/>
    <w:rsid w:val="0060279D"/>
    <w:rsid w:val="00603FC8"/>
    <w:rsid w:val="00604894"/>
    <w:rsid w:val="006109C6"/>
    <w:rsid w:val="00615325"/>
    <w:rsid w:val="006169CD"/>
    <w:rsid w:val="00620A36"/>
    <w:rsid w:val="00624E1D"/>
    <w:rsid w:val="0062524E"/>
    <w:rsid w:val="00625418"/>
    <w:rsid w:val="00626C59"/>
    <w:rsid w:val="006317FE"/>
    <w:rsid w:val="0063406C"/>
    <w:rsid w:val="00637445"/>
    <w:rsid w:val="006406CA"/>
    <w:rsid w:val="00640E14"/>
    <w:rsid w:val="00640F0F"/>
    <w:rsid w:val="00643BF8"/>
    <w:rsid w:val="0064424B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57AA9"/>
    <w:rsid w:val="00660C1E"/>
    <w:rsid w:val="006617E4"/>
    <w:rsid w:val="00664555"/>
    <w:rsid w:val="006708BA"/>
    <w:rsid w:val="00670E19"/>
    <w:rsid w:val="00671239"/>
    <w:rsid w:val="006726A5"/>
    <w:rsid w:val="006739B6"/>
    <w:rsid w:val="00675714"/>
    <w:rsid w:val="00676AB4"/>
    <w:rsid w:val="00677388"/>
    <w:rsid w:val="00677A7D"/>
    <w:rsid w:val="006810D5"/>
    <w:rsid w:val="00681BBC"/>
    <w:rsid w:val="00684894"/>
    <w:rsid w:val="00685B81"/>
    <w:rsid w:val="00685C28"/>
    <w:rsid w:val="0068712D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2871"/>
    <w:rsid w:val="006B4951"/>
    <w:rsid w:val="006B4DF9"/>
    <w:rsid w:val="006B7538"/>
    <w:rsid w:val="006B7DC8"/>
    <w:rsid w:val="006C18C3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D79D1"/>
    <w:rsid w:val="006D7C5E"/>
    <w:rsid w:val="006E2F56"/>
    <w:rsid w:val="006E3CFE"/>
    <w:rsid w:val="006E3FDA"/>
    <w:rsid w:val="006E4BB8"/>
    <w:rsid w:val="006E631A"/>
    <w:rsid w:val="006F75D3"/>
    <w:rsid w:val="007025C3"/>
    <w:rsid w:val="007033F5"/>
    <w:rsid w:val="00705AD0"/>
    <w:rsid w:val="00705CC9"/>
    <w:rsid w:val="00706009"/>
    <w:rsid w:val="00707E43"/>
    <w:rsid w:val="00710634"/>
    <w:rsid w:val="00711782"/>
    <w:rsid w:val="007119EF"/>
    <w:rsid w:val="00713347"/>
    <w:rsid w:val="00717354"/>
    <w:rsid w:val="00717ABF"/>
    <w:rsid w:val="007211AF"/>
    <w:rsid w:val="0072508D"/>
    <w:rsid w:val="00733838"/>
    <w:rsid w:val="00733DEF"/>
    <w:rsid w:val="00734591"/>
    <w:rsid w:val="00734DF6"/>
    <w:rsid w:val="00737955"/>
    <w:rsid w:val="00737D6C"/>
    <w:rsid w:val="00743B75"/>
    <w:rsid w:val="007450E0"/>
    <w:rsid w:val="00752702"/>
    <w:rsid w:val="00755B87"/>
    <w:rsid w:val="00757FF3"/>
    <w:rsid w:val="00763384"/>
    <w:rsid w:val="00764CAC"/>
    <w:rsid w:val="007657FF"/>
    <w:rsid w:val="00766B58"/>
    <w:rsid w:val="00767F4E"/>
    <w:rsid w:val="007705C4"/>
    <w:rsid w:val="0077084F"/>
    <w:rsid w:val="00770B91"/>
    <w:rsid w:val="00774C9B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1E6"/>
    <w:rsid w:val="00795B28"/>
    <w:rsid w:val="007A36E3"/>
    <w:rsid w:val="007A382E"/>
    <w:rsid w:val="007B0263"/>
    <w:rsid w:val="007B6144"/>
    <w:rsid w:val="007B7CDA"/>
    <w:rsid w:val="007C1E80"/>
    <w:rsid w:val="007C39EB"/>
    <w:rsid w:val="007C60B5"/>
    <w:rsid w:val="007C7B03"/>
    <w:rsid w:val="007C7DF6"/>
    <w:rsid w:val="007D109F"/>
    <w:rsid w:val="007D42E5"/>
    <w:rsid w:val="007E16F2"/>
    <w:rsid w:val="007E2B23"/>
    <w:rsid w:val="007F19B5"/>
    <w:rsid w:val="007F1D3B"/>
    <w:rsid w:val="007F1E2A"/>
    <w:rsid w:val="007F433A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4989"/>
    <w:rsid w:val="00825DAF"/>
    <w:rsid w:val="0082648A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0ED"/>
    <w:rsid w:val="008438CB"/>
    <w:rsid w:val="00843F52"/>
    <w:rsid w:val="00844E81"/>
    <w:rsid w:val="0084600B"/>
    <w:rsid w:val="00846A02"/>
    <w:rsid w:val="00846D3E"/>
    <w:rsid w:val="0085055B"/>
    <w:rsid w:val="008530B8"/>
    <w:rsid w:val="008555B5"/>
    <w:rsid w:val="0085654F"/>
    <w:rsid w:val="008608BA"/>
    <w:rsid w:val="008636BB"/>
    <w:rsid w:val="00873680"/>
    <w:rsid w:val="00873DF8"/>
    <w:rsid w:val="0087474B"/>
    <w:rsid w:val="00875AC2"/>
    <w:rsid w:val="00876C57"/>
    <w:rsid w:val="00876E75"/>
    <w:rsid w:val="008771CB"/>
    <w:rsid w:val="008808AB"/>
    <w:rsid w:val="00882487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B115A"/>
    <w:rsid w:val="008B5A47"/>
    <w:rsid w:val="008B6313"/>
    <w:rsid w:val="008B6E1A"/>
    <w:rsid w:val="008B740E"/>
    <w:rsid w:val="008B7E44"/>
    <w:rsid w:val="008C06A8"/>
    <w:rsid w:val="008C22AD"/>
    <w:rsid w:val="008C3AD6"/>
    <w:rsid w:val="008C499C"/>
    <w:rsid w:val="008C55F6"/>
    <w:rsid w:val="008C5B06"/>
    <w:rsid w:val="008C6B14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7750"/>
    <w:rsid w:val="00900437"/>
    <w:rsid w:val="00900A5F"/>
    <w:rsid w:val="00901B2D"/>
    <w:rsid w:val="00902FAA"/>
    <w:rsid w:val="00903196"/>
    <w:rsid w:val="00903C8D"/>
    <w:rsid w:val="009062B5"/>
    <w:rsid w:val="00907859"/>
    <w:rsid w:val="00907EE8"/>
    <w:rsid w:val="00910013"/>
    <w:rsid w:val="00910E8B"/>
    <w:rsid w:val="00911681"/>
    <w:rsid w:val="00914202"/>
    <w:rsid w:val="00914A82"/>
    <w:rsid w:val="009172C2"/>
    <w:rsid w:val="009200FA"/>
    <w:rsid w:val="00921902"/>
    <w:rsid w:val="009305B7"/>
    <w:rsid w:val="00931293"/>
    <w:rsid w:val="00931BCB"/>
    <w:rsid w:val="0093496C"/>
    <w:rsid w:val="00934D84"/>
    <w:rsid w:val="009359C0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1F0B"/>
    <w:rsid w:val="00972FAE"/>
    <w:rsid w:val="00973984"/>
    <w:rsid w:val="0097399E"/>
    <w:rsid w:val="009767D9"/>
    <w:rsid w:val="009801BF"/>
    <w:rsid w:val="009809AE"/>
    <w:rsid w:val="009810F4"/>
    <w:rsid w:val="00981FCD"/>
    <w:rsid w:val="00983573"/>
    <w:rsid w:val="00983894"/>
    <w:rsid w:val="009839C3"/>
    <w:rsid w:val="00986BFA"/>
    <w:rsid w:val="0098704F"/>
    <w:rsid w:val="00991CDE"/>
    <w:rsid w:val="00992D0B"/>
    <w:rsid w:val="009943AB"/>
    <w:rsid w:val="00995870"/>
    <w:rsid w:val="00995B2E"/>
    <w:rsid w:val="00997779"/>
    <w:rsid w:val="009A502A"/>
    <w:rsid w:val="009B1A76"/>
    <w:rsid w:val="009B270A"/>
    <w:rsid w:val="009B3880"/>
    <w:rsid w:val="009B648D"/>
    <w:rsid w:val="009B6930"/>
    <w:rsid w:val="009C0E43"/>
    <w:rsid w:val="009C192A"/>
    <w:rsid w:val="009C3950"/>
    <w:rsid w:val="009C5C99"/>
    <w:rsid w:val="009C7354"/>
    <w:rsid w:val="009C7776"/>
    <w:rsid w:val="009C789A"/>
    <w:rsid w:val="009D0EF6"/>
    <w:rsid w:val="009D1341"/>
    <w:rsid w:val="009D4EA8"/>
    <w:rsid w:val="009E06BC"/>
    <w:rsid w:val="009E0DAA"/>
    <w:rsid w:val="009E16D8"/>
    <w:rsid w:val="009E1A00"/>
    <w:rsid w:val="009E1F0F"/>
    <w:rsid w:val="009E2439"/>
    <w:rsid w:val="009E409B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50A2"/>
    <w:rsid w:val="00A1625E"/>
    <w:rsid w:val="00A1744B"/>
    <w:rsid w:val="00A20DC4"/>
    <w:rsid w:val="00A21FE2"/>
    <w:rsid w:val="00A22FCD"/>
    <w:rsid w:val="00A2645D"/>
    <w:rsid w:val="00A26DB2"/>
    <w:rsid w:val="00A3168C"/>
    <w:rsid w:val="00A33BE4"/>
    <w:rsid w:val="00A351A5"/>
    <w:rsid w:val="00A35ABF"/>
    <w:rsid w:val="00A35FE3"/>
    <w:rsid w:val="00A36426"/>
    <w:rsid w:val="00A36ED7"/>
    <w:rsid w:val="00A376AF"/>
    <w:rsid w:val="00A40D35"/>
    <w:rsid w:val="00A42395"/>
    <w:rsid w:val="00A44854"/>
    <w:rsid w:val="00A45BEA"/>
    <w:rsid w:val="00A513F4"/>
    <w:rsid w:val="00A53F07"/>
    <w:rsid w:val="00A54629"/>
    <w:rsid w:val="00A54AFB"/>
    <w:rsid w:val="00A54C80"/>
    <w:rsid w:val="00A57065"/>
    <w:rsid w:val="00A57365"/>
    <w:rsid w:val="00A617E1"/>
    <w:rsid w:val="00A62344"/>
    <w:rsid w:val="00A626D2"/>
    <w:rsid w:val="00A63415"/>
    <w:rsid w:val="00A64AF6"/>
    <w:rsid w:val="00A65738"/>
    <w:rsid w:val="00A70DAB"/>
    <w:rsid w:val="00A71D06"/>
    <w:rsid w:val="00A736D0"/>
    <w:rsid w:val="00A74568"/>
    <w:rsid w:val="00A76040"/>
    <w:rsid w:val="00A776B3"/>
    <w:rsid w:val="00A77B19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378A"/>
    <w:rsid w:val="00AA4B37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B5A20"/>
    <w:rsid w:val="00AB5F1B"/>
    <w:rsid w:val="00AC4ADB"/>
    <w:rsid w:val="00AC7901"/>
    <w:rsid w:val="00AD25CA"/>
    <w:rsid w:val="00AD29C6"/>
    <w:rsid w:val="00AD39E8"/>
    <w:rsid w:val="00AD43A9"/>
    <w:rsid w:val="00AD453E"/>
    <w:rsid w:val="00AD5E0B"/>
    <w:rsid w:val="00AD766E"/>
    <w:rsid w:val="00AE0AD0"/>
    <w:rsid w:val="00AE2208"/>
    <w:rsid w:val="00AE2C07"/>
    <w:rsid w:val="00AE3D45"/>
    <w:rsid w:val="00AE460E"/>
    <w:rsid w:val="00AE5687"/>
    <w:rsid w:val="00AE5E27"/>
    <w:rsid w:val="00AE6420"/>
    <w:rsid w:val="00AF0761"/>
    <w:rsid w:val="00AF28BE"/>
    <w:rsid w:val="00AF40AC"/>
    <w:rsid w:val="00AF5792"/>
    <w:rsid w:val="00B11B60"/>
    <w:rsid w:val="00B123D4"/>
    <w:rsid w:val="00B12697"/>
    <w:rsid w:val="00B12DF0"/>
    <w:rsid w:val="00B132A6"/>
    <w:rsid w:val="00B17F37"/>
    <w:rsid w:val="00B218B6"/>
    <w:rsid w:val="00B2563A"/>
    <w:rsid w:val="00B263E8"/>
    <w:rsid w:val="00B27E18"/>
    <w:rsid w:val="00B314EC"/>
    <w:rsid w:val="00B31EC3"/>
    <w:rsid w:val="00B3212C"/>
    <w:rsid w:val="00B33232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66E99"/>
    <w:rsid w:val="00B70A32"/>
    <w:rsid w:val="00B71CE1"/>
    <w:rsid w:val="00B84295"/>
    <w:rsid w:val="00B862C3"/>
    <w:rsid w:val="00B873A6"/>
    <w:rsid w:val="00B90A99"/>
    <w:rsid w:val="00B912BE"/>
    <w:rsid w:val="00B91525"/>
    <w:rsid w:val="00B91F42"/>
    <w:rsid w:val="00B972CB"/>
    <w:rsid w:val="00BA0E91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0D87"/>
    <w:rsid w:val="00BC2279"/>
    <w:rsid w:val="00BC2D3A"/>
    <w:rsid w:val="00BC396C"/>
    <w:rsid w:val="00BD0021"/>
    <w:rsid w:val="00BD0600"/>
    <w:rsid w:val="00BD1023"/>
    <w:rsid w:val="00BD2D71"/>
    <w:rsid w:val="00BD4768"/>
    <w:rsid w:val="00BD5502"/>
    <w:rsid w:val="00BD5635"/>
    <w:rsid w:val="00BE0069"/>
    <w:rsid w:val="00BE008B"/>
    <w:rsid w:val="00BE06F5"/>
    <w:rsid w:val="00BE3493"/>
    <w:rsid w:val="00BE4D34"/>
    <w:rsid w:val="00BE60A8"/>
    <w:rsid w:val="00BE6CC4"/>
    <w:rsid w:val="00BF05FF"/>
    <w:rsid w:val="00BF0674"/>
    <w:rsid w:val="00BF5090"/>
    <w:rsid w:val="00BF5BE2"/>
    <w:rsid w:val="00BF5C8E"/>
    <w:rsid w:val="00BF7117"/>
    <w:rsid w:val="00BF799B"/>
    <w:rsid w:val="00C00924"/>
    <w:rsid w:val="00C00E48"/>
    <w:rsid w:val="00C01019"/>
    <w:rsid w:val="00C014E1"/>
    <w:rsid w:val="00C14D72"/>
    <w:rsid w:val="00C15ECA"/>
    <w:rsid w:val="00C16754"/>
    <w:rsid w:val="00C17FF9"/>
    <w:rsid w:val="00C20850"/>
    <w:rsid w:val="00C20B85"/>
    <w:rsid w:val="00C20C48"/>
    <w:rsid w:val="00C20F70"/>
    <w:rsid w:val="00C23FED"/>
    <w:rsid w:val="00C24D92"/>
    <w:rsid w:val="00C26E2D"/>
    <w:rsid w:val="00C26FE3"/>
    <w:rsid w:val="00C27A5D"/>
    <w:rsid w:val="00C27CEA"/>
    <w:rsid w:val="00C332EA"/>
    <w:rsid w:val="00C34141"/>
    <w:rsid w:val="00C347F4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63E9"/>
    <w:rsid w:val="00C57F55"/>
    <w:rsid w:val="00C6026E"/>
    <w:rsid w:val="00C61BC5"/>
    <w:rsid w:val="00C61F51"/>
    <w:rsid w:val="00C74A9F"/>
    <w:rsid w:val="00C817B7"/>
    <w:rsid w:val="00C82099"/>
    <w:rsid w:val="00C8247F"/>
    <w:rsid w:val="00C82E65"/>
    <w:rsid w:val="00C84DCA"/>
    <w:rsid w:val="00C9023F"/>
    <w:rsid w:val="00C929E2"/>
    <w:rsid w:val="00C9350B"/>
    <w:rsid w:val="00C95409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02F4"/>
    <w:rsid w:val="00CD34D3"/>
    <w:rsid w:val="00CD3AE2"/>
    <w:rsid w:val="00CD47DF"/>
    <w:rsid w:val="00CD5B3E"/>
    <w:rsid w:val="00CD7922"/>
    <w:rsid w:val="00CE2C1F"/>
    <w:rsid w:val="00CE4A9C"/>
    <w:rsid w:val="00CE6572"/>
    <w:rsid w:val="00CE6916"/>
    <w:rsid w:val="00CF0BCB"/>
    <w:rsid w:val="00CF1A26"/>
    <w:rsid w:val="00CF2F7D"/>
    <w:rsid w:val="00CF3D5C"/>
    <w:rsid w:val="00CF5545"/>
    <w:rsid w:val="00CF5FA6"/>
    <w:rsid w:val="00CF7189"/>
    <w:rsid w:val="00D010A0"/>
    <w:rsid w:val="00D01CFF"/>
    <w:rsid w:val="00D04D9D"/>
    <w:rsid w:val="00D05983"/>
    <w:rsid w:val="00D062DE"/>
    <w:rsid w:val="00D06930"/>
    <w:rsid w:val="00D12074"/>
    <w:rsid w:val="00D1210F"/>
    <w:rsid w:val="00D13681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46BF"/>
    <w:rsid w:val="00D27B83"/>
    <w:rsid w:val="00D3197F"/>
    <w:rsid w:val="00D342D4"/>
    <w:rsid w:val="00D36CB6"/>
    <w:rsid w:val="00D36D37"/>
    <w:rsid w:val="00D40011"/>
    <w:rsid w:val="00D432CA"/>
    <w:rsid w:val="00D445F4"/>
    <w:rsid w:val="00D44B4A"/>
    <w:rsid w:val="00D464D1"/>
    <w:rsid w:val="00D46548"/>
    <w:rsid w:val="00D4654A"/>
    <w:rsid w:val="00D47B7B"/>
    <w:rsid w:val="00D47E31"/>
    <w:rsid w:val="00D47F53"/>
    <w:rsid w:val="00D52F08"/>
    <w:rsid w:val="00D53E8E"/>
    <w:rsid w:val="00D542D2"/>
    <w:rsid w:val="00D545F9"/>
    <w:rsid w:val="00D55AD2"/>
    <w:rsid w:val="00D56F49"/>
    <w:rsid w:val="00D574FA"/>
    <w:rsid w:val="00D632D2"/>
    <w:rsid w:val="00D640F9"/>
    <w:rsid w:val="00D646C6"/>
    <w:rsid w:val="00D66D11"/>
    <w:rsid w:val="00D70F10"/>
    <w:rsid w:val="00D71FB3"/>
    <w:rsid w:val="00D740AF"/>
    <w:rsid w:val="00D751CD"/>
    <w:rsid w:val="00D751F8"/>
    <w:rsid w:val="00D80697"/>
    <w:rsid w:val="00D84D87"/>
    <w:rsid w:val="00D87A23"/>
    <w:rsid w:val="00D907E0"/>
    <w:rsid w:val="00D90816"/>
    <w:rsid w:val="00D92A2D"/>
    <w:rsid w:val="00D9495F"/>
    <w:rsid w:val="00D96F7B"/>
    <w:rsid w:val="00DA53E9"/>
    <w:rsid w:val="00DA54E6"/>
    <w:rsid w:val="00DA6BDE"/>
    <w:rsid w:val="00DA71DC"/>
    <w:rsid w:val="00DB005A"/>
    <w:rsid w:val="00DB154A"/>
    <w:rsid w:val="00DB27F5"/>
    <w:rsid w:val="00DB3367"/>
    <w:rsid w:val="00DB5060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36DC"/>
    <w:rsid w:val="00DD4FDC"/>
    <w:rsid w:val="00DE12C6"/>
    <w:rsid w:val="00DE2C96"/>
    <w:rsid w:val="00DE3514"/>
    <w:rsid w:val="00DE42A2"/>
    <w:rsid w:val="00DE4C0F"/>
    <w:rsid w:val="00DE64ED"/>
    <w:rsid w:val="00DE73D9"/>
    <w:rsid w:val="00DE7FDA"/>
    <w:rsid w:val="00DF010A"/>
    <w:rsid w:val="00DF0F56"/>
    <w:rsid w:val="00DF37FB"/>
    <w:rsid w:val="00DF6C4A"/>
    <w:rsid w:val="00E02C60"/>
    <w:rsid w:val="00E04A63"/>
    <w:rsid w:val="00E07308"/>
    <w:rsid w:val="00E10C76"/>
    <w:rsid w:val="00E15082"/>
    <w:rsid w:val="00E152AF"/>
    <w:rsid w:val="00E15FFE"/>
    <w:rsid w:val="00E17A15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1DF"/>
    <w:rsid w:val="00E30CF2"/>
    <w:rsid w:val="00E30D20"/>
    <w:rsid w:val="00E323BA"/>
    <w:rsid w:val="00E34330"/>
    <w:rsid w:val="00E34B11"/>
    <w:rsid w:val="00E34D6F"/>
    <w:rsid w:val="00E358A2"/>
    <w:rsid w:val="00E3631A"/>
    <w:rsid w:val="00E37623"/>
    <w:rsid w:val="00E37B31"/>
    <w:rsid w:val="00E41A02"/>
    <w:rsid w:val="00E425AB"/>
    <w:rsid w:val="00E42B22"/>
    <w:rsid w:val="00E450F0"/>
    <w:rsid w:val="00E50AA7"/>
    <w:rsid w:val="00E51E31"/>
    <w:rsid w:val="00E53669"/>
    <w:rsid w:val="00E56DD0"/>
    <w:rsid w:val="00E579A1"/>
    <w:rsid w:val="00E6139D"/>
    <w:rsid w:val="00E629D6"/>
    <w:rsid w:val="00E62C6A"/>
    <w:rsid w:val="00E6403C"/>
    <w:rsid w:val="00E67432"/>
    <w:rsid w:val="00E72B29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5B36"/>
    <w:rsid w:val="00E9653F"/>
    <w:rsid w:val="00EA1163"/>
    <w:rsid w:val="00EA301A"/>
    <w:rsid w:val="00EA43E8"/>
    <w:rsid w:val="00EA59EA"/>
    <w:rsid w:val="00EA71BD"/>
    <w:rsid w:val="00EA794C"/>
    <w:rsid w:val="00EB18F5"/>
    <w:rsid w:val="00EB65D9"/>
    <w:rsid w:val="00EC20F1"/>
    <w:rsid w:val="00EC3389"/>
    <w:rsid w:val="00EC417E"/>
    <w:rsid w:val="00EC6389"/>
    <w:rsid w:val="00EC6873"/>
    <w:rsid w:val="00ED3DC0"/>
    <w:rsid w:val="00ED4211"/>
    <w:rsid w:val="00ED4AFA"/>
    <w:rsid w:val="00ED62E3"/>
    <w:rsid w:val="00EE26E0"/>
    <w:rsid w:val="00EE29B1"/>
    <w:rsid w:val="00EE2AFD"/>
    <w:rsid w:val="00EE37A8"/>
    <w:rsid w:val="00EE39B2"/>
    <w:rsid w:val="00EE56C3"/>
    <w:rsid w:val="00EF019C"/>
    <w:rsid w:val="00EF124E"/>
    <w:rsid w:val="00EF280A"/>
    <w:rsid w:val="00EF4508"/>
    <w:rsid w:val="00EF4B3B"/>
    <w:rsid w:val="00EF4C60"/>
    <w:rsid w:val="00EF5C73"/>
    <w:rsid w:val="00EF7F74"/>
    <w:rsid w:val="00F0318E"/>
    <w:rsid w:val="00F042EB"/>
    <w:rsid w:val="00F04655"/>
    <w:rsid w:val="00F059B7"/>
    <w:rsid w:val="00F119BC"/>
    <w:rsid w:val="00F11CF2"/>
    <w:rsid w:val="00F13CE5"/>
    <w:rsid w:val="00F13E7C"/>
    <w:rsid w:val="00F14204"/>
    <w:rsid w:val="00F16104"/>
    <w:rsid w:val="00F23A89"/>
    <w:rsid w:val="00F272E8"/>
    <w:rsid w:val="00F3174B"/>
    <w:rsid w:val="00F31C30"/>
    <w:rsid w:val="00F31DBC"/>
    <w:rsid w:val="00F32531"/>
    <w:rsid w:val="00F33E7F"/>
    <w:rsid w:val="00F34870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6C4"/>
    <w:rsid w:val="00F62BAF"/>
    <w:rsid w:val="00F6359A"/>
    <w:rsid w:val="00F63AC5"/>
    <w:rsid w:val="00F65149"/>
    <w:rsid w:val="00F65789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59CA"/>
    <w:rsid w:val="00F86CC4"/>
    <w:rsid w:val="00F87750"/>
    <w:rsid w:val="00F900CB"/>
    <w:rsid w:val="00F90CEE"/>
    <w:rsid w:val="00F91B35"/>
    <w:rsid w:val="00FA3C0A"/>
    <w:rsid w:val="00FA50C5"/>
    <w:rsid w:val="00FB04C0"/>
    <w:rsid w:val="00FB0D8F"/>
    <w:rsid w:val="00FB0E22"/>
    <w:rsid w:val="00FB295F"/>
    <w:rsid w:val="00FB2E9D"/>
    <w:rsid w:val="00FC2578"/>
    <w:rsid w:val="00FC2DC7"/>
    <w:rsid w:val="00FC59C1"/>
    <w:rsid w:val="00FC7740"/>
    <w:rsid w:val="00FD5C46"/>
    <w:rsid w:val="00FD6497"/>
    <w:rsid w:val="00FE0DF2"/>
    <w:rsid w:val="00FE1469"/>
    <w:rsid w:val="00FE468B"/>
    <w:rsid w:val="00FE7455"/>
    <w:rsid w:val="00FF1682"/>
    <w:rsid w:val="00FF1CE1"/>
    <w:rsid w:val="00FF1D6D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F1AD5-C6A4-4561-8BFC-E65A114ED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3220</TotalTime>
  <Pages>2</Pages>
  <Words>308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289</cp:revision>
  <dcterms:created xsi:type="dcterms:W3CDTF">2014-05-02T20:48:00Z</dcterms:created>
  <dcterms:modified xsi:type="dcterms:W3CDTF">2016-05-16T18:28:00Z</dcterms:modified>
</cp:coreProperties>
</file>