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B64" w:rsidRDefault="008B1B64" w:rsidP="009626C5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9626C5" w:rsidRPr="009626C5" w:rsidRDefault="009626C5" w:rsidP="009626C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9626C5">
        <w:rPr>
          <w:b/>
          <w:bCs/>
          <w:sz w:val="28"/>
          <w:szCs w:val="28"/>
          <w:u w:val="double"/>
        </w:rPr>
        <w:t>ROUGEOLE</w:t>
      </w:r>
    </w:p>
    <w:p w:rsidR="009E0B0D" w:rsidRPr="009626C5" w:rsidRDefault="009626C5" w:rsidP="009626C5">
      <w:pPr>
        <w:spacing w:after="0"/>
        <w:rPr>
          <w:b/>
          <w:bCs/>
          <w:sz w:val="24"/>
          <w:szCs w:val="24"/>
          <w:u w:val="single"/>
        </w:rPr>
      </w:pPr>
      <w:r w:rsidRPr="009626C5">
        <w:rPr>
          <w:b/>
          <w:bCs/>
          <w:sz w:val="24"/>
          <w:szCs w:val="24"/>
          <w:u w:val="single"/>
        </w:rPr>
        <w:t>VIRUS :</w:t>
      </w:r>
    </w:p>
    <w:p w:rsidR="00A4611F" w:rsidRPr="00024207" w:rsidRDefault="00B259D3" w:rsidP="009626C5">
      <w:pPr>
        <w:spacing w:after="0"/>
        <w:rPr>
          <w:b/>
          <w:bCs/>
        </w:rPr>
      </w:pPr>
      <w:r w:rsidRPr="00024207">
        <w:rPr>
          <w:b/>
          <w:bCs/>
        </w:rPr>
        <w:t xml:space="preserve">- </w:t>
      </w:r>
      <w:r w:rsidR="00A4611F" w:rsidRPr="00024207">
        <w:rPr>
          <w:b/>
          <w:bCs/>
        </w:rPr>
        <w:t xml:space="preserve">Paramyxovirus </w:t>
      </w:r>
      <w:proofErr w:type="spellStart"/>
      <w:r w:rsidR="00A4611F" w:rsidRPr="00024207">
        <w:rPr>
          <w:b/>
          <w:bCs/>
        </w:rPr>
        <w:t>morbilis</w:t>
      </w:r>
      <w:proofErr w:type="spellEnd"/>
    </w:p>
    <w:p w:rsidR="00A4611F" w:rsidRDefault="00B259D3" w:rsidP="00AE6E30">
      <w:pPr>
        <w:spacing w:after="0"/>
      </w:pPr>
      <w:r w:rsidRPr="00024207">
        <w:rPr>
          <w:b/>
          <w:bCs/>
        </w:rPr>
        <w:t xml:space="preserve">- </w:t>
      </w:r>
      <w:r w:rsidR="00A4611F" w:rsidRPr="00024207">
        <w:rPr>
          <w:b/>
          <w:bCs/>
        </w:rPr>
        <w:t>Transmission </w:t>
      </w:r>
      <w:proofErr w:type="gramStart"/>
      <w:r w:rsidR="00A4611F" w:rsidRPr="00024207">
        <w:rPr>
          <w:b/>
          <w:bCs/>
        </w:rPr>
        <w:t>:</w:t>
      </w:r>
      <w:r>
        <w:t>A</w:t>
      </w:r>
      <w:r w:rsidR="0047694A">
        <w:t>érienne</w:t>
      </w:r>
      <w:proofErr w:type="gramEnd"/>
      <w:r w:rsidR="00AE6E30">
        <w:t xml:space="preserve"> -</w:t>
      </w:r>
      <w:r>
        <w:t xml:space="preserve"> C</w:t>
      </w:r>
      <w:r w:rsidR="0047694A">
        <w:t>onjonctivale</w:t>
      </w:r>
    </w:p>
    <w:p w:rsidR="00A4611F" w:rsidRDefault="00B259D3" w:rsidP="009626C5">
      <w:pPr>
        <w:spacing w:after="0"/>
        <w:rPr>
          <w:b/>
          <w:bCs/>
        </w:rPr>
      </w:pPr>
      <w:r w:rsidRPr="00024207">
        <w:rPr>
          <w:b/>
          <w:bCs/>
        </w:rPr>
        <w:t xml:space="preserve">- </w:t>
      </w:r>
      <w:r w:rsidR="00A4611F" w:rsidRPr="00024207">
        <w:rPr>
          <w:b/>
          <w:bCs/>
        </w:rPr>
        <w:t>Maladie immunisante</w:t>
      </w:r>
    </w:p>
    <w:p w:rsidR="002B5692" w:rsidRDefault="002B5692" w:rsidP="002B5692">
      <w:pPr>
        <w:spacing w:after="0"/>
      </w:pPr>
      <w:r>
        <w:rPr>
          <w:b/>
          <w:bCs/>
        </w:rPr>
        <w:t xml:space="preserve">- </w:t>
      </w:r>
      <w:r w:rsidRPr="002B5692">
        <w:rPr>
          <w:b/>
          <w:bCs/>
        </w:rPr>
        <w:t>La rougeole chez la femme enceinte :</w:t>
      </w:r>
      <w:r w:rsidRPr="002D74F2">
        <w:rPr>
          <w:highlight w:val="yellow"/>
        </w:rPr>
        <w:t>peut être abortive, mais n’entraine pas de malformations</w:t>
      </w:r>
    </w:p>
    <w:p w:rsidR="00024207" w:rsidRPr="00AE6E30" w:rsidRDefault="002B5692" w:rsidP="00AE6E30">
      <w:pPr>
        <w:spacing w:after="0"/>
      </w:pPr>
      <w:r w:rsidRPr="002B5692">
        <w:rPr>
          <w:b/>
          <w:bCs/>
        </w:rPr>
        <w:t>- La forme de l’adulte :</w:t>
      </w:r>
      <w:r>
        <w:t xml:space="preserve"> plus grave que la forme de l’enfant</w:t>
      </w:r>
    </w:p>
    <w:p w:rsidR="00A4611F" w:rsidRPr="009626C5" w:rsidRDefault="009626C5" w:rsidP="009626C5">
      <w:pPr>
        <w:spacing w:after="0"/>
        <w:rPr>
          <w:b/>
          <w:bCs/>
          <w:sz w:val="24"/>
          <w:szCs w:val="24"/>
          <w:u w:val="single"/>
        </w:rPr>
      </w:pPr>
      <w:r w:rsidRPr="009626C5">
        <w:rPr>
          <w:b/>
          <w:bCs/>
          <w:sz w:val="24"/>
          <w:szCs w:val="24"/>
          <w:u w:val="single"/>
        </w:rPr>
        <w:t>CLINIQUE :</w:t>
      </w:r>
    </w:p>
    <w:p w:rsidR="00A4611F" w:rsidRPr="00AC4AF4" w:rsidRDefault="00A4611F" w:rsidP="009626C5">
      <w:pPr>
        <w:spacing w:after="0"/>
        <w:rPr>
          <w:b/>
          <w:bCs/>
          <w:sz w:val="24"/>
          <w:szCs w:val="24"/>
          <w:u w:val="dotted"/>
        </w:rPr>
      </w:pPr>
      <w:r w:rsidRPr="00AC4AF4">
        <w:rPr>
          <w:b/>
          <w:bCs/>
          <w:sz w:val="24"/>
          <w:szCs w:val="24"/>
          <w:u w:val="dotted"/>
        </w:rPr>
        <w:t>Phase d’invasion :</w:t>
      </w:r>
      <w:r w:rsidR="008B1B64">
        <w:rPr>
          <w:b/>
          <w:bCs/>
          <w:sz w:val="24"/>
          <w:szCs w:val="24"/>
          <w:u w:val="dotted"/>
        </w:rPr>
        <w:t xml:space="preserve"> 3-4 jours </w:t>
      </w:r>
    </w:p>
    <w:p w:rsidR="00A4611F" w:rsidRPr="007636A7" w:rsidRDefault="00442921" w:rsidP="009626C5">
      <w:pPr>
        <w:spacing w:after="0"/>
        <w:rPr>
          <w:b/>
          <w:bCs/>
        </w:rPr>
      </w:pPr>
      <w:r w:rsidRPr="007636A7">
        <w:rPr>
          <w:b/>
          <w:bCs/>
        </w:rPr>
        <w:t xml:space="preserve">- </w:t>
      </w:r>
      <w:r w:rsidR="00A4611F" w:rsidRPr="007636A7">
        <w:rPr>
          <w:b/>
          <w:bCs/>
        </w:rPr>
        <w:t>Fièvre 39</w:t>
      </w:r>
      <w:r w:rsidR="00BE68D1" w:rsidRPr="007636A7">
        <w:rPr>
          <w:b/>
          <w:bCs/>
        </w:rPr>
        <w:t xml:space="preserve"> – </w:t>
      </w:r>
      <w:r w:rsidR="00A4611F" w:rsidRPr="007636A7">
        <w:rPr>
          <w:b/>
          <w:bCs/>
        </w:rPr>
        <w:t>40°</w:t>
      </w:r>
    </w:p>
    <w:p w:rsidR="00BE68D1" w:rsidRPr="007636A7" w:rsidRDefault="00442921" w:rsidP="00BE68D1">
      <w:pPr>
        <w:spacing w:after="0"/>
        <w:rPr>
          <w:b/>
          <w:bCs/>
        </w:rPr>
      </w:pPr>
      <w:r w:rsidRPr="007636A7">
        <w:rPr>
          <w:b/>
          <w:bCs/>
        </w:rPr>
        <w:t xml:space="preserve">- </w:t>
      </w:r>
      <w:r w:rsidR="00BE68D1" w:rsidRPr="007636A7">
        <w:rPr>
          <w:b/>
          <w:bCs/>
        </w:rPr>
        <w:t>Catarrhe conjonctivale</w:t>
      </w:r>
    </w:p>
    <w:p w:rsidR="00442921" w:rsidRDefault="00442921" w:rsidP="00442921">
      <w:pPr>
        <w:spacing w:after="0"/>
      </w:pPr>
      <w:r w:rsidRPr="007636A7">
        <w:rPr>
          <w:b/>
          <w:bCs/>
        </w:rPr>
        <w:t xml:space="preserve">- </w:t>
      </w:r>
      <w:r w:rsidR="00A4611F" w:rsidRPr="007636A7">
        <w:rPr>
          <w:b/>
          <w:bCs/>
        </w:rPr>
        <w:t>Catarrhe nasal</w:t>
      </w:r>
      <w:r w:rsidRPr="007636A7">
        <w:rPr>
          <w:b/>
          <w:bCs/>
        </w:rPr>
        <w:t> :</w:t>
      </w:r>
      <w:r>
        <w:t xml:space="preserve"> écoulement, éternuement</w:t>
      </w:r>
    </w:p>
    <w:p w:rsidR="0047694A" w:rsidRDefault="00442921" w:rsidP="009626C5">
      <w:pPr>
        <w:spacing w:after="0"/>
      </w:pPr>
      <w:r w:rsidRPr="007636A7">
        <w:rPr>
          <w:b/>
          <w:bCs/>
        </w:rPr>
        <w:t xml:space="preserve">- </w:t>
      </w:r>
      <w:r w:rsidR="00A4611F" w:rsidRPr="007636A7">
        <w:rPr>
          <w:b/>
          <w:bCs/>
        </w:rPr>
        <w:t>Catarrhe laryngo-tr</w:t>
      </w:r>
      <w:r w:rsidRPr="007636A7">
        <w:rPr>
          <w:b/>
          <w:bCs/>
        </w:rPr>
        <w:t>achéo-bronchique :</w:t>
      </w:r>
      <w:r w:rsidR="0047694A">
        <w:t>voix rauque, râles bronchiques</w:t>
      </w:r>
      <w:r w:rsidR="0047694A" w:rsidRPr="00CF656A">
        <w:rPr>
          <w:highlight w:val="yellow"/>
        </w:rPr>
        <w:t>, toux (signe constant)</w:t>
      </w:r>
    </w:p>
    <w:p w:rsidR="00A4611F" w:rsidRDefault="00442921" w:rsidP="009626C5">
      <w:pPr>
        <w:spacing w:after="0"/>
      </w:pPr>
      <w:r w:rsidRPr="007636A7">
        <w:rPr>
          <w:b/>
          <w:bCs/>
        </w:rPr>
        <w:t xml:space="preserve">- </w:t>
      </w:r>
      <w:r w:rsidR="00A4611F" w:rsidRPr="007636A7">
        <w:rPr>
          <w:b/>
          <w:bCs/>
        </w:rPr>
        <w:t>Catarrhe digestif</w:t>
      </w:r>
      <w:r w:rsidRPr="007636A7">
        <w:rPr>
          <w:b/>
          <w:bCs/>
        </w:rPr>
        <w:t> :</w:t>
      </w:r>
      <w:r w:rsidR="0047694A">
        <w:t>nausées, douleur</w:t>
      </w:r>
    </w:p>
    <w:p w:rsidR="007636A7" w:rsidRPr="007636A7" w:rsidRDefault="00442921" w:rsidP="00A44345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A4611F" w:rsidRPr="0047694A">
        <w:rPr>
          <w:b/>
          <w:bCs/>
        </w:rPr>
        <w:t>Enanthème :</w:t>
      </w:r>
      <w:r w:rsidR="00A4611F" w:rsidRPr="00CF656A">
        <w:rPr>
          <w:highlight w:val="yellow"/>
        </w:rPr>
        <w:t xml:space="preserve">Signe de </w:t>
      </w:r>
      <w:r w:rsidR="007636A7" w:rsidRPr="00CF656A">
        <w:rPr>
          <w:highlight w:val="yellow"/>
        </w:rPr>
        <w:t>KOPLICK</w:t>
      </w:r>
      <w:r w:rsidR="007636A7">
        <w:t> </w:t>
      </w:r>
      <w:r w:rsidR="00A44345">
        <w:sym w:font="Wingdings" w:char="F0E0"/>
      </w:r>
      <w:r w:rsidR="007636A7">
        <w:t xml:space="preserve"> Taches blanc-bleuâtres au niveau de la face interne de la joue</w:t>
      </w:r>
    </w:p>
    <w:p w:rsidR="00A4611F" w:rsidRDefault="00AE6E30" w:rsidP="007636A7">
      <w:pPr>
        <w:spacing w:after="0"/>
      </w:pPr>
      <w:r>
        <w:sym w:font="Wingdings" w:char="F0E0"/>
      </w:r>
      <w:r>
        <w:t xml:space="preserve"> </w:t>
      </w:r>
      <w:r w:rsidR="007636A7">
        <w:t>P</w:t>
      </w:r>
      <w:r w:rsidR="00A4611F">
        <w:t>a</w:t>
      </w:r>
      <w:r w:rsidR="007636A7">
        <w:t>thognomonique mais inconstant</w:t>
      </w:r>
    </w:p>
    <w:p w:rsidR="00A4611F" w:rsidRPr="00AE6E30" w:rsidRDefault="00A4611F" w:rsidP="007636A7">
      <w:pPr>
        <w:spacing w:after="0"/>
        <w:rPr>
          <w:b/>
          <w:bCs/>
        </w:rPr>
      </w:pPr>
      <w:r w:rsidRPr="00AE6E30">
        <w:rPr>
          <w:b/>
          <w:bCs/>
        </w:rPr>
        <w:t>Erythème marginé du voile du palais</w:t>
      </w:r>
    </w:p>
    <w:p w:rsidR="00A4611F" w:rsidRPr="00AE6E30" w:rsidRDefault="00A4611F" w:rsidP="009626C5">
      <w:pPr>
        <w:spacing w:after="0"/>
        <w:rPr>
          <w:b/>
          <w:bCs/>
        </w:rPr>
      </w:pPr>
      <w:proofErr w:type="spellStart"/>
      <w:r w:rsidRPr="00AE6E30">
        <w:rPr>
          <w:b/>
          <w:bCs/>
        </w:rPr>
        <w:t>Pharyngo</w:t>
      </w:r>
      <w:proofErr w:type="spellEnd"/>
      <w:r w:rsidRPr="00AE6E30">
        <w:rPr>
          <w:b/>
          <w:bCs/>
        </w:rPr>
        <w:t>-stomatite</w:t>
      </w:r>
    </w:p>
    <w:p w:rsidR="00A4611F" w:rsidRPr="00AC4AF4" w:rsidRDefault="00A4611F" w:rsidP="009626C5">
      <w:pPr>
        <w:spacing w:after="0"/>
        <w:rPr>
          <w:b/>
          <w:bCs/>
          <w:sz w:val="24"/>
          <w:szCs w:val="24"/>
          <w:u w:val="dotted"/>
        </w:rPr>
      </w:pPr>
      <w:r w:rsidRPr="00AC4AF4">
        <w:rPr>
          <w:b/>
          <w:bCs/>
          <w:sz w:val="24"/>
          <w:szCs w:val="24"/>
          <w:u w:val="dotted"/>
        </w:rPr>
        <w:t>Phase d’état :</w:t>
      </w:r>
    </w:p>
    <w:p w:rsidR="00A4611F" w:rsidRPr="00DB25FE" w:rsidRDefault="00A4611F" w:rsidP="00DB25FE">
      <w:pPr>
        <w:spacing w:after="0"/>
        <w:rPr>
          <w:b/>
          <w:bCs/>
        </w:rPr>
      </w:pPr>
      <w:r w:rsidRPr="0047694A">
        <w:rPr>
          <w:b/>
          <w:bCs/>
        </w:rPr>
        <w:t>L’éruption :</w:t>
      </w:r>
      <w:r>
        <w:t xml:space="preserve">Maculo-papuleuse, s’efface à la vitro-pression, </w:t>
      </w:r>
      <w:r w:rsidRPr="00AC4AF4">
        <w:rPr>
          <w:highlight w:val="yellow"/>
        </w:rPr>
        <w:t>avec des intervalles de peau saine</w:t>
      </w:r>
    </w:p>
    <w:p w:rsidR="00DB25FE" w:rsidRDefault="00AC4AF4" w:rsidP="009626C5">
      <w:pPr>
        <w:spacing w:after="0"/>
      </w:pPr>
      <w:r w:rsidRPr="00CF656A">
        <w:rPr>
          <w:highlight w:val="yellow"/>
        </w:rPr>
        <w:t>Début</w:t>
      </w:r>
      <w:r>
        <w:t> </w:t>
      </w:r>
      <w:r w:rsidR="00A4611F">
        <w:t xml:space="preserve">derrière les oreilles </w:t>
      </w:r>
      <w:r w:rsidR="00A4611F">
        <w:sym w:font="Wingdings" w:char="F0E0"/>
      </w:r>
      <w:r w:rsidR="00DB25FE">
        <w:t>C</w:t>
      </w:r>
      <w:r w:rsidR="0078409C">
        <w:t xml:space="preserve">ou </w:t>
      </w:r>
      <w:r w:rsidR="0078409C">
        <w:sym w:font="Wingdings" w:char="F0E0"/>
      </w:r>
      <w:r w:rsidR="00DB25FE">
        <w:t xml:space="preserve"> T</w:t>
      </w:r>
      <w:r w:rsidR="0078409C">
        <w:t xml:space="preserve">ronc </w:t>
      </w:r>
      <w:r w:rsidR="0078409C">
        <w:sym w:font="Wingdings" w:char="F0E0"/>
      </w:r>
      <w:r w:rsidR="0078409C">
        <w:t xml:space="preserve"> MI</w:t>
      </w:r>
    </w:p>
    <w:p w:rsidR="009626C5" w:rsidRDefault="00DB25FE" w:rsidP="00AE6E30">
      <w:pPr>
        <w:spacing w:after="0"/>
      </w:pPr>
      <w:r>
        <w:t xml:space="preserve">Touche </w:t>
      </w:r>
      <w:r w:rsidR="00A4611F">
        <w:t xml:space="preserve">les faces </w:t>
      </w:r>
      <w:proofErr w:type="spellStart"/>
      <w:r w:rsidR="00A4611F">
        <w:t>palmo</w:t>
      </w:r>
      <w:proofErr w:type="spellEnd"/>
      <w:r w:rsidR="00A4611F">
        <w:t>-plantaire</w:t>
      </w:r>
    </w:p>
    <w:p w:rsidR="00A4611F" w:rsidRPr="009626C5" w:rsidRDefault="009626C5" w:rsidP="009626C5">
      <w:pPr>
        <w:spacing w:after="0"/>
        <w:rPr>
          <w:b/>
          <w:bCs/>
          <w:sz w:val="24"/>
          <w:szCs w:val="24"/>
          <w:u w:val="single"/>
        </w:rPr>
      </w:pPr>
      <w:r w:rsidRPr="009626C5">
        <w:rPr>
          <w:b/>
          <w:bCs/>
          <w:sz w:val="24"/>
          <w:szCs w:val="24"/>
          <w:u w:val="single"/>
        </w:rPr>
        <w:t>EVOLUTION :</w:t>
      </w:r>
    </w:p>
    <w:p w:rsidR="00A4611F" w:rsidRDefault="00A4611F" w:rsidP="009626C5">
      <w:pPr>
        <w:spacing w:after="0"/>
      </w:pPr>
      <w:r>
        <w:t>Dès le 5</w:t>
      </w:r>
      <w:r w:rsidRPr="00A4611F">
        <w:rPr>
          <w:vertAlign w:val="superscript"/>
        </w:rPr>
        <w:t>ème</w:t>
      </w:r>
      <w:r w:rsidR="00AC4AF4">
        <w:t xml:space="preserve"> jour : C</w:t>
      </w:r>
      <w:r>
        <w:t>hute de la température</w:t>
      </w:r>
    </w:p>
    <w:p w:rsidR="00A4611F" w:rsidRDefault="00AC4AF4" w:rsidP="009626C5">
      <w:pPr>
        <w:spacing w:after="0"/>
      </w:pPr>
      <w:r>
        <w:t>D</w:t>
      </w:r>
      <w:r w:rsidR="00A4611F">
        <w:t>isparition de l’</w:t>
      </w:r>
      <w:r w:rsidR="0047694A">
        <w:t>éruption</w:t>
      </w:r>
      <w:r w:rsidR="00A4611F">
        <w:t xml:space="preserve"> sans laisser de traces</w:t>
      </w:r>
    </w:p>
    <w:p w:rsidR="009626C5" w:rsidRDefault="00A4611F" w:rsidP="00AE6E30">
      <w:pPr>
        <w:spacing w:after="0"/>
      </w:pPr>
      <w:r>
        <w:t>La toux persiste 1 ou 2 semaines</w:t>
      </w:r>
    </w:p>
    <w:p w:rsidR="00A4611F" w:rsidRPr="009626C5" w:rsidRDefault="009626C5" w:rsidP="009626C5">
      <w:pPr>
        <w:spacing w:after="0"/>
        <w:rPr>
          <w:b/>
          <w:bCs/>
          <w:sz w:val="24"/>
          <w:szCs w:val="24"/>
          <w:u w:val="single"/>
        </w:rPr>
      </w:pPr>
      <w:r w:rsidRPr="009626C5">
        <w:rPr>
          <w:b/>
          <w:bCs/>
          <w:sz w:val="24"/>
          <w:szCs w:val="24"/>
          <w:u w:val="single"/>
        </w:rPr>
        <w:t>COMPLICATIONS :</w:t>
      </w:r>
    </w:p>
    <w:p w:rsidR="0047694A" w:rsidRDefault="0047694A" w:rsidP="009626C5">
      <w:pPr>
        <w:spacing w:after="0"/>
      </w:pPr>
      <w:r>
        <w:t>- Encéphalite</w:t>
      </w:r>
    </w:p>
    <w:p w:rsidR="0047694A" w:rsidRDefault="0047694A" w:rsidP="009626C5">
      <w:pPr>
        <w:spacing w:after="0"/>
      </w:pPr>
      <w:r>
        <w:t xml:space="preserve">- Pan encéphalite subaiguë sclérosante (plusieurs </w:t>
      </w:r>
      <w:r w:rsidR="007548A1">
        <w:t>années</w:t>
      </w:r>
      <w:r>
        <w:t xml:space="preserve"> après) </w:t>
      </w:r>
    </w:p>
    <w:p w:rsidR="00B873D6" w:rsidRDefault="00544C81" w:rsidP="009626C5">
      <w:pPr>
        <w:spacing w:after="0"/>
      </w:pPr>
      <w:r>
        <w:t xml:space="preserve">- </w:t>
      </w:r>
      <w:r w:rsidRPr="00CF656A">
        <w:rPr>
          <w:highlight w:val="yellow"/>
        </w:rPr>
        <w:t>B</w:t>
      </w:r>
      <w:r w:rsidR="00896D67" w:rsidRPr="00CF656A">
        <w:rPr>
          <w:highlight w:val="yellow"/>
        </w:rPr>
        <w:t>roncho-pneumonie +++</w:t>
      </w:r>
    </w:p>
    <w:p w:rsidR="00A4611F" w:rsidRDefault="00896D67" w:rsidP="00AE6E30">
      <w:pPr>
        <w:spacing w:after="0"/>
      </w:pPr>
      <w:r>
        <w:t>- Otite</w:t>
      </w:r>
      <w:r w:rsidR="00AE6E30">
        <w:t xml:space="preserve"> </w:t>
      </w:r>
      <w:r>
        <w:t xml:space="preserve">- </w:t>
      </w:r>
      <w:r w:rsidR="00544C81">
        <w:t>S</w:t>
      </w:r>
      <w:r w:rsidR="00A4611F">
        <w:t>inusite</w:t>
      </w:r>
    </w:p>
    <w:p w:rsidR="0072658A" w:rsidRDefault="007548A1" w:rsidP="009626C5">
      <w:pPr>
        <w:spacing w:after="0"/>
      </w:pPr>
      <w:r w:rsidRPr="00CF656A">
        <w:rPr>
          <w:highlight w:val="yellow"/>
        </w:rPr>
        <w:t>- Laryngite</w:t>
      </w:r>
      <w:r w:rsidR="0072658A">
        <w:t xml:space="preserve"> : Précoce </w:t>
      </w:r>
      <w:r w:rsidR="0072658A">
        <w:sym w:font="Wingdings" w:char="F0E0"/>
      </w:r>
      <w:r w:rsidR="0072658A">
        <w:t xml:space="preserve"> Virale</w:t>
      </w:r>
    </w:p>
    <w:p w:rsidR="00A4611F" w:rsidRPr="008B1B64" w:rsidRDefault="0072658A" w:rsidP="009626C5">
      <w:pPr>
        <w:spacing w:after="0"/>
        <w:rPr>
          <w:b/>
          <w:bCs/>
          <w:color w:val="0000FF"/>
        </w:rPr>
      </w:pPr>
      <w:r>
        <w:t xml:space="preserve">                      Tardive </w:t>
      </w:r>
      <w:r>
        <w:sym w:font="Wingdings" w:char="F0E0"/>
      </w:r>
      <w:r>
        <w:t xml:space="preserve"> </w:t>
      </w:r>
      <w:r w:rsidRPr="008B1B64">
        <w:rPr>
          <w:b/>
          <w:bCs/>
          <w:color w:val="0000FF"/>
        </w:rPr>
        <w:t>Bactérienne</w:t>
      </w:r>
    </w:p>
    <w:p w:rsidR="00AE6E30" w:rsidRPr="00AE6E30" w:rsidRDefault="00AE6E30" w:rsidP="00AE6E30">
      <w:pPr>
        <w:rPr>
          <w:b/>
          <w:bCs/>
          <w:sz w:val="24"/>
          <w:szCs w:val="24"/>
          <w:u w:val="single"/>
        </w:rPr>
      </w:pPr>
      <w:r w:rsidRPr="00AE6E30">
        <w:rPr>
          <w:b/>
          <w:bCs/>
          <w:sz w:val="24"/>
          <w:szCs w:val="24"/>
          <w:u w:val="single"/>
        </w:rPr>
        <w:t>Forme clinique :</w:t>
      </w:r>
    </w:p>
    <w:p w:rsidR="00AE6E30" w:rsidRDefault="00AE6E30" w:rsidP="00AE6E30">
      <w:pPr>
        <w:spacing w:line="240" w:lineRule="auto"/>
      </w:pPr>
      <w:r>
        <w:t>Chez l’adulte : signes cliniques accentués</w:t>
      </w:r>
    </w:p>
    <w:p w:rsidR="00AE6E30" w:rsidRDefault="00AE6E30" w:rsidP="00AE6E30">
      <w:pPr>
        <w:spacing w:line="240" w:lineRule="auto"/>
      </w:pPr>
      <w:r>
        <w:t>Chez la femme enceinte : abortive non pourvoyeuse de fœtopathies</w:t>
      </w:r>
    </w:p>
    <w:p w:rsidR="00AE6E30" w:rsidRDefault="00AE6E30" w:rsidP="00AE6E30">
      <w:pPr>
        <w:spacing w:line="240" w:lineRule="auto"/>
      </w:pPr>
      <w:r>
        <w:t>Formes hémorragique : pétéchie, hémorragies digestives</w:t>
      </w:r>
    </w:p>
    <w:p w:rsidR="00AE6E30" w:rsidRDefault="00AE6E30" w:rsidP="00AE6E30">
      <w:pPr>
        <w:spacing w:line="240" w:lineRule="auto"/>
      </w:pPr>
      <w:r>
        <w:t xml:space="preserve">Formes compliquée de pneumopathies à cellules géantes : se voit chez l’immunodéprimé accompagné de détresse respiratoire </w:t>
      </w:r>
    </w:p>
    <w:p w:rsidR="00CA4171" w:rsidRPr="00AE6E30" w:rsidRDefault="009626C5" w:rsidP="00AE6E30">
      <w:pPr>
        <w:spacing w:line="240" w:lineRule="auto"/>
      </w:pPr>
      <w:r w:rsidRPr="009626C5">
        <w:rPr>
          <w:b/>
          <w:bCs/>
          <w:sz w:val="24"/>
          <w:szCs w:val="24"/>
          <w:u w:val="single"/>
        </w:rPr>
        <w:t>TRAITEMENT :</w:t>
      </w:r>
    </w:p>
    <w:p w:rsidR="0047694A" w:rsidRDefault="0047694A" w:rsidP="009626C5">
      <w:pPr>
        <w:spacing w:after="0"/>
      </w:pPr>
      <w:r>
        <w:t>Symptomatique</w:t>
      </w:r>
    </w:p>
    <w:p w:rsidR="00842797" w:rsidRDefault="00030FD8" w:rsidP="00030FD8">
      <w:pPr>
        <w:spacing w:after="0"/>
      </w:pPr>
      <w:r w:rsidRPr="00030FD8">
        <w:rPr>
          <w:highlight w:val="yellow"/>
        </w:rPr>
        <w:t>Les sujets non vaccinés qui ont eu un contact avec un rougeoleux doivent être vaccinés</w:t>
      </w:r>
    </w:p>
    <w:p w:rsidR="00F7510E" w:rsidRDefault="0003156F" w:rsidP="00030FD8">
      <w:pPr>
        <w:spacing w:after="0"/>
      </w:pPr>
      <w:r>
        <w:t>Prévention de la rougeole la plus efficace dans les 48 suivants le contage</w:t>
      </w:r>
    </w:p>
    <w:p w:rsidR="0003156F" w:rsidRPr="00842797" w:rsidRDefault="0003156F" w:rsidP="00030FD8">
      <w:pPr>
        <w:spacing w:after="0"/>
      </w:pPr>
      <w:bookmarkStart w:id="0" w:name="_GoBack"/>
      <w:bookmarkEnd w:id="0"/>
      <w:r>
        <w:t xml:space="preserve">Apres 1 an est l’injection de </w:t>
      </w:r>
      <w:r w:rsidRPr="0003156F">
        <w:rPr>
          <w:highlight w:val="yellow"/>
        </w:rPr>
        <w:t>vaccin atténué vivant.</w:t>
      </w:r>
    </w:p>
    <w:sectPr w:rsidR="0003156F" w:rsidRPr="00842797" w:rsidSect="009626C5">
      <w:pgSz w:w="11906" w:h="16838"/>
      <w:pgMar w:top="142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D1A57"/>
    <w:multiLevelType w:val="hybridMultilevel"/>
    <w:tmpl w:val="88ACCFC2"/>
    <w:lvl w:ilvl="0" w:tplc="9AAC5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54FB7"/>
    <w:rsid w:val="00024207"/>
    <w:rsid w:val="00030FD8"/>
    <w:rsid w:val="0003156F"/>
    <w:rsid w:val="00154FB7"/>
    <w:rsid w:val="001A19A1"/>
    <w:rsid w:val="002B5692"/>
    <w:rsid w:val="002D74F2"/>
    <w:rsid w:val="00442921"/>
    <w:rsid w:val="0047694A"/>
    <w:rsid w:val="004C6607"/>
    <w:rsid w:val="00513BB1"/>
    <w:rsid w:val="00544C81"/>
    <w:rsid w:val="0059354E"/>
    <w:rsid w:val="0072658A"/>
    <w:rsid w:val="007548A1"/>
    <w:rsid w:val="007636A7"/>
    <w:rsid w:val="0078409C"/>
    <w:rsid w:val="007B6C7D"/>
    <w:rsid w:val="00842797"/>
    <w:rsid w:val="00855D46"/>
    <w:rsid w:val="00896D67"/>
    <w:rsid w:val="008B1B64"/>
    <w:rsid w:val="009626C5"/>
    <w:rsid w:val="009B6E7C"/>
    <w:rsid w:val="009E0B0D"/>
    <w:rsid w:val="00A44345"/>
    <w:rsid w:val="00A4611F"/>
    <w:rsid w:val="00AC4AF4"/>
    <w:rsid w:val="00AC53BD"/>
    <w:rsid w:val="00AE6E30"/>
    <w:rsid w:val="00B259D3"/>
    <w:rsid w:val="00B873D6"/>
    <w:rsid w:val="00BE68D1"/>
    <w:rsid w:val="00CA4171"/>
    <w:rsid w:val="00CF656A"/>
    <w:rsid w:val="00D646C8"/>
    <w:rsid w:val="00DB25FE"/>
    <w:rsid w:val="00E0169C"/>
    <w:rsid w:val="00E852BA"/>
    <w:rsid w:val="00ED3C99"/>
    <w:rsid w:val="00F75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9A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B6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B6E7C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AE6E30"/>
    <w:pPr>
      <w:ind w:left="720"/>
      <w:contextualSpacing/>
    </w:pPr>
  </w:style>
  <w:style w:type="character" w:styleId="Textedelespacerserv">
    <w:name w:val="Placeholder Text"/>
    <w:basedOn w:val="Policepardfaut"/>
    <w:uiPriority w:val="99"/>
    <w:semiHidden/>
    <w:rsid w:val="00AE6E3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1D3288-5B62-4C6A-AD24-A16209565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</Pages>
  <Words>274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40</cp:revision>
  <dcterms:created xsi:type="dcterms:W3CDTF">2014-02-12T13:21:00Z</dcterms:created>
  <dcterms:modified xsi:type="dcterms:W3CDTF">2016-04-07T20:32:00Z</dcterms:modified>
</cp:coreProperties>
</file>