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2ED" w:rsidRPr="001972ED" w:rsidRDefault="008B0A92" w:rsidP="001972ED">
      <w:pPr>
        <w:pStyle w:val="Titre"/>
        <w:rPr>
          <w:b/>
          <w:szCs w:val="32"/>
        </w:rPr>
      </w:pPr>
      <w:r w:rsidRPr="008B0A92">
        <w:rPr>
          <w:b/>
          <w:szCs w:val="32"/>
        </w:rPr>
        <w:t>TD  ONDULEURS</w:t>
      </w:r>
    </w:p>
    <w:p w:rsidR="001972ED" w:rsidRDefault="001972ED" w:rsidP="008B0A92">
      <w:pPr>
        <w:jc w:val="both"/>
        <w:rPr>
          <w:sz w:val="24"/>
        </w:rPr>
      </w:pPr>
    </w:p>
    <w:p w:rsidR="008B0A92" w:rsidRDefault="001972ED" w:rsidP="008B0A92">
      <w:pPr>
        <w:jc w:val="both"/>
        <w:rPr>
          <w:sz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9" type="#_x0000_t202" style="position:absolute;left:0;text-align:left;margin-left:-15.35pt;margin-top:24.4pt;width:253.3pt;height:105.5pt;z-index:251663360" o:allowincell="f" filled="f" stroked="f">
            <v:textbox style="mso-next-textbox:#_x0000_s1089">
              <w:txbxContent>
                <w:p w:rsidR="001972ED" w:rsidRDefault="001972ED" w:rsidP="008B0A92">
                  <w:pPr>
                    <w:rPr>
                      <w:sz w:val="24"/>
                    </w:rPr>
                  </w:pPr>
                  <w:r w:rsidRPr="001972ED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  <w:u w:val="single"/>
                    </w:rPr>
                    <w:t>EXO1</w:t>
                  </w:r>
                  <w:r w:rsidRPr="001972ED">
                    <w:rPr>
                      <w:color w:val="000000" w:themeColor="text1"/>
                    </w:rPr>
                    <w:t xml:space="preserve">  </w:t>
                  </w:r>
                  <w:r>
                    <w:rPr>
                      <w:color w:val="000000" w:themeColor="text1"/>
                    </w:rPr>
                    <w:t xml:space="preserve"> </w:t>
                  </w:r>
                  <w:r w:rsidR="008B0A92">
                    <w:rPr>
                      <w:sz w:val="24"/>
                    </w:rPr>
                    <w:t>Un onduleur monophasé de tension à thyristors alimente une charge passive,</w:t>
                  </w:r>
                  <w:r>
                    <w:rPr>
                      <w:sz w:val="24"/>
                    </w:rPr>
                    <w:t xml:space="preserve"> R L          </w:t>
                  </w:r>
                  <w:r w:rsidR="008B0A92">
                    <w:rPr>
                      <w:sz w:val="24"/>
                    </w:rPr>
                    <w:t xml:space="preserve">  </w:t>
                  </w:r>
                </w:p>
                <w:p w:rsidR="008B0A92" w:rsidRDefault="008B0A92" w:rsidP="008B0A92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 La fréquence de u(t) est de 100 Hz. On donne: </w:t>
                  </w:r>
                  <w:r w:rsidR="001972ED">
                    <w:rPr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 xml:space="preserve"> L = 3.6 </w:t>
                  </w:r>
                  <w:proofErr w:type="spellStart"/>
                  <w:r>
                    <w:rPr>
                      <w:sz w:val="24"/>
                    </w:rPr>
                    <w:t>mH</w:t>
                  </w:r>
                  <w:proofErr w:type="spellEnd"/>
                  <w:r>
                    <w:rPr>
                      <w:sz w:val="24"/>
                    </w:rPr>
                    <w:t xml:space="preserve">, R = 0.1 </w:t>
                  </w:r>
                  <w:r>
                    <w:rPr>
                      <w:sz w:val="24"/>
                    </w:rPr>
                    <w:sym w:font="Symbol" w:char="F057"/>
                  </w:r>
                  <w:r>
                    <w:rPr>
                      <w:sz w:val="24"/>
                    </w:rPr>
                    <w:t xml:space="preserve"> et E = 100 V.</w:t>
                  </w:r>
                </w:p>
                <w:p w:rsidR="008B0A92" w:rsidRDefault="008B0A92" w:rsidP="008B0A92">
                  <w:pPr>
                    <w:pStyle w:val="En-tte"/>
                    <w:tabs>
                      <w:tab w:val="clear" w:pos="4536"/>
                      <w:tab w:val="clear" w:pos="9072"/>
                    </w:tabs>
                  </w:pPr>
                </w:p>
              </w:txbxContent>
            </v:textbox>
            <w10:wrap type="square"/>
          </v:shape>
        </w:pict>
      </w:r>
      <w:r w:rsidR="008B0A92">
        <w:rPr>
          <w:noProof/>
        </w:rPr>
        <w:pict>
          <v:group id="_x0000_s1027" style="position:absolute;left:0;text-align:left;margin-left:4.2pt;margin-top:7.5pt;width:269.7pt;height:116.9pt;z-index:251662336" coordorigin="1275,5984" coordsize="5394,2338" o:allowincell="f">
            <v:shape id="_x0000_s1028" type="#_x0000_t202" style="position:absolute;left:6042;top:7573;width:627;height:456" filled="f" stroked="f">
              <v:textbox style="mso-next-textbox:#_x0000_s1028">
                <w:txbxContent>
                  <w:p w:rsidR="008B0A92" w:rsidRDefault="008B0A92" w:rsidP="008B0A92">
                    <w:r>
                      <w:t>D</w:t>
                    </w:r>
                    <w:r>
                      <w:rPr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029" type="#_x0000_t202" style="position:absolute;left:5985;top:6443;width:627;height:456" filled="f" stroked="f">
              <v:textbox style="mso-next-textbox:#_x0000_s1029">
                <w:txbxContent>
                  <w:p w:rsidR="008B0A92" w:rsidRDefault="008B0A92" w:rsidP="008B0A92">
                    <w:r>
                      <w:t>D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line id="_x0000_s1030" style="position:absolute" from="1275,7022" to="1851,7022"/>
            <v:line id="_x0000_s1031" style="position:absolute" from="1419,7166" to="1707,7166"/>
            <v:line id="_x0000_s1032" style="position:absolute;flip:y" from="1563,6014" to="1563,7022"/>
            <v:line id="_x0000_s1033" style="position:absolute;flip:y" from="1563,7166" to="1563,8318"/>
            <v:line id="_x0000_s1034" style="position:absolute" from="1563,8318" to="5883,8318"/>
            <v:line id="_x0000_s1035" style="position:absolute" from="3291,6014" to="3291,8318"/>
            <v:line id="_x0000_s1036" style="position:absolute" from="5883,6014" to="5883,8318"/>
            <v:group id="_x0000_s1037" style="position:absolute;left:3147;top:7598;width:288;height:288" coordorigin="7056,11952" coordsize="288,288">
              <v:shapetype id="_x0000_t128" coordsize="21600,21600" o:spt="128" path="m,l21600,,10800,21600xe">
                <v:stroke joinstyle="miter"/>
                <v:path gradientshapeok="t" o:connecttype="custom" o:connectlocs="10800,0;5400,10800;10800,21600;16200,10800" textboxrect="5400,0,16200,10800"/>
              </v:shapetype>
              <v:shape id="_x0000_s1038" type="#_x0000_t128" style="position:absolute;left:7056;top:11952;width:288;height:288;rotation:-180"/>
              <v:line id="_x0000_s1039" style="position:absolute" from="7056,11952" to="7344,11952"/>
            </v:group>
            <v:line id="_x0000_s1040" style="position:absolute" from="1563,6014" to="5883,6014"/>
            <v:line id="_x0000_s1041" style="position:absolute" from="2571,7166" to="5883,7166"/>
            <v:group id="_x0000_s1042" style="position:absolute;left:3147;top:6446;width:288;height:288" coordorigin="7056,11952" coordsize="288,288">
              <v:shape id="_x0000_s1043" type="#_x0000_t128" style="position:absolute;left:7056;top:11952;width:288;height:288;rotation:-180"/>
              <v:line id="_x0000_s1044" style="position:absolute" from="7056,11952" to="7344,11952"/>
            </v:group>
            <v:group id="_x0000_s1045" style="position:absolute;left:5739;top:6446;width:288;height:288" coordorigin="7056,11952" coordsize="288,288">
              <v:shape id="_x0000_s1046" type="#_x0000_t128" style="position:absolute;left:7056;top:11952;width:288;height:288;rotation:-180"/>
              <v:line id="_x0000_s1047" style="position:absolute" from="7056,11952" to="7344,11952"/>
            </v:group>
            <v:group id="_x0000_s1048" style="position:absolute;left:5739;top:7598;width:288;height:288" coordorigin="7056,11952" coordsize="288,288">
              <v:shape id="_x0000_s1049" type="#_x0000_t128" style="position:absolute;left:7056;top:11952;width:288;height:288;rotation:-180"/>
              <v:line id="_x0000_s1050" style="position:absolute" from="7056,11952" to="7344,11952"/>
            </v:group>
            <v:shape id="_x0000_s1051" type="#_x0000_t202" style="position:absolute;left:3819;top:6956;width:912;height:390">
              <v:textbox style="mso-next-textbox:#_x0000_s1051">
                <w:txbxContent>
                  <w:p w:rsidR="008B0A92" w:rsidRDefault="008B0A92" w:rsidP="008B0A92">
                    <w:r>
                      <w:t xml:space="preserve"> </w:t>
                    </w:r>
                    <w:proofErr w:type="spellStart"/>
                    <w:proofErr w:type="gramStart"/>
                    <w:r w:rsidR="00292093">
                      <w:t>c</w:t>
                    </w:r>
                    <w:r>
                      <w:t>charge</w:t>
                    </w:r>
                    <w:proofErr w:type="spellEnd"/>
                    <w:proofErr w:type="gramEnd"/>
                  </w:p>
                </w:txbxContent>
              </v:textbox>
            </v:shape>
            <v:shape id="_x0000_s1052" type="#_x0000_t202" style="position:absolute;left:1728;top:6960;width:456;height:570" filled="f" stroked="f">
              <v:textbox style="mso-next-textbox:#_x0000_s1052">
                <w:txbxContent>
                  <w:p w:rsidR="008B0A92" w:rsidRDefault="008B0A92" w:rsidP="008B0A92">
                    <w:r>
                      <w:t>E</w:t>
                    </w:r>
                  </w:p>
                </w:txbxContent>
              </v:textbox>
            </v:shape>
            <v:shape id="_x0000_s1053" type="#_x0000_t202" style="position:absolute;left:3402;top:6420;width:627;height:456" filled="f" stroked="f">
              <v:textbox style="mso-next-textbox:#_x0000_s1053">
                <w:txbxContent>
                  <w:p w:rsidR="008B0A92" w:rsidRDefault="008B0A92" w:rsidP="008B0A92">
                    <w:r>
                      <w:t>D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54" type="#_x0000_t202" style="position:absolute;left:3306;top:7808;width:627;height:456" filled="f" stroked="f">
              <v:textbox style="mso-next-textbox:#_x0000_s1054">
                <w:txbxContent>
                  <w:p w:rsidR="008B0A92" w:rsidRDefault="008B0A92" w:rsidP="008B0A92">
                    <w:r>
                      <w:t>D</w:t>
                    </w:r>
                    <w:r>
                      <w:rPr>
                        <w:vertAlign w:val="subscript"/>
                      </w:rPr>
                      <w:t>4</w:t>
                    </w:r>
                  </w:p>
                </w:txbxContent>
              </v:textbox>
            </v:shape>
            <v:shape id="_x0000_s1055" type="#_x0000_t202" style="position:absolute;left:4596;top:6330;width:627;height:456" filled="f" stroked="f">
              <v:textbox style="mso-next-textbox:#_x0000_s1055">
                <w:txbxContent>
                  <w:p w:rsidR="008B0A92" w:rsidRDefault="008B0A92" w:rsidP="008B0A92">
                    <w:r>
                      <w:t>Th</w:t>
                    </w:r>
                    <w:r>
                      <w:rPr>
                        <w:vertAlign w:val="subscript"/>
                      </w:rPr>
                      <w:t>2</w:t>
                    </w:r>
                  </w:p>
                </w:txbxContent>
              </v:textbox>
            </v:shape>
            <v:shape id="_x0000_s1056" type="#_x0000_t202" style="position:absolute;left:1881;top:7811;width:627;height:456" filled="f" stroked="f">
              <v:textbox style="mso-next-textbox:#_x0000_s1056">
                <w:txbxContent>
                  <w:p w:rsidR="008B0A92" w:rsidRDefault="008B0A92" w:rsidP="008B0A92">
                    <w:r>
                      <w:t>Th</w:t>
                    </w:r>
                    <w:r>
                      <w:rPr>
                        <w:vertAlign w:val="subscript"/>
                      </w:rPr>
                      <w:t>4</w:t>
                    </w:r>
                  </w:p>
                </w:txbxContent>
              </v:textbox>
            </v:shape>
            <v:shape id="_x0000_s1057" type="#_x0000_t202" style="position:absolute;left:1824;top:6611;width:627;height:456" filled="f" stroked="f">
              <v:textbox style="mso-next-textbox:#_x0000_s1057">
                <w:txbxContent>
                  <w:p w:rsidR="008B0A92" w:rsidRDefault="008B0A92" w:rsidP="008B0A92">
                    <w:r>
                      <w:t>Th</w:t>
                    </w:r>
                    <w:r>
                      <w:rPr>
                        <w:vertAlign w:val="subscript"/>
                      </w:rPr>
                      <w:t>1</w:t>
                    </w:r>
                  </w:p>
                </w:txbxContent>
              </v:textbox>
            </v:shape>
            <v:shape id="_x0000_s1058" type="#_x0000_t202" style="position:absolute;left:4620;top:7626;width:627;height:456" filled="f" stroked="f">
              <v:textbox style="mso-next-textbox:#_x0000_s1058">
                <w:txbxContent>
                  <w:p w:rsidR="008B0A92" w:rsidRDefault="008B0A92" w:rsidP="008B0A92">
                    <w:r>
                      <w:t>Th</w:t>
                    </w:r>
                    <w:r>
                      <w:rPr>
                        <w:vertAlign w:val="subscript"/>
                      </w:rPr>
                      <w:t>3</w:t>
                    </w:r>
                  </w:p>
                </w:txbxContent>
              </v:textbox>
            </v:shape>
            <v:shape id="_x0000_s1059" type="#_x0000_t202" style="position:absolute;left:1590;top:6042;width:684;height:456" filled="f" stroked="f">
              <v:textbox style="mso-next-textbox:#_x0000_s1059">
                <w:txbxContent>
                  <w:p w:rsidR="008B0A92" w:rsidRDefault="008B0A92" w:rsidP="008B0A92">
                    <w:proofErr w:type="spellStart"/>
                    <w:proofErr w:type="gramStart"/>
                    <w:r>
                      <w:t>is</w:t>
                    </w:r>
                    <w:proofErr w:type="spellEnd"/>
                    <w:r>
                      <w:t>(</w:t>
                    </w:r>
                    <w:proofErr w:type="gramEnd"/>
                    <w:r>
                      <w:t>t)</w:t>
                    </w:r>
                  </w:p>
                </w:txbxContent>
              </v:textbox>
            </v:shape>
            <v:line id="_x0000_s1060" style="position:absolute" from="3591,7466" to="4902,7466">
              <v:stroke startarrow="open"/>
            </v:line>
            <v:shape id="_x0000_s1061" type="#_x0000_t202" style="position:absolute;left:3876;top:7466;width:627;height:456" filled="f" stroked="f">
              <v:textbox style="mso-next-textbox:#_x0000_s1061">
                <w:txbxContent>
                  <w:p w:rsidR="008B0A92" w:rsidRDefault="008B0A92" w:rsidP="008B0A92">
                    <w:proofErr w:type="gramStart"/>
                    <w:r>
                      <w:t>u(</w:t>
                    </w:r>
                    <w:proofErr w:type="gramEnd"/>
                    <w:r>
                      <w:t>t)</w:t>
                    </w:r>
                  </w:p>
                </w:txbxContent>
              </v:textbox>
            </v:shape>
            <v:shape id="_x0000_s1062" type="#_x0000_t202" style="position:absolute;left:3249;top:6725;width:627;height:456" filled="f" stroked="f">
              <v:textbox style="mso-next-textbox:#_x0000_s1062">
                <w:txbxContent>
                  <w:p w:rsidR="008B0A92" w:rsidRDefault="008B0A92" w:rsidP="008B0A92">
                    <w:r>
                      <w:t>i(t)</w:t>
                    </w:r>
                  </w:p>
                </w:txbxContent>
              </v:textbox>
            </v:shape>
            <v:line id="_x0000_s1063" style="position:absolute" from="3306,6098" to="3306,6326">
              <v:stroke startarrow="block"/>
            </v:line>
            <v:line id="_x0000_s1064" style="position:absolute" from="2568,6098" to="2568,6326">
              <v:stroke endarrow="block"/>
            </v:line>
            <v:shape id="_x0000_s1065" type="#_x0000_t202" style="position:absolute;left:3306;top:5984;width:627;height:456" filled="f" stroked="f">
              <v:textbox style="mso-next-textbox:#_x0000_s1065">
                <w:txbxContent>
                  <w:p w:rsidR="008B0A92" w:rsidRDefault="008B0A92" w:rsidP="008B0A92">
                    <w:r>
                      <w:t>i</w:t>
                    </w:r>
                    <w:r>
                      <w:rPr>
                        <w:vertAlign w:val="subscript"/>
                      </w:rPr>
                      <w:t>D1</w:t>
                    </w:r>
                  </w:p>
                </w:txbxContent>
              </v:textbox>
            </v:shape>
            <v:shape id="_x0000_s1066" type="#_x0000_t202" style="position:absolute;left:2598;top:6018;width:627;height:456" filled="f" stroked="f">
              <v:textbox style="mso-next-textbox:#_x0000_s1066">
                <w:txbxContent>
                  <w:p w:rsidR="008B0A92" w:rsidRDefault="008B0A92" w:rsidP="008B0A92">
                    <w:r>
                      <w:t>i</w:t>
                    </w:r>
                    <w:r>
                      <w:rPr>
                        <w:vertAlign w:val="subscript"/>
                      </w:rPr>
                      <w:t>T1</w:t>
                    </w:r>
                  </w:p>
                </w:txbxContent>
              </v:textbox>
            </v:shape>
            <v:line id="_x0000_s1067" style="position:absolute" from="1824,6006" to="2052,6006">
              <v:stroke endarrow="block"/>
            </v:line>
            <v:line id="_x0000_s1068" style="position:absolute" from="3420,7170" to="3591,7170">
              <v:stroke endarrow="block"/>
            </v:line>
            <v:line id="_x0000_s1069" style="position:absolute;flip:x" from="2556,6012" to="2562,7182"/>
            <v:group id="_x0000_s1070" style="position:absolute;left:2424;top:6546;width:300;height:384" coordorigin="2424,6546" coordsize="300,384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071" type="#_x0000_t5" style="position:absolute;left:2424;top:6546;width:282;height:282;rotation:-180"/>
              <v:line id="_x0000_s1072" style="position:absolute;flip:y" from="2424,6810" to="2724,6822"/>
              <v:line id="_x0000_s1073" style="position:absolute;flip:x" from="2442,6816" to="2478,6930"/>
            </v:group>
            <v:line id="_x0000_s1074" style="position:absolute" from="2562,7164" to="2562,8322"/>
            <v:line id="_x0000_s1075" style="position:absolute" from="5310,7164" to="5310,8322"/>
            <v:line id="_x0000_s1076" style="position:absolute" from="5316,6012" to="5316,7182"/>
            <v:group id="_x0000_s1077" style="position:absolute;left:2418;top:7584;width:300;height:384" coordorigin="2424,6546" coordsize="300,384">
              <v:shape id="_x0000_s1078" type="#_x0000_t5" style="position:absolute;left:2424;top:6546;width:282;height:282;rotation:-180"/>
              <v:line id="_x0000_s1079" style="position:absolute;flip:y" from="2424,6810" to="2724,6822"/>
              <v:line id="_x0000_s1080" style="position:absolute;flip:x" from="2442,6816" to="2478,6930"/>
            </v:group>
            <v:group id="_x0000_s1081" style="position:absolute;left:5160;top:6444;width:300;height:384" coordorigin="2424,6546" coordsize="300,384">
              <v:shape id="_x0000_s1082" type="#_x0000_t5" style="position:absolute;left:2424;top:6546;width:282;height:282;rotation:-180"/>
              <v:line id="_x0000_s1083" style="position:absolute;flip:y" from="2424,6810" to="2724,6822"/>
              <v:line id="_x0000_s1084" style="position:absolute;flip:x" from="2442,6816" to="2478,6930"/>
            </v:group>
            <v:group id="_x0000_s1085" style="position:absolute;left:5160;top:7602;width:300;height:384" coordorigin="2424,6546" coordsize="300,384">
              <v:shape id="_x0000_s1086" type="#_x0000_t5" style="position:absolute;left:2424;top:6546;width:282;height:282;rotation:-180"/>
              <v:line id="_x0000_s1087" style="position:absolute;flip:y" from="2424,6810" to="2724,6822"/>
              <v:line id="_x0000_s1088" style="position:absolute;flip:x" from="2442,6816" to="2478,6930"/>
            </v:group>
          </v:group>
        </w:pict>
      </w:r>
    </w:p>
    <w:p w:rsidR="008B0A92" w:rsidRDefault="008B0A92" w:rsidP="008B0A92">
      <w:pPr>
        <w:jc w:val="both"/>
        <w:rPr>
          <w:sz w:val="24"/>
        </w:rPr>
      </w:pPr>
    </w:p>
    <w:p w:rsidR="008B0A92" w:rsidRDefault="00292093" w:rsidP="008B0A92">
      <w:pPr>
        <w:jc w:val="both"/>
        <w:rPr>
          <w:sz w:val="24"/>
        </w:rPr>
      </w:pPr>
      <w:r>
        <w:rPr>
          <w:noProof/>
          <w:sz w:val="24"/>
          <w:lang w:eastAsia="fr-FR"/>
        </w:rPr>
        <w:pict>
          <v:shape id="_x0000_s1153" type="#_x0000_t202" style="position:absolute;left:0;text-align:left;margin-left:132.6pt;margin-top:2.4pt;width:48.45pt;height:19.5pt;z-index:251664384">
            <v:textbox>
              <w:txbxContent>
                <w:p w:rsidR="00292093" w:rsidRDefault="00292093">
                  <w:proofErr w:type="gramStart"/>
                  <w:r>
                    <w:t>charge</w:t>
                  </w:r>
                  <w:proofErr w:type="gramEnd"/>
                </w:p>
              </w:txbxContent>
            </v:textbox>
          </v:shape>
        </w:pict>
      </w:r>
    </w:p>
    <w:p w:rsidR="008B0A92" w:rsidRDefault="008B0A92" w:rsidP="008B0A92">
      <w:pPr>
        <w:jc w:val="both"/>
        <w:rPr>
          <w:sz w:val="24"/>
        </w:rPr>
      </w:pPr>
    </w:p>
    <w:p w:rsidR="008B0A92" w:rsidRDefault="008B0A92" w:rsidP="008B0A92">
      <w:pPr>
        <w:jc w:val="both"/>
        <w:rPr>
          <w:sz w:val="24"/>
        </w:rPr>
      </w:pPr>
    </w:p>
    <w:p w:rsidR="008B0A92" w:rsidRDefault="008B0A92" w:rsidP="008B0A92">
      <w:pPr>
        <w:pStyle w:val="En-tte"/>
        <w:tabs>
          <w:tab w:val="clear" w:pos="4536"/>
          <w:tab w:val="clear" w:pos="9072"/>
        </w:tabs>
        <w:jc w:val="both"/>
      </w:pPr>
    </w:p>
    <w:p w:rsidR="001972ED" w:rsidRDefault="001972ED" w:rsidP="008B0A92">
      <w:pPr>
        <w:pStyle w:val="En-tte"/>
        <w:tabs>
          <w:tab w:val="clear" w:pos="4536"/>
          <w:tab w:val="clear" w:pos="9072"/>
        </w:tabs>
        <w:jc w:val="both"/>
      </w:pPr>
    </w:p>
    <w:p w:rsidR="001972ED" w:rsidRPr="001972ED" w:rsidRDefault="001972ED" w:rsidP="001972ED">
      <w:pPr>
        <w:numPr>
          <w:ilvl w:val="0"/>
          <w:numId w:val="4"/>
        </w:numPr>
        <w:spacing w:after="0" w:line="240" w:lineRule="auto"/>
        <w:rPr>
          <w:sz w:val="24"/>
        </w:rPr>
      </w:pPr>
      <w:r>
        <w:rPr>
          <w:sz w:val="24"/>
        </w:rPr>
        <w:t>TH</w:t>
      </w:r>
      <w:r>
        <w:rPr>
          <w:sz w:val="24"/>
          <w:vertAlign w:val="subscript"/>
        </w:rPr>
        <w:t>1</w:t>
      </w:r>
      <w:r>
        <w:rPr>
          <w:sz w:val="24"/>
        </w:rPr>
        <w:t xml:space="preserve"> et TH</w:t>
      </w:r>
      <w:r>
        <w:rPr>
          <w:sz w:val="24"/>
          <w:vertAlign w:val="subscript"/>
        </w:rPr>
        <w:t>3</w:t>
      </w:r>
      <w:r>
        <w:rPr>
          <w:sz w:val="24"/>
        </w:rPr>
        <w:t xml:space="preserve"> sont amorcés, TH</w:t>
      </w:r>
      <w:r>
        <w:rPr>
          <w:sz w:val="24"/>
          <w:vertAlign w:val="subscript"/>
        </w:rPr>
        <w:t>2</w:t>
      </w:r>
      <w:r>
        <w:rPr>
          <w:sz w:val="24"/>
        </w:rPr>
        <w:t xml:space="preserve"> et TH</w:t>
      </w:r>
      <w:r>
        <w:rPr>
          <w:sz w:val="24"/>
          <w:vertAlign w:val="subscript"/>
        </w:rPr>
        <w:t xml:space="preserve">4 </w:t>
      </w:r>
      <w:r>
        <w:rPr>
          <w:sz w:val="24"/>
        </w:rPr>
        <w:t xml:space="preserve"> sont bloqués. Ecrire la relation intervenant entre E, R, L et i(t).</w:t>
      </w:r>
    </w:p>
    <w:p w:rsidR="008B0A92" w:rsidRDefault="008B0A92" w:rsidP="008B0A92">
      <w:pPr>
        <w:pStyle w:val="En-tte"/>
        <w:tabs>
          <w:tab w:val="clear" w:pos="4536"/>
          <w:tab w:val="clear" w:pos="9072"/>
        </w:tabs>
        <w:jc w:val="both"/>
      </w:pPr>
      <w:r>
        <w:t xml:space="preserve">2-    On admet que si la constante de temps </w:t>
      </w:r>
      <w:r>
        <w:sym w:font="Symbol" w:char="F074"/>
      </w:r>
      <w:r>
        <w:t xml:space="preserve"> = </w:t>
      </w:r>
      <w:r w:rsidR="00292093">
        <w:t>L/R</w:t>
      </w:r>
      <w:r>
        <w:t xml:space="preserve"> est bien supérieurs à T, l’équation </w:t>
      </w:r>
      <w:proofErr w:type="spellStart"/>
      <w:r>
        <w:t>précédante</w:t>
      </w:r>
      <w:proofErr w:type="spellEnd"/>
      <w:r>
        <w:t xml:space="preserve"> se ramène à :</w:t>
      </w:r>
    </w:p>
    <w:p w:rsidR="008B0A92" w:rsidRDefault="001972ED" w:rsidP="008B0A92">
      <w:pPr>
        <w:jc w:val="both"/>
        <w:rPr>
          <w:sz w:val="24"/>
        </w:rPr>
      </w:pPr>
      <w:r>
        <w:rPr>
          <w:sz w:val="24"/>
        </w:rPr>
        <w:t xml:space="preserve">     </w:t>
      </w:r>
      <w:r w:rsidR="008B0A92">
        <w:rPr>
          <w:sz w:val="24"/>
        </w:rPr>
        <w:t xml:space="preserve">                                   </w:t>
      </w:r>
      <w:r w:rsidR="008B0A92">
        <w:rPr>
          <w:position w:val="-22"/>
          <w:sz w:val="24"/>
        </w:rPr>
        <w:object w:dxaOrig="800" w:dyaOrig="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27.75pt" o:ole="" fillcolor="window">
            <v:imagedata r:id="rId5" o:title=""/>
          </v:shape>
          <o:OLEObject Type="Embed" ProgID="Equation.3" ShapeID="_x0000_i1025" DrawAspect="Content" ObjectID="_1334997570" r:id="rId6"/>
        </w:object>
      </w:r>
      <w:r w:rsidR="008B0A92">
        <w:rPr>
          <w:sz w:val="24"/>
        </w:rPr>
        <w:t>.</w:t>
      </w:r>
    </w:p>
    <w:p w:rsidR="008B0A92" w:rsidRDefault="008B0A92" w:rsidP="008B0A92">
      <w:pPr>
        <w:jc w:val="both"/>
        <w:rPr>
          <w:sz w:val="24"/>
        </w:rPr>
      </w:pPr>
      <w:r>
        <w:rPr>
          <w:sz w:val="24"/>
        </w:rPr>
        <w:t xml:space="preserve"> Vérifier que la charge se comporte comme une inductance pure.</w:t>
      </w:r>
    </w:p>
    <w:p w:rsidR="008B0A92" w:rsidRPr="001972ED" w:rsidRDefault="008B0A92" w:rsidP="008B0A92">
      <w:pPr>
        <w:numPr>
          <w:ilvl w:val="0"/>
          <w:numId w:val="5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Résoudre cette équation et en déduire les valeurs extrêmes +I</w:t>
      </w:r>
      <w:r>
        <w:rPr>
          <w:sz w:val="24"/>
          <w:vertAlign w:val="subscript"/>
        </w:rPr>
        <w:t>M</w:t>
      </w:r>
      <w:r>
        <w:rPr>
          <w:sz w:val="24"/>
        </w:rPr>
        <w:t xml:space="preserve"> et –I</w:t>
      </w:r>
      <w:r>
        <w:rPr>
          <w:sz w:val="24"/>
          <w:vertAlign w:val="subscript"/>
        </w:rPr>
        <w:t>M</w:t>
      </w:r>
      <w:r>
        <w:rPr>
          <w:sz w:val="24"/>
        </w:rPr>
        <w:t xml:space="preserve"> du courant i(t). Quelle est la puissance dissipée dans R ?</w:t>
      </w:r>
    </w:p>
    <w:p w:rsidR="008B0A92" w:rsidRDefault="008B0A92" w:rsidP="008B0A92">
      <w:pPr>
        <w:numPr>
          <w:ilvl w:val="0"/>
          <w:numId w:val="5"/>
        </w:numPr>
        <w:spacing w:after="0" w:line="240" w:lineRule="auto"/>
        <w:jc w:val="both"/>
        <w:rPr>
          <w:sz w:val="24"/>
        </w:rPr>
      </w:pPr>
      <w:r>
        <w:rPr>
          <w:sz w:val="24"/>
        </w:rPr>
        <w:t>Représenter graphiquement, en faisant concorder les axes des temps : i</w:t>
      </w:r>
      <w:r>
        <w:rPr>
          <w:sz w:val="24"/>
          <w:vertAlign w:val="subscript"/>
        </w:rPr>
        <w:t>Th1</w:t>
      </w:r>
      <w:r>
        <w:rPr>
          <w:sz w:val="24"/>
        </w:rPr>
        <w:t>(t), i</w:t>
      </w:r>
      <w:r>
        <w:rPr>
          <w:sz w:val="24"/>
          <w:vertAlign w:val="subscript"/>
        </w:rPr>
        <w:t>D1</w:t>
      </w:r>
      <w:r>
        <w:rPr>
          <w:sz w:val="24"/>
        </w:rPr>
        <w:t xml:space="preserve">(t), i(t) et le courant  </w:t>
      </w:r>
      <w:proofErr w:type="spellStart"/>
      <w:r>
        <w:rPr>
          <w:sz w:val="24"/>
        </w:rPr>
        <w:t>i</w:t>
      </w:r>
      <w:r>
        <w:rPr>
          <w:sz w:val="24"/>
          <w:vertAlign w:val="subscript"/>
        </w:rPr>
        <w:t>s</w:t>
      </w:r>
      <w:proofErr w:type="spellEnd"/>
      <w:r>
        <w:rPr>
          <w:sz w:val="24"/>
        </w:rPr>
        <w:t>(t).</w:t>
      </w:r>
    </w:p>
    <w:p w:rsidR="008B0A92" w:rsidRDefault="008B0A92" w:rsidP="008B0A92">
      <w:pPr>
        <w:pStyle w:val="Titre"/>
        <w:jc w:val="left"/>
        <w:rPr>
          <w:b/>
          <w:sz w:val="24"/>
        </w:rPr>
      </w:pPr>
    </w:p>
    <w:p w:rsidR="001972ED" w:rsidRPr="001972ED" w:rsidRDefault="001972ED" w:rsidP="008B0A92">
      <w:pPr>
        <w:pStyle w:val="Titre"/>
        <w:jc w:val="left"/>
        <w:rPr>
          <w:b/>
          <w:sz w:val="24"/>
          <w:u w:val="single"/>
        </w:rPr>
      </w:pPr>
      <w:r w:rsidRPr="001972ED">
        <w:rPr>
          <w:b/>
          <w:sz w:val="24"/>
          <w:u w:val="single"/>
        </w:rPr>
        <w:t>EXO 2</w:t>
      </w:r>
    </w:p>
    <w:p w:rsidR="008B0A92" w:rsidRDefault="008B0A92" w:rsidP="008B0A92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 xml:space="preserve">Expliquer brièvement le rôle des onduleurs et leurs domaines d’applications </w:t>
      </w:r>
    </w:p>
    <w:p w:rsidR="008B0A92" w:rsidRDefault="008B0A92" w:rsidP="008B0A92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Quelle sont les différences principales entre un onduleur autonome et un onduleur non autonome ?</w:t>
      </w:r>
    </w:p>
    <w:p w:rsidR="008B0A92" w:rsidRDefault="008B0A92" w:rsidP="008B0A92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Représenter un schéma de montage d’un onduleur autonome de tension triphasé à transistors bipolaires (avec charge montée en triangle).</w:t>
      </w:r>
    </w:p>
    <w:p w:rsidR="008B0A92" w:rsidRDefault="008B0A92" w:rsidP="008B0A92">
      <w:pPr>
        <w:pStyle w:val="Titre"/>
        <w:numPr>
          <w:ilvl w:val="0"/>
          <w:numId w:val="1"/>
        </w:numPr>
        <w:jc w:val="left"/>
        <w:rPr>
          <w:sz w:val="24"/>
        </w:rPr>
      </w:pPr>
      <w:r>
        <w:rPr>
          <w:sz w:val="24"/>
        </w:rPr>
        <w:t>Donner la séquence d’allumage des semi-conducteurs pour une période de fonctionnement et pour une commande 180°.</w:t>
      </w:r>
    </w:p>
    <w:p w:rsidR="002119E9" w:rsidRDefault="002119E9"/>
    <w:p w:rsidR="008B0A92" w:rsidRPr="001972ED" w:rsidRDefault="001972ED" w:rsidP="008B0A92">
      <w:pPr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1972ED">
        <w:rPr>
          <w:rFonts w:ascii="Times New Roman" w:eastAsia="Calibri" w:hAnsi="Times New Roman" w:cs="Times New Roman"/>
          <w:b/>
          <w:sz w:val="24"/>
          <w:szCs w:val="24"/>
          <w:u w:val="single"/>
        </w:rPr>
        <w:t>EXO3</w:t>
      </w:r>
      <w:r w:rsidR="008B0A92" w:rsidRPr="001972E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 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>Donner le montage d’un onduleur de tension triphasé à transistor IGBT alimentant un moteur asynchrone triphasé équilibré dont le stator est monté en étoile.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>Donner la séquence d’allumage des transistors pour une commande de 180°.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 xml:space="preserve">Sachant que la fréquence de l’onduleur est donnée par f=K.E où E désigne la tension d’alimentation de l’onduleur et K une constante, donner l’allure de la tension de phase et d’entre phase pour une période de fonctionnement. 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ind w:right="567"/>
        <w:jc w:val="both"/>
        <w:outlineLvl w:val="0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>Sachant que le couple électromagnétique maximal (</w:t>
      </w:r>
      <w:proofErr w:type="spellStart"/>
      <w:r w:rsidRPr="00097BEB">
        <w:rPr>
          <w:rFonts w:ascii="Calibri" w:eastAsia="Calibri" w:hAnsi="Calibri" w:cs="Times New Roman"/>
        </w:rPr>
        <w:t>C</w:t>
      </w:r>
      <w:r w:rsidRPr="00097BEB">
        <w:rPr>
          <w:rFonts w:ascii="Calibri" w:eastAsia="Calibri" w:hAnsi="Calibri" w:cs="Times New Roman"/>
          <w:vertAlign w:val="subscript"/>
        </w:rPr>
        <w:t>em</w:t>
      </w:r>
      <w:r w:rsidRPr="00097BEB">
        <w:rPr>
          <w:rFonts w:ascii="Calibri" w:eastAsia="Calibri" w:hAnsi="Calibri" w:cs="Times New Roman"/>
        </w:rPr>
        <w:t>Max</w:t>
      </w:r>
      <w:proofErr w:type="spellEnd"/>
      <w:r w:rsidRPr="00097BEB">
        <w:rPr>
          <w:rFonts w:ascii="Calibri" w:eastAsia="Calibri" w:hAnsi="Calibri" w:cs="Times New Roman"/>
        </w:rPr>
        <w:t>) de la machine est proportionnel à      (</w:t>
      </w:r>
      <w:proofErr w:type="spellStart"/>
      <w:r w:rsidRPr="00097BEB">
        <w:rPr>
          <w:rFonts w:ascii="Calibri" w:eastAsia="Calibri" w:hAnsi="Calibri" w:cs="Times New Roman"/>
        </w:rPr>
        <w:t>V</w:t>
      </w:r>
      <w:r w:rsidRPr="00097BEB">
        <w:rPr>
          <w:rFonts w:ascii="Calibri" w:eastAsia="Calibri" w:hAnsi="Calibri" w:cs="Times New Roman"/>
          <w:vertAlign w:val="subscript"/>
        </w:rPr>
        <w:t>pheff</w:t>
      </w:r>
      <w:proofErr w:type="spellEnd"/>
      <w:r w:rsidRPr="00097BEB">
        <w:rPr>
          <w:rFonts w:ascii="Calibri" w:eastAsia="Calibri" w:hAnsi="Calibri" w:cs="Times New Roman"/>
        </w:rPr>
        <w:t>/</w:t>
      </w:r>
      <w:proofErr w:type="gramStart"/>
      <w:r w:rsidRPr="00097BEB">
        <w:rPr>
          <w:rFonts w:ascii="Calibri" w:eastAsia="Calibri" w:hAnsi="Calibri" w:cs="Times New Roman"/>
        </w:rPr>
        <w:t>f )</w:t>
      </w:r>
      <w:r w:rsidRPr="00097BEB">
        <w:rPr>
          <w:rFonts w:ascii="Calibri" w:eastAsia="Calibri" w:hAnsi="Calibri" w:cs="Times New Roman"/>
          <w:vertAlign w:val="superscript"/>
        </w:rPr>
        <w:t>2</w:t>
      </w:r>
      <w:proofErr w:type="gramEnd"/>
      <w:r w:rsidRPr="00097BEB">
        <w:rPr>
          <w:rFonts w:ascii="Calibri" w:eastAsia="Calibri" w:hAnsi="Calibri" w:cs="Times New Roman"/>
        </w:rPr>
        <w:t xml:space="preserve"> , montrer que (</w:t>
      </w:r>
      <w:proofErr w:type="spellStart"/>
      <w:r w:rsidRPr="00097BEB">
        <w:rPr>
          <w:rFonts w:ascii="Calibri" w:eastAsia="Calibri" w:hAnsi="Calibri" w:cs="Times New Roman"/>
        </w:rPr>
        <w:t>C</w:t>
      </w:r>
      <w:r w:rsidRPr="00097BEB">
        <w:rPr>
          <w:rFonts w:ascii="Calibri" w:eastAsia="Calibri" w:hAnsi="Calibri" w:cs="Times New Roman"/>
          <w:vertAlign w:val="subscript"/>
        </w:rPr>
        <w:t>em</w:t>
      </w:r>
      <w:r>
        <w:rPr>
          <w:rFonts w:ascii="Calibri" w:eastAsia="Calibri" w:hAnsi="Calibri" w:cs="Times New Roman"/>
        </w:rPr>
        <w:t>Max</w:t>
      </w:r>
      <w:proofErr w:type="spellEnd"/>
      <w:r>
        <w:rPr>
          <w:rFonts w:ascii="Calibri" w:eastAsia="Calibri" w:hAnsi="Calibri" w:cs="Times New Roman"/>
        </w:rPr>
        <w:t>) reste constant quand</w:t>
      </w:r>
      <w:r w:rsidRPr="00097BEB">
        <w:rPr>
          <w:rFonts w:ascii="Calibri" w:eastAsia="Calibri" w:hAnsi="Calibri" w:cs="Times New Roman"/>
        </w:rPr>
        <w:t xml:space="preserve"> on varie la</w:t>
      </w:r>
      <w:r>
        <w:rPr>
          <w:rFonts w:ascii="Calibri" w:eastAsia="Calibri" w:hAnsi="Calibri" w:cs="Times New Roman"/>
        </w:rPr>
        <w:t xml:space="preserve"> tension d’alimentation de l’onduleur.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ind w:right="567"/>
        <w:jc w:val="both"/>
        <w:outlineLvl w:val="0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lastRenderedPageBreak/>
        <w:t>Donner la vitesse de rotation à vide du moteur quand E = 300Volts.</w:t>
      </w:r>
    </w:p>
    <w:p w:rsidR="008B0A92" w:rsidRPr="00097BEB" w:rsidRDefault="008B0A92" w:rsidP="008B0A92">
      <w:pPr>
        <w:numPr>
          <w:ilvl w:val="0"/>
          <w:numId w:val="2"/>
        </w:numPr>
        <w:spacing w:after="0" w:line="240" w:lineRule="auto"/>
        <w:ind w:right="567"/>
        <w:jc w:val="both"/>
        <w:outlineLvl w:val="0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 xml:space="preserve">Donner la valeur maximale de E et la vitesse de rotation correspondante. </w:t>
      </w:r>
    </w:p>
    <w:p w:rsidR="008B0A92" w:rsidRPr="00097BEB" w:rsidRDefault="008B0A92" w:rsidP="008B0A92">
      <w:pPr>
        <w:ind w:left="720" w:right="567"/>
        <w:jc w:val="both"/>
        <w:outlineLvl w:val="0"/>
        <w:rPr>
          <w:rFonts w:ascii="Calibri" w:eastAsia="Calibri" w:hAnsi="Calibri" w:cs="Times New Roman"/>
        </w:rPr>
      </w:pPr>
      <w:r w:rsidRPr="00097BEB">
        <w:rPr>
          <w:rFonts w:ascii="Calibri" w:eastAsia="Calibri" w:hAnsi="Calibri" w:cs="Times New Roman"/>
        </w:rPr>
        <w:t xml:space="preserve">(On donne : </w:t>
      </w:r>
      <w:proofErr w:type="spellStart"/>
      <w:r w:rsidRPr="00097BEB">
        <w:rPr>
          <w:rFonts w:ascii="Calibri" w:eastAsia="Calibri" w:hAnsi="Calibri" w:cs="Times New Roman"/>
        </w:rPr>
        <w:t>V</w:t>
      </w:r>
      <w:r w:rsidRPr="00097BEB">
        <w:rPr>
          <w:rFonts w:ascii="Calibri" w:eastAsia="Calibri" w:hAnsi="Calibri" w:cs="Times New Roman"/>
          <w:vertAlign w:val="subscript"/>
        </w:rPr>
        <w:t>pheff</w:t>
      </w:r>
      <w:proofErr w:type="spellEnd"/>
      <w:r w:rsidRPr="00097BEB">
        <w:rPr>
          <w:rFonts w:ascii="Calibri" w:eastAsia="Calibri" w:hAnsi="Calibri" w:cs="Times New Roman"/>
        </w:rPr>
        <w:t xml:space="preserve">=230V quand f=50Hz ; </w:t>
      </w:r>
      <w:proofErr w:type="gramStart"/>
      <w:r w:rsidRPr="00097BEB">
        <w:rPr>
          <w:rFonts w:ascii="Calibri" w:eastAsia="Calibri" w:hAnsi="Calibri" w:cs="Times New Roman"/>
        </w:rPr>
        <w:t>N(</w:t>
      </w:r>
      <w:proofErr w:type="gramEnd"/>
      <w:r w:rsidRPr="00097BEB">
        <w:rPr>
          <w:rFonts w:ascii="Calibri" w:eastAsia="Calibri" w:hAnsi="Calibri" w:cs="Times New Roman"/>
        </w:rPr>
        <w:t>vitesse de rotation du moteur)</w:t>
      </w:r>
      <w:r>
        <w:rPr>
          <w:rFonts w:ascii="Calibri" w:eastAsia="Calibri" w:hAnsi="Calibri" w:cs="Times New Roman"/>
        </w:rPr>
        <w:t xml:space="preserve"> ≈ </w:t>
      </w:r>
      <w:r w:rsidRPr="00097BEB">
        <w:rPr>
          <w:rFonts w:ascii="Calibri" w:eastAsia="Calibri" w:hAnsi="Calibri" w:cs="Times New Roman"/>
        </w:rPr>
        <w:t>N</w:t>
      </w:r>
      <w:r w:rsidRPr="00097BEB">
        <w:rPr>
          <w:rFonts w:ascii="Calibri" w:eastAsia="Calibri" w:hAnsi="Calibri" w:cs="Times New Roman"/>
          <w:vertAlign w:val="subscript"/>
        </w:rPr>
        <w:t>s</w:t>
      </w:r>
      <w:r w:rsidRPr="00097BEB">
        <w:rPr>
          <w:rFonts w:ascii="Calibri" w:eastAsia="Calibri" w:hAnsi="Calibri" w:cs="Times New Roman"/>
        </w:rPr>
        <w:t>(vitesse du champs tournant)  à vide ; P(nombre de paire de pôles du moteur)</w:t>
      </w:r>
      <w:r>
        <w:rPr>
          <w:rFonts w:ascii="Calibri" w:eastAsia="Calibri" w:hAnsi="Calibri" w:cs="Times New Roman"/>
        </w:rPr>
        <w:t xml:space="preserve"> </w:t>
      </w:r>
      <w:r w:rsidRPr="00097BEB">
        <w:rPr>
          <w:rFonts w:ascii="Calibri" w:eastAsia="Calibri" w:hAnsi="Calibri" w:cs="Times New Roman"/>
        </w:rPr>
        <w:t>=</w:t>
      </w:r>
      <w:r>
        <w:rPr>
          <w:rFonts w:ascii="Calibri" w:eastAsia="Calibri" w:hAnsi="Calibri" w:cs="Times New Roman"/>
        </w:rPr>
        <w:t xml:space="preserve"> 2 et</w:t>
      </w:r>
      <w:r w:rsidRPr="00097BEB">
        <w:rPr>
          <w:rFonts w:ascii="Calibri" w:eastAsia="Calibri" w:hAnsi="Calibri" w:cs="Times New Roman"/>
        </w:rPr>
        <w:t xml:space="preserve"> f</w:t>
      </w:r>
      <w:r>
        <w:rPr>
          <w:rFonts w:ascii="Calibri" w:eastAsia="Calibri" w:hAnsi="Calibri" w:cs="Times New Roman"/>
        </w:rPr>
        <w:t xml:space="preserve"> </w:t>
      </w:r>
      <w:r w:rsidRPr="00097BEB">
        <w:rPr>
          <w:rFonts w:ascii="Calibri" w:eastAsia="Calibri" w:hAnsi="Calibri" w:cs="Times New Roman"/>
        </w:rPr>
        <w:t xml:space="preserve"> ≤ </w:t>
      </w:r>
      <w:r>
        <w:rPr>
          <w:rFonts w:ascii="Calibri" w:eastAsia="Calibri" w:hAnsi="Calibri" w:cs="Times New Roman"/>
        </w:rPr>
        <w:t xml:space="preserve"> </w:t>
      </w:r>
      <w:r w:rsidRPr="00097BEB">
        <w:rPr>
          <w:rFonts w:ascii="Calibri" w:eastAsia="Calibri" w:hAnsi="Calibri" w:cs="Times New Roman"/>
        </w:rPr>
        <w:t>50Hz.)</w:t>
      </w:r>
    </w:p>
    <w:p w:rsidR="008B0A92" w:rsidRDefault="008B0A92" w:rsidP="008B0A92">
      <w:pPr>
        <w:jc w:val="both"/>
        <w:outlineLvl w:val="0"/>
        <w:rPr>
          <w:sz w:val="24"/>
        </w:rPr>
      </w:pPr>
      <w:r>
        <w:rPr>
          <w:b/>
          <w:sz w:val="24"/>
          <w:u w:val="single"/>
        </w:rPr>
        <w:t>EXO</w:t>
      </w:r>
      <w:r w:rsidR="001972ED">
        <w:rPr>
          <w:b/>
          <w:sz w:val="24"/>
          <w:u w:val="single"/>
        </w:rPr>
        <w:t>4</w:t>
      </w:r>
    </w:p>
    <w:p w:rsidR="008B0A92" w:rsidRDefault="008B0A92" w:rsidP="008B0A92">
      <w:pPr>
        <w:pStyle w:val="Titre4"/>
        <w:ind w:left="567" w:right="567"/>
        <w:rPr>
          <w:b w:val="0"/>
          <w:sz w:val="24"/>
          <w:u w:val="none"/>
        </w:rPr>
      </w:pPr>
      <w:r>
        <w:rPr>
          <w:sz w:val="24"/>
        </w:rPr>
        <w:pict>
          <v:shape id="_x0000_s1026" type="#_x0000_t75" style="position:absolute;left:0;text-align:left;margin-left:0;margin-top:16.85pt;width:338.25pt;height:161.25pt;z-index:251660288" o:allowincell="f">
            <v:imagedata r:id="rId7" o:title=""/>
            <w10:wrap type="topAndBottom"/>
          </v:shape>
          <o:OLEObject Type="Embed" ProgID="PBrush" ShapeID="_x0000_s1026" DrawAspect="Content" ObjectID="_1334997571" r:id="rId8"/>
        </w:pict>
      </w:r>
      <w:r>
        <w:rPr>
          <w:b w:val="0"/>
          <w:sz w:val="24"/>
          <w:u w:val="none"/>
        </w:rPr>
        <w:t xml:space="preserve">   On considère le montage suivant:</w:t>
      </w:r>
    </w:p>
    <w:p w:rsidR="008B0A92" w:rsidRDefault="008B0A92" w:rsidP="008B0A92">
      <w:pPr>
        <w:ind w:right="567"/>
        <w:outlineLvl w:val="0"/>
        <w:rPr>
          <w:b/>
          <w:sz w:val="24"/>
          <w:u w:val="single"/>
        </w:rPr>
      </w:pPr>
    </w:p>
    <w:p w:rsidR="008B0A92" w:rsidRDefault="008B0A92" w:rsidP="008B0A92">
      <w:pPr>
        <w:ind w:right="567"/>
        <w:outlineLvl w:val="0"/>
        <w:rPr>
          <w:sz w:val="24"/>
        </w:rPr>
      </w:pPr>
      <w:r>
        <w:rPr>
          <w:sz w:val="24"/>
        </w:rPr>
        <w:t>On donne E2=330V ; R=50</w:t>
      </w:r>
      <w:r>
        <w:rPr>
          <w:sz w:val="24"/>
        </w:rPr>
        <w:sym w:font="Symbol" w:char="F057"/>
      </w:r>
      <w:r>
        <w:rPr>
          <w:sz w:val="24"/>
        </w:rPr>
        <w:t> ; f=40Hz et E1 source de tension parfaite.</w:t>
      </w:r>
    </w:p>
    <w:p w:rsidR="008B0A92" w:rsidRDefault="008B0A92" w:rsidP="008B0A92">
      <w:pPr>
        <w:numPr>
          <w:ilvl w:val="0"/>
          <w:numId w:val="3"/>
        </w:numPr>
        <w:spacing w:after="0" w:line="240" w:lineRule="auto"/>
        <w:ind w:right="567"/>
        <w:outlineLvl w:val="0"/>
        <w:rPr>
          <w:sz w:val="24"/>
        </w:rPr>
      </w:pPr>
      <w:r>
        <w:rPr>
          <w:sz w:val="24"/>
        </w:rPr>
        <w:t>Donner, pour une période et pour une commande 180</w:t>
      </w:r>
      <w:proofErr w:type="gramStart"/>
      <w:r>
        <w:rPr>
          <w:sz w:val="24"/>
        </w:rPr>
        <w:t>° ,</w:t>
      </w:r>
      <w:proofErr w:type="gramEnd"/>
      <w:r>
        <w:rPr>
          <w:sz w:val="24"/>
        </w:rPr>
        <w:t xml:space="preserve"> le principe de fonctionnement de ce montage. </w:t>
      </w:r>
    </w:p>
    <w:p w:rsidR="008B0A92" w:rsidRDefault="008B0A92" w:rsidP="008B0A92">
      <w:pPr>
        <w:numPr>
          <w:ilvl w:val="0"/>
          <w:numId w:val="3"/>
        </w:numPr>
        <w:spacing w:after="0" w:line="240" w:lineRule="auto"/>
        <w:ind w:right="567"/>
        <w:outlineLvl w:val="0"/>
        <w:rPr>
          <w:sz w:val="24"/>
        </w:rPr>
      </w:pPr>
      <w:r>
        <w:rPr>
          <w:sz w:val="24"/>
        </w:rPr>
        <w:t>En déduire les allures de la tension de phase et la tension d’entre phase.</w:t>
      </w:r>
    </w:p>
    <w:p w:rsidR="008B0A92" w:rsidRDefault="008B0A92" w:rsidP="008B0A92">
      <w:pPr>
        <w:numPr>
          <w:ilvl w:val="0"/>
          <w:numId w:val="3"/>
        </w:numPr>
        <w:spacing w:after="0" w:line="240" w:lineRule="auto"/>
        <w:ind w:right="567"/>
        <w:outlineLvl w:val="0"/>
        <w:rPr>
          <w:sz w:val="24"/>
        </w:rPr>
      </w:pPr>
      <w:r>
        <w:rPr>
          <w:sz w:val="24"/>
        </w:rPr>
        <w:t xml:space="preserve">Sachant que l’onduleur fonctionne avec </w:t>
      </w:r>
      <w:proofErr w:type="gramStart"/>
      <w:r>
        <w:rPr>
          <w:sz w:val="24"/>
        </w:rPr>
        <w:t xml:space="preserve">( </w:t>
      </w:r>
      <w:proofErr w:type="spellStart"/>
      <w:r>
        <w:rPr>
          <w:sz w:val="24"/>
        </w:rPr>
        <w:t>V</w:t>
      </w:r>
      <w:r>
        <w:rPr>
          <w:sz w:val="24"/>
          <w:vertAlign w:val="subscript"/>
        </w:rPr>
        <w:t>ph</w:t>
      </w:r>
      <w:proofErr w:type="spellEnd"/>
      <w:proofErr w:type="gramEnd"/>
      <w:r>
        <w:rPr>
          <w:sz w:val="24"/>
          <w:vertAlign w:val="subscript"/>
        </w:rPr>
        <w:t xml:space="preserve"> </w:t>
      </w:r>
      <w:proofErr w:type="spellStart"/>
      <w:r>
        <w:rPr>
          <w:sz w:val="24"/>
          <w:vertAlign w:val="subscript"/>
        </w:rPr>
        <w:t>eff</w:t>
      </w:r>
      <w:proofErr w:type="spellEnd"/>
      <w:r>
        <w:rPr>
          <w:sz w:val="24"/>
        </w:rPr>
        <w:t xml:space="preserve"> / f )=4.4, calculer la valeur de E1.</w:t>
      </w:r>
    </w:p>
    <w:p w:rsidR="008B0A92" w:rsidRDefault="008B0A92" w:rsidP="008B0A92">
      <w:pPr>
        <w:rPr>
          <w:sz w:val="24"/>
        </w:rPr>
      </w:pPr>
      <w:r>
        <w:rPr>
          <w:sz w:val="24"/>
        </w:rPr>
        <w:t>Calculer la valeur efficace du courant dans une phase et la puissance consommée par la charge.</w:t>
      </w:r>
    </w:p>
    <w:p w:rsidR="00292093" w:rsidRDefault="00292093" w:rsidP="008B0A92">
      <w:pPr>
        <w:rPr>
          <w:sz w:val="24"/>
        </w:rPr>
      </w:pPr>
    </w:p>
    <w:p w:rsidR="00292093" w:rsidRDefault="001972ED" w:rsidP="00292093">
      <w:pPr>
        <w:pStyle w:val="Corpsdetexte"/>
        <w:rPr>
          <w:b/>
          <w:sz w:val="22"/>
          <w:u w:val="single"/>
        </w:rPr>
      </w:pPr>
      <w:r>
        <w:rPr>
          <w:b/>
          <w:sz w:val="22"/>
          <w:u w:val="single"/>
        </w:rPr>
        <w:t>EXO5</w:t>
      </w:r>
      <w:r w:rsidR="00292093">
        <w:rPr>
          <w:b/>
          <w:sz w:val="22"/>
          <w:u w:val="single"/>
        </w:rPr>
        <w:t xml:space="preserve"> </w:t>
      </w:r>
    </w:p>
    <w:p w:rsidR="00292093" w:rsidRDefault="00292093" w:rsidP="00292093">
      <w:pPr>
        <w:pStyle w:val="Titre"/>
        <w:jc w:val="left"/>
        <w:rPr>
          <w:b/>
          <w:sz w:val="22"/>
          <w:u w:val="single"/>
        </w:rPr>
      </w:pPr>
    </w:p>
    <w:p w:rsidR="00292093" w:rsidRDefault="00292093" w:rsidP="00292093">
      <w:pPr>
        <w:pStyle w:val="Titre"/>
        <w:jc w:val="left"/>
        <w:rPr>
          <w:sz w:val="24"/>
        </w:rPr>
      </w:pPr>
      <w:r>
        <w:rPr>
          <w:noProof/>
          <w:sz w:val="22"/>
          <w:u w:val="single"/>
        </w:rPr>
        <w:pict>
          <v:shape id="_x0000_s1154" type="#_x0000_t75" style="position:absolute;margin-left:52.35pt;margin-top:21.4pt;width:338.25pt;height:161.25pt;z-index:251666432" o:allowincell="f">
            <v:imagedata r:id="rId7" o:title=""/>
            <w10:wrap type="topAndBottom"/>
          </v:shape>
          <o:OLEObject Type="Embed" ProgID="PBrush" ShapeID="_x0000_s1154" DrawAspect="Content" ObjectID="_1334997572" r:id="rId9"/>
        </w:pict>
      </w:r>
      <w:r>
        <w:rPr>
          <w:sz w:val="24"/>
        </w:rPr>
        <w:t xml:space="preserve"> On considère le montage suivant:</w:t>
      </w:r>
    </w:p>
    <w:p w:rsidR="00292093" w:rsidRDefault="00292093" w:rsidP="00292093">
      <w:pPr>
        <w:ind w:right="567"/>
        <w:outlineLvl w:val="0"/>
        <w:rPr>
          <w:u w:val="single"/>
        </w:rPr>
      </w:pP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lastRenderedPageBreak/>
        <w:t>Quel nom porte le circuit ci-dessus ?</w:t>
      </w: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t>De quoi est constituée la cellule d’extinction ?</w:t>
      </w: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t>De quoi est constitué le circuit de puissance ?</w:t>
      </w: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t>Donner une chronologie de commande de tous les thyristors pour une période.</w:t>
      </w: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t>Donner les allures de la tension U</w:t>
      </w:r>
      <w:r>
        <w:rPr>
          <w:sz w:val="16"/>
          <w:vertAlign w:val="subscript"/>
        </w:rPr>
        <w:t xml:space="preserve">VW </w:t>
      </w:r>
      <w:r>
        <w:rPr>
          <w:sz w:val="24"/>
        </w:rPr>
        <w:t>et</w:t>
      </w:r>
      <w:r>
        <w:rPr>
          <w:sz w:val="16"/>
        </w:rPr>
        <w:t xml:space="preserve"> </w:t>
      </w:r>
      <w:r>
        <w:rPr>
          <w:sz w:val="24"/>
        </w:rPr>
        <w:t>U</w:t>
      </w:r>
      <w:r>
        <w:rPr>
          <w:sz w:val="16"/>
          <w:vertAlign w:val="subscript"/>
        </w:rPr>
        <w:t>C</w:t>
      </w:r>
      <w:r>
        <w:rPr>
          <w:sz w:val="24"/>
        </w:rPr>
        <w:t xml:space="preserve"> pour une période.</w:t>
      </w:r>
    </w:p>
    <w:p w:rsidR="00292093" w:rsidRDefault="00292093" w:rsidP="00292093">
      <w:pPr>
        <w:pStyle w:val="Titre"/>
        <w:numPr>
          <w:ilvl w:val="0"/>
          <w:numId w:val="6"/>
        </w:numPr>
        <w:jc w:val="left"/>
        <w:rPr>
          <w:sz w:val="24"/>
        </w:rPr>
      </w:pPr>
      <w:r>
        <w:rPr>
          <w:sz w:val="24"/>
        </w:rPr>
        <w:t>Calculer la puissance consommée par la charge.</w:t>
      </w:r>
    </w:p>
    <w:p w:rsidR="00292093" w:rsidRDefault="00292093" w:rsidP="00292093">
      <w:pPr>
        <w:pStyle w:val="Titre"/>
        <w:jc w:val="left"/>
        <w:rPr>
          <w:sz w:val="24"/>
        </w:rPr>
      </w:pPr>
      <w:r>
        <w:rPr>
          <w:sz w:val="24"/>
        </w:rPr>
        <w:t xml:space="preserve">      (On donne :     E1=500V ; E2=550V ; Commande 180° ;  R=10</w:t>
      </w:r>
      <w:r>
        <w:rPr>
          <w:sz w:val="24"/>
        </w:rPr>
        <w:sym w:font="Symbol" w:char="F057"/>
      </w:r>
      <w:r>
        <w:rPr>
          <w:sz w:val="24"/>
        </w:rPr>
        <w:t> ;  f=50Hz)</w:t>
      </w:r>
    </w:p>
    <w:p w:rsidR="00292093" w:rsidRDefault="00292093" w:rsidP="00292093">
      <w:pPr>
        <w:pStyle w:val="Titre"/>
        <w:jc w:val="left"/>
        <w:rPr>
          <w:sz w:val="24"/>
        </w:rPr>
      </w:pPr>
    </w:p>
    <w:p w:rsidR="00292093" w:rsidRDefault="00292093" w:rsidP="008B0A92"/>
    <w:sectPr w:rsidR="00292093" w:rsidSect="00211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834"/>
    <w:multiLevelType w:val="singleLevel"/>
    <w:tmpl w:val="0C86CFE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6031EE8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D7F11FD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4AC2E21"/>
    <w:multiLevelType w:val="singleLevel"/>
    <w:tmpl w:val="EB2A5AE6"/>
    <w:lvl w:ilvl="0">
      <w:start w:val="1"/>
      <w:numFmt w:val="decimal"/>
      <w:lvlText w:val="%1)"/>
      <w:lvlJc w:val="left"/>
      <w:pPr>
        <w:tabs>
          <w:tab w:val="num" w:pos="435"/>
        </w:tabs>
        <w:ind w:left="435" w:hanging="360"/>
      </w:pPr>
      <w:rPr>
        <w:rFonts w:hint="default"/>
        <w:b/>
      </w:rPr>
    </w:lvl>
  </w:abstractNum>
  <w:abstractNum w:abstractNumId="4">
    <w:nsid w:val="5DD34008"/>
    <w:multiLevelType w:val="singleLevel"/>
    <w:tmpl w:val="6B92183C"/>
    <w:lvl w:ilvl="0">
      <w:start w:val="3"/>
      <w:numFmt w:val="decimal"/>
      <w:lvlText w:val="%1-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5">
    <w:nsid w:val="70E6732A"/>
    <w:multiLevelType w:val="hybridMultilevel"/>
    <w:tmpl w:val="A07899E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0A92"/>
    <w:rsid w:val="001972ED"/>
    <w:rsid w:val="002119E9"/>
    <w:rsid w:val="00292093"/>
    <w:rsid w:val="005F73F4"/>
    <w:rsid w:val="008B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9E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B0A9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8B0A92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i/>
      <w:sz w:val="16"/>
      <w:szCs w:val="20"/>
      <w:u w:val="single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8B0A9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  <w:lang w:eastAsia="fr-FR"/>
    </w:rPr>
  </w:style>
  <w:style w:type="character" w:customStyle="1" w:styleId="TitreCar">
    <w:name w:val="Titre Car"/>
    <w:basedOn w:val="Policepardfaut"/>
    <w:link w:val="Titre"/>
    <w:rsid w:val="008B0A92"/>
    <w:rPr>
      <w:rFonts w:ascii="Times New Roman" w:eastAsia="Times New Roman" w:hAnsi="Times New Roman" w:cs="Times New Roman"/>
      <w:sz w:val="32"/>
      <w:szCs w:val="20"/>
      <w:lang w:eastAsia="fr-FR"/>
    </w:rPr>
  </w:style>
  <w:style w:type="character" w:customStyle="1" w:styleId="Titre4Car">
    <w:name w:val="Titre 4 Car"/>
    <w:basedOn w:val="Policepardfaut"/>
    <w:link w:val="Titre4"/>
    <w:rsid w:val="008B0A92"/>
    <w:rPr>
      <w:rFonts w:ascii="Times New Roman" w:eastAsia="Times New Roman" w:hAnsi="Times New Roman" w:cs="Times New Roman"/>
      <w:b/>
      <w:i/>
      <w:sz w:val="16"/>
      <w:szCs w:val="20"/>
      <w:u w:val="single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8B0A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semiHidden/>
    <w:rsid w:val="008B0A92"/>
    <w:pPr>
      <w:tabs>
        <w:tab w:val="center" w:pos="4536"/>
        <w:tab w:val="right" w:pos="9072"/>
      </w:tabs>
      <w:spacing w:after="0" w:line="240" w:lineRule="auto"/>
    </w:pPr>
    <w:rPr>
      <w:rFonts w:ascii="Times" w:eastAsia="Times New Roman" w:hAnsi="Times" w:cs="Times New Roman"/>
      <w:sz w:val="24"/>
      <w:szCs w:val="20"/>
      <w:lang w:eastAsia="fr-FR"/>
    </w:rPr>
  </w:style>
  <w:style w:type="character" w:customStyle="1" w:styleId="En-tteCar">
    <w:name w:val="En-tête Car"/>
    <w:basedOn w:val="Policepardfaut"/>
    <w:link w:val="En-tte"/>
    <w:semiHidden/>
    <w:rsid w:val="008B0A92"/>
    <w:rPr>
      <w:rFonts w:ascii="Times" w:eastAsia="Times New Roman" w:hAnsi="Times" w:cs="Times New Roman"/>
      <w:sz w:val="24"/>
      <w:szCs w:val="20"/>
      <w:lang w:eastAsia="fr-FR"/>
    </w:rPr>
  </w:style>
  <w:style w:type="paragraph" w:styleId="Corpsdetexte">
    <w:name w:val="Body Text"/>
    <w:basedOn w:val="Normal"/>
    <w:link w:val="CorpsdetexteCar"/>
    <w:semiHidden/>
    <w:rsid w:val="002920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semiHidden/>
    <w:rsid w:val="00292093"/>
    <w:rPr>
      <w:rFonts w:ascii="Times New Roman" w:eastAsia="Times New Roman" w:hAnsi="Times New Roman" w:cs="Times New Roman"/>
      <w:sz w:val="24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450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2010-05-10T10:23:00Z</dcterms:created>
  <dcterms:modified xsi:type="dcterms:W3CDTF">2010-05-10T10:53:00Z</dcterms:modified>
</cp:coreProperties>
</file>