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8A9" w:rsidRPr="00D578A9" w:rsidRDefault="00D578A9" w:rsidP="00D578A9">
      <w:pPr>
        <w:jc w:val="center"/>
        <w:rPr>
          <w:b/>
          <w:sz w:val="32"/>
          <w:szCs w:val="32"/>
        </w:rPr>
      </w:pPr>
      <w:r w:rsidRPr="00D578A9">
        <w:rPr>
          <w:b/>
          <w:sz w:val="32"/>
          <w:szCs w:val="32"/>
        </w:rPr>
        <w:t>TD  REDRESSEURS</w:t>
      </w:r>
    </w:p>
    <w:p w:rsidR="00D578A9" w:rsidRDefault="00D578A9" w:rsidP="00D578A9">
      <w:pPr>
        <w:rPr>
          <w:b/>
          <w:sz w:val="24"/>
          <w:szCs w:val="24"/>
          <w:u w:val="single"/>
        </w:rPr>
      </w:pPr>
    </w:p>
    <w:p w:rsidR="00D578A9" w:rsidRPr="00BC0175" w:rsidRDefault="00D578A9" w:rsidP="00D578A9">
      <w:pPr>
        <w:rPr>
          <w:b/>
          <w:sz w:val="24"/>
          <w:szCs w:val="24"/>
        </w:rPr>
      </w:pPr>
      <w:r w:rsidRPr="00BC0175">
        <w:rPr>
          <w:b/>
          <w:sz w:val="24"/>
          <w:szCs w:val="24"/>
          <w:u w:val="single"/>
        </w:rPr>
        <w:t>EXO1</w:t>
      </w:r>
      <w:r w:rsidRPr="00BC0175">
        <w:rPr>
          <w:b/>
          <w:sz w:val="24"/>
          <w:szCs w:val="24"/>
        </w:rPr>
        <w:t xml:space="preserve">    </w:t>
      </w:r>
      <w:r w:rsidR="00A4525A" w:rsidRPr="00A4525A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8.1pt;margin-top:28.1pt;width:178.5pt;height:87.75pt;z-index:251661312;mso-position-horizontal-relative:text;mso-position-vertical-relative:text" o:allowincell="f">
            <v:imagedata r:id="rId5" o:title=""/>
            <w10:wrap type="topAndBottom"/>
          </v:shape>
          <o:OLEObject Type="Embed" ProgID="PBrush" ShapeID="_x0000_s1027" DrawAspect="Content" ObjectID="_1352150036" r:id="rId6"/>
        </w:pict>
      </w:r>
    </w:p>
    <w:p w:rsidR="00D578A9" w:rsidRPr="00BC0175" w:rsidRDefault="00D578A9" w:rsidP="00D578A9">
      <w:pPr>
        <w:jc w:val="both"/>
        <w:rPr>
          <w:sz w:val="24"/>
          <w:szCs w:val="24"/>
        </w:rPr>
      </w:pPr>
      <w:r w:rsidRPr="00BC0175">
        <w:rPr>
          <w:sz w:val="24"/>
          <w:szCs w:val="24"/>
        </w:rPr>
        <w:t xml:space="preserve">                      On considère le montage suivant :</w:t>
      </w:r>
    </w:p>
    <w:p w:rsidR="00D578A9" w:rsidRPr="00BC0175" w:rsidRDefault="00A4525A" w:rsidP="00D578A9">
      <w:pPr>
        <w:ind w:left="70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5.7pt;margin-top:84.35pt;width:151.2pt;height:36pt;z-index:251660288" o:allowincell="f" filled="f" stroked="f">
            <v:textbox style="mso-next-textbox:#_x0000_s1026">
              <w:txbxContent>
                <w:p w:rsidR="00D578A9" w:rsidRDefault="00D578A9" w:rsidP="00D578A9">
                  <w:r>
                    <w:t>Vs(t)= 220</w:t>
                  </w:r>
                  <w:r w:rsidRPr="00C80C18">
                    <w:rPr>
                      <w:position w:val="-6"/>
                    </w:rPr>
                    <w:object w:dxaOrig="340" w:dyaOrig="320">
                      <v:shape id="_x0000_i1029" type="#_x0000_t75" style="width:17.35pt;height:15.6pt" o:ole="" fillcolor="window">
                        <v:imagedata r:id="rId7" o:title=""/>
                      </v:shape>
                      <o:OLEObject Type="Embed" ProgID="Equation.3" ShapeID="_x0000_i1029" DrawAspect="Content" ObjectID="_1352150037" r:id="rId8"/>
                    </w:object>
                  </w:r>
                  <w:r>
                    <w:t>sin (100</w:t>
                  </w:r>
                  <w:r>
                    <w:sym w:font="Symbol" w:char="F070"/>
                  </w:r>
                  <w:r>
                    <w:t>t)   (V)</w:t>
                  </w:r>
                </w:p>
              </w:txbxContent>
            </v:textbox>
          </v:shape>
        </w:pict>
      </w:r>
    </w:p>
    <w:p w:rsidR="00D578A9" w:rsidRPr="00BC0175" w:rsidRDefault="00D578A9" w:rsidP="00D578A9">
      <w:pPr>
        <w:ind w:left="708"/>
        <w:jc w:val="both"/>
        <w:rPr>
          <w:sz w:val="24"/>
          <w:szCs w:val="24"/>
        </w:rPr>
      </w:pPr>
    </w:p>
    <w:p w:rsidR="00D578A9" w:rsidRPr="00BC0175" w:rsidRDefault="00D578A9" w:rsidP="00D578A9">
      <w:pPr>
        <w:numPr>
          <w:ilvl w:val="0"/>
          <w:numId w:val="3"/>
        </w:numPr>
        <w:jc w:val="both"/>
        <w:rPr>
          <w:sz w:val="24"/>
          <w:szCs w:val="24"/>
        </w:rPr>
      </w:pPr>
      <w:r w:rsidRPr="00BC0175">
        <w:rPr>
          <w:sz w:val="24"/>
          <w:szCs w:val="24"/>
        </w:rPr>
        <w:t xml:space="preserve">Le thyristor Th est supposé parfait. Calculer : </w:t>
      </w:r>
    </w:p>
    <w:p w:rsidR="00D578A9" w:rsidRPr="00BC0175" w:rsidRDefault="00D578A9" w:rsidP="00D578A9">
      <w:pPr>
        <w:jc w:val="both"/>
        <w:rPr>
          <w:sz w:val="24"/>
          <w:szCs w:val="24"/>
        </w:rPr>
      </w:pPr>
      <w:r w:rsidRPr="00BC0175">
        <w:rPr>
          <w:sz w:val="24"/>
          <w:szCs w:val="24"/>
        </w:rPr>
        <w:t>1)   La valeur moyenne de la tension aux bornes de la charge.</w:t>
      </w:r>
    </w:p>
    <w:p w:rsidR="00D578A9" w:rsidRPr="00BC0175" w:rsidRDefault="00D578A9" w:rsidP="00D578A9">
      <w:pPr>
        <w:numPr>
          <w:ilvl w:val="0"/>
          <w:numId w:val="1"/>
        </w:numPr>
        <w:jc w:val="both"/>
        <w:rPr>
          <w:sz w:val="24"/>
          <w:szCs w:val="24"/>
        </w:rPr>
      </w:pPr>
      <w:r w:rsidRPr="00BC0175">
        <w:rPr>
          <w:sz w:val="24"/>
          <w:szCs w:val="24"/>
        </w:rPr>
        <w:t>La valeur moyenne du  courant traversant la charge.</w:t>
      </w:r>
    </w:p>
    <w:p w:rsidR="00D578A9" w:rsidRPr="00BC0175" w:rsidRDefault="00D578A9" w:rsidP="00D578A9">
      <w:pPr>
        <w:numPr>
          <w:ilvl w:val="0"/>
          <w:numId w:val="1"/>
        </w:numPr>
        <w:jc w:val="both"/>
        <w:rPr>
          <w:sz w:val="24"/>
          <w:szCs w:val="24"/>
        </w:rPr>
      </w:pPr>
      <w:r w:rsidRPr="00BC0175">
        <w:rPr>
          <w:sz w:val="24"/>
          <w:szCs w:val="24"/>
        </w:rPr>
        <w:t>La puissance active transmise à la charge.</w:t>
      </w:r>
    </w:p>
    <w:p w:rsidR="00D578A9" w:rsidRPr="00BC0175" w:rsidRDefault="00D578A9" w:rsidP="00D578A9">
      <w:pPr>
        <w:jc w:val="both"/>
        <w:rPr>
          <w:sz w:val="24"/>
          <w:szCs w:val="24"/>
        </w:rPr>
      </w:pPr>
      <w:r w:rsidRPr="00BC0175">
        <w:rPr>
          <w:b/>
          <w:sz w:val="24"/>
          <w:szCs w:val="24"/>
        </w:rPr>
        <w:t xml:space="preserve">           (II)</w:t>
      </w:r>
      <w:r w:rsidRPr="00BC0175">
        <w:rPr>
          <w:sz w:val="24"/>
          <w:szCs w:val="24"/>
        </w:rPr>
        <w:t xml:space="preserve">     La caractéristique directe du thyristor est assimilée à une droite d’équation : </w:t>
      </w:r>
    </w:p>
    <w:p w:rsidR="00D578A9" w:rsidRPr="00BC0175" w:rsidRDefault="00D578A9" w:rsidP="00D578A9">
      <w:pPr>
        <w:jc w:val="both"/>
        <w:rPr>
          <w:sz w:val="24"/>
          <w:szCs w:val="24"/>
        </w:rPr>
      </w:pPr>
      <w:r w:rsidRPr="00BC0175">
        <w:rPr>
          <w:sz w:val="24"/>
          <w:szCs w:val="24"/>
        </w:rPr>
        <w:t xml:space="preserve">                        Vak(i)= 1.0+(1.1/60)i (V)   (i : étant le courant  qui  traverse le thyristor).</w:t>
      </w:r>
    </w:p>
    <w:p w:rsidR="00D578A9" w:rsidRPr="00BC0175" w:rsidRDefault="00D578A9" w:rsidP="00D578A9">
      <w:pPr>
        <w:jc w:val="both"/>
        <w:rPr>
          <w:sz w:val="24"/>
          <w:szCs w:val="24"/>
        </w:rPr>
      </w:pPr>
      <w:r w:rsidRPr="00BC0175">
        <w:rPr>
          <w:sz w:val="24"/>
          <w:szCs w:val="24"/>
        </w:rPr>
        <w:t>4)   Calculer dans ces conditions la puissance perdue dans le thyristor.</w:t>
      </w:r>
    </w:p>
    <w:p w:rsidR="00D578A9" w:rsidRPr="00BC0175" w:rsidRDefault="00D578A9" w:rsidP="00D578A9">
      <w:pPr>
        <w:numPr>
          <w:ilvl w:val="0"/>
          <w:numId w:val="2"/>
        </w:numPr>
        <w:jc w:val="both"/>
        <w:rPr>
          <w:sz w:val="24"/>
          <w:szCs w:val="24"/>
        </w:rPr>
      </w:pPr>
      <w:r w:rsidRPr="00BC0175">
        <w:rPr>
          <w:sz w:val="24"/>
          <w:szCs w:val="24"/>
        </w:rPr>
        <w:t>Ce thyristor, de résistance thermique 0.7°C/W,  est monté sur un radiateur de résistance thermique</w:t>
      </w:r>
    </w:p>
    <w:p w:rsidR="00D578A9" w:rsidRPr="00BC0175" w:rsidRDefault="00D578A9" w:rsidP="00D578A9">
      <w:pPr>
        <w:pStyle w:val="Corpsdetexte"/>
      </w:pPr>
      <w:r w:rsidRPr="00BC0175">
        <w:t xml:space="preserve">      Ɽ(°C/W). Calculer la valeur Ɽ qui limitera la température de jonction à 110°C lorsque la température ambiante est égale à  40°C.</w:t>
      </w:r>
    </w:p>
    <w:p w:rsidR="00D578A9" w:rsidRDefault="00D578A9" w:rsidP="00D578A9">
      <w:pPr>
        <w:pStyle w:val="Corpsdetexte"/>
        <w:rPr>
          <w:u w:val="single"/>
        </w:rPr>
      </w:pPr>
    </w:p>
    <w:p w:rsidR="00CC41D2" w:rsidRDefault="00CC41D2" w:rsidP="00CC41D2">
      <w:pPr>
        <w:rPr>
          <w:sz w:val="24"/>
          <w:u w:val="single"/>
        </w:rPr>
      </w:pPr>
      <w:r w:rsidRPr="00BC0175">
        <w:rPr>
          <w:b/>
          <w:sz w:val="24"/>
          <w:szCs w:val="24"/>
          <w:u w:val="single"/>
        </w:rPr>
        <w:t>EXO2</w:t>
      </w:r>
    </w:p>
    <w:p w:rsidR="00CC41D2" w:rsidRDefault="00CC41D2" w:rsidP="00CC41D2">
      <w:pPr>
        <w:ind w:firstLine="708"/>
        <w:rPr>
          <w:sz w:val="24"/>
        </w:rPr>
      </w:pPr>
      <w:r>
        <w:rPr>
          <w:sz w:val="24"/>
        </w:rPr>
        <w:t xml:space="preserve">             Calculer les valeurs moyennes, efficaces et les facteurs de forme des signaux suivants :</w:t>
      </w:r>
    </w:p>
    <w:p w:rsidR="00CC41D2" w:rsidRDefault="00CC41D2" w:rsidP="00CC41D2">
      <w:pPr>
        <w:numPr>
          <w:ilvl w:val="0"/>
          <w:numId w:val="8"/>
        </w:numPr>
        <w:rPr>
          <w:sz w:val="24"/>
        </w:rPr>
      </w:pPr>
      <w:r>
        <w:rPr>
          <w:sz w:val="24"/>
        </w:rPr>
        <w:t>Signal sinusoïdal redressé simple alternance.</w:t>
      </w:r>
    </w:p>
    <w:p w:rsidR="00CC41D2" w:rsidRDefault="00CC41D2" w:rsidP="00CC41D2">
      <w:pPr>
        <w:numPr>
          <w:ilvl w:val="0"/>
          <w:numId w:val="8"/>
        </w:numPr>
        <w:rPr>
          <w:sz w:val="24"/>
        </w:rPr>
      </w:pPr>
      <w:r>
        <w:rPr>
          <w:sz w:val="24"/>
        </w:rPr>
        <w:t>Signal sinusoïdal redressé double alternance.</w:t>
      </w:r>
    </w:p>
    <w:p w:rsidR="00CC41D2" w:rsidRDefault="00CC41D2" w:rsidP="00CC41D2">
      <w:pPr>
        <w:numPr>
          <w:ilvl w:val="0"/>
          <w:numId w:val="8"/>
        </w:numPr>
        <w:rPr>
          <w:sz w:val="24"/>
        </w:rPr>
      </w:pPr>
      <w:r>
        <w:rPr>
          <w:sz w:val="24"/>
        </w:rPr>
        <w:t>Signal triangulaire redressé double alternance.</w:t>
      </w:r>
    </w:p>
    <w:p w:rsidR="00CC41D2" w:rsidRDefault="00CC41D2" w:rsidP="00CC41D2">
      <w:pPr>
        <w:ind w:left="60"/>
        <w:rPr>
          <w:sz w:val="24"/>
          <w:u w:val="single"/>
        </w:rPr>
      </w:pPr>
      <w:r>
        <w:rPr>
          <w:sz w:val="24"/>
        </w:rPr>
        <w:t xml:space="preserve">                       -     Signal carré redressé double alternance.</w:t>
      </w:r>
    </w:p>
    <w:p w:rsidR="00CC41D2" w:rsidRDefault="00CC41D2" w:rsidP="00D578A9">
      <w:pPr>
        <w:pStyle w:val="Corpsdetexte"/>
        <w:rPr>
          <w:u w:val="single"/>
        </w:rPr>
      </w:pPr>
    </w:p>
    <w:p w:rsidR="00CC41D2" w:rsidRDefault="00CC41D2" w:rsidP="00CC41D2">
      <w:pPr>
        <w:rPr>
          <w:b/>
          <w:sz w:val="24"/>
          <w:u w:val="single"/>
        </w:rPr>
      </w:pPr>
      <w:r>
        <w:rPr>
          <w:b/>
          <w:sz w:val="24"/>
          <w:u w:val="single"/>
        </w:rPr>
        <w:t>EX</w:t>
      </w:r>
      <w:r w:rsidR="00FE1576">
        <w:rPr>
          <w:b/>
          <w:sz w:val="24"/>
          <w:u w:val="single"/>
        </w:rPr>
        <w:t>O3</w:t>
      </w:r>
      <w:r>
        <w:rPr>
          <w:b/>
          <w:sz w:val="24"/>
          <w:u w:val="single"/>
        </w:rPr>
        <w:t xml:space="preserve"> </w:t>
      </w:r>
    </w:p>
    <w:p w:rsidR="00CC41D2" w:rsidRDefault="00A4525A" w:rsidP="00CC41D2">
      <w:pPr>
        <w:tabs>
          <w:tab w:val="num" w:pos="420"/>
        </w:tabs>
        <w:ind w:left="420" w:hanging="360"/>
        <w:rPr>
          <w:sz w:val="24"/>
        </w:rPr>
      </w:pPr>
      <w:r w:rsidRPr="00A4525A">
        <w:pict>
          <v:shape id="_x0000_s1030" type="#_x0000_t75" style="position:absolute;left:0;text-align:left;margin-left:96.8pt;margin-top:29.9pt;width:237pt;height:205.5pt;z-index:251663360" o:allowincell="f">
            <v:imagedata r:id="rId9" o:title=""/>
            <w10:wrap type="topAndBottom"/>
          </v:shape>
          <o:OLEObject Type="Embed" ProgID="PBrush" ShapeID="_x0000_s1030" DrawAspect="Content" ObjectID="_1352150038" r:id="rId10"/>
        </w:pict>
      </w:r>
      <w:r w:rsidR="00CC41D2">
        <w:rPr>
          <w:sz w:val="24"/>
        </w:rPr>
        <w:t xml:space="preserve">                      On considère le circuit suivant où VR, VY et VB forment un système triphasé équilibré</w:t>
      </w:r>
    </w:p>
    <w:p w:rsidR="00CC41D2" w:rsidRDefault="00CC41D2" w:rsidP="00CC41D2">
      <w:pPr>
        <w:pStyle w:val="Titre"/>
        <w:numPr>
          <w:ilvl w:val="0"/>
          <w:numId w:val="9"/>
        </w:numPr>
        <w:jc w:val="left"/>
        <w:rPr>
          <w:sz w:val="24"/>
        </w:rPr>
      </w:pPr>
      <w:r>
        <w:rPr>
          <w:sz w:val="24"/>
        </w:rPr>
        <w:lastRenderedPageBreak/>
        <w:t>Donner l’allure de la tension aux bornes de la charge.</w:t>
      </w:r>
    </w:p>
    <w:p w:rsidR="00CC41D2" w:rsidRDefault="00CC41D2" w:rsidP="00CC41D2">
      <w:pPr>
        <w:pStyle w:val="Titre"/>
        <w:numPr>
          <w:ilvl w:val="0"/>
          <w:numId w:val="9"/>
        </w:numPr>
        <w:jc w:val="left"/>
        <w:rPr>
          <w:sz w:val="24"/>
        </w:rPr>
      </w:pPr>
      <w:r>
        <w:rPr>
          <w:sz w:val="24"/>
        </w:rPr>
        <w:t>Sachant que la charge est inductive ( L</w:t>
      </w:r>
      <w:r>
        <w:rPr>
          <w:sz w:val="24"/>
        </w:rPr>
        <w:sym w:font="Symbol" w:char="F077"/>
      </w:r>
      <w:r>
        <w:rPr>
          <w:sz w:val="24"/>
        </w:rPr>
        <w:sym w:font="Symbol" w:char="F03E"/>
      </w:r>
      <w:r>
        <w:rPr>
          <w:sz w:val="24"/>
        </w:rPr>
        <w:sym w:font="Symbol" w:char="F03E"/>
      </w:r>
      <w:r>
        <w:rPr>
          <w:sz w:val="24"/>
        </w:rPr>
        <w:t>R ), donner l’allure du courant iY.</w:t>
      </w:r>
    </w:p>
    <w:p w:rsidR="00CC41D2" w:rsidRDefault="00CC41D2" w:rsidP="00CC41D2">
      <w:pPr>
        <w:pStyle w:val="Corpsdetexte"/>
      </w:pPr>
      <w:r>
        <w:t xml:space="preserve">Si la charge absorbe un courant de 60A sous une tension moyenne de 300V et que la chute de tension d’une diode est de 0.7V à ce courant, quelle est la valeur efficace de </w:t>
      </w:r>
      <w:r>
        <w:rPr>
          <w:sz w:val="20"/>
        </w:rPr>
        <w:t>V1</w:t>
      </w:r>
      <w:r>
        <w:t>(t).</w:t>
      </w:r>
    </w:p>
    <w:p w:rsidR="00CC41D2" w:rsidRPr="00BC0175" w:rsidRDefault="00CC41D2" w:rsidP="00CC41D2">
      <w:pPr>
        <w:pStyle w:val="Corpsdetexte"/>
        <w:rPr>
          <w:u w:val="single"/>
        </w:rPr>
      </w:pPr>
    </w:p>
    <w:p w:rsidR="00BC0175" w:rsidRPr="00BC0175" w:rsidRDefault="00BC0175" w:rsidP="00BC0175">
      <w:pPr>
        <w:pStyle w:val="Retraitcorpsdetexte"/>
        <w:ind w:left="0"/>
        <w:rPr>
          <w:sz w:val="24"/>
          <w:szCs w:val="24"/>
        </w:rPr>
      </w:pPr>
      <w:r w:rsidRPr="00BC0175">
        <w:rPr>
          <w:b/>
          <w:sz w:val="24"/>
          <w:szCs w:val="24"/>
          <w:u w:val="single"/>
        </w:rPr>
        <w:t>EXO</w:t>
      </w:r>
      <w:r w:rsidR="00FE1576">
        <w:rPr>
          <w:b/>
          <w:sz w:val="24"/>
          <w:szCs w:val="24"/>
          <w:u w:val="single"/>
        </w:rPr>
        <w:t>4</w:t>
      </w:r>
      <w:r w:rsidRPr="00BC0175">
        <w:rPr>
          <w:sz w:val="24"/>
          <w:szCs w:val="24"/>
        </w:rPr>
        <w:t xml:space="preserve">    Une source alternative monophasée parfaite e(t)=311*sin(314*t) (Volts)</w:t>
      </w:r>
    </w:p>
    <w:p w:rsidR="00BC0175" w:rsidRPr="00BC0175" w:rsidRDefault="00BC0175" w:rsidP="00BC0175">
      <w:pPr>
        <w:rPr>
          <w:sz w:val="24"/>
          <w:szCs w:val="24"/>
        </w:rPr>
      </w:pPr>
      <w:r w:rsidRPr="00BC0175">
        <w:rPr>
          <w:sz w:val="24"/>
          <w:szCs w:val="24"/>
        </w:rPr>
        <w:t xml:space="preserve">            alimente un redresseur double alternance à diode. La charge de ce dernier est</w:t>
      </w:r>
    </w:p>
    <w:p w:rsidR="00BC0175" w:rsidRPr="00BC0175" w:rsidRDefault="00BC0175" w:rsidP="00BC0175">
      <w:pPr>
        <w:pStyle w:val="Retraitcorpsdetexte"/>
        <w:rPr>
          <w:sz w:val="24"/>
          <w:szCs w:val="24"/>
        </w:rPr>
      </w:pPr>
      <w:r w:rsidRPr="00BC0175">
        <w:rPr>
          <w:sz w:val="24"/>
          <w:szCs w:val="24"/>
        </w:rPr>
        <w:t xml:space="preserve">            inductive telle que R=14</w:t>
      </w:r>
      <w:r w:rsidRPr="00BC0175">
        <w:rPr>
          <w:sz w:val="24"/>
          <w:szCs w:val="24"/>
        </w:rPr>
        <w:sym w:font="Symbol" w:char="F057"/>
      </w:r>
      <w:r w:rsidRPr="00BC0175">
        <w:rPr>
          <w:sz w:val="24"/>
          <w:szCs w:val="24"/>
        </w:rPr>
        <w:t xml:space="preserve"> et L</w:t>
      </w:r>
      <w:r w:rsidRPr="00BC0175">
        <w:rPr>
          <w:sz w:val="24"/>
          <w:szCs w:val="24"/>
        </w:rPr>
        <w:sym w:font="Symbol" w:char="F077"/>
      </w:r>
      <w:r w:rsidRPr="00BC0175">
        <w:rPr>
          <w:sz w:val="24"/>
          <w:szCs w:val="24"/>
        </w:rPr>
        <w:sym w:font="Symbol" w:char="F03E"/>
      </w:r>
      <w:r w:rsidRPr="00BC0175">
        <w:rPr>
          <w:sz w:val="24"/>
          <w:szCs w:val="24"/>
        </w:rPr>
        <w:sym w:font="Symbol" w:char="F03E"/>
      </w:r>
      <w:r w:rsidRPr="00BC0175">
        <w:rPr>
          <w:sz w:val="24"/>
          <w:szCs w:val="24"/>
        </w:rPr>
        <w:t xml:space="preserve"> R.  </w:t>
      </w:r>
    </w:p>
    <w:p w:rsidR="00BC0175" w:rsidRPr="00BC0175" w:rsidRDefault="00BC0175" w:rsidP="00BC0175">
      <w:pPr>
        <w:pStyle w:val="Retraitcorpsdetexte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BC0175">
        <w:rPr>
          <w:sz w:val="24"/>
          <w:szCs w:val="24"/>
        </w:rPr>
        <w:t>Donner le schéma du montage et expliquez le principe de son fonctionnement ?</w:t>
      </w:r>
    </w:p>
    <w:p w:rsidR="00BC0175" w:rsidRPr="00BC0175" w:rsidRDefault="00BC0175" w:rsidP="00BC0175">
      <w:pPr>
        <w:pStyle w:val="Retraitcorpsdetexte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BC0175">
        <w:rPr>
          <w:sz w:val="24"/>
          <w:szCs w:val="24"/>
        </w:rPr>
        <w:t>Donner les allures de la tension et du courant de la charge ?</w:t>
      </w:r>
    </w:p>
    <w:p w:rsidR="00BC0175" w:rsidRPr="00BC0175" w:rsidRDefault="00BC0175" w:rsidP="00BC0175">
      <w:pPr>
        <w:pStyle w:val="Retraitcorpsdetexte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BC0175">
        <w:rPr>
          <w:sz w:val="24"/>
          <w:szCs w:val="24"/>
        </w:rPr>
        <w:t>Calculer la durée de conduction de chaque diode  ainsi que Vch</w:t>
      </w:r>
      <w:r w:rsidRPr="00BC0175">
        <w:rPr>
          <w:sz w:val="24"/>
          <w:szCs w:val="24"/>
          <w:vertAlign w:val="subscript"/>
        </w:rPr>
        <w:t>moy</w:t>
      </w:r>
      <w:r w:rsidRPr="00BC0175">
        <w:rPr>
          <w:sz w:val="24"/>
          <w:szCs w:val="24"/>
        </w:rPr>
        <w:t>et ich</w:t>
      </w:r>
      <w:r w:rsidRPr="00BC0175">
        <w:rPr>
          <w:sz w:val="24"/>
          <w:szCs w:val="24"/>
          <w:vertAlign w:val="subscript"/>
        </w:rPr>
        <w:t>moy</w:t>
      </w:r>
      <w:r w:rsidRPr="00BC0175">
        <w:rPr>
          <w:sz w:val="24"/>
          <w:szCs w:val="24"/>
        </w:rPr>
        <w:t> ?</w:t>
      </w:r>
    </w:p>
    <w:p w:rsidR="00BC0175" w:rsidRPr="00BC0175" w:rsidRDefault="00BC0175" w:rsidP="00BC0175">
      <w:pPr>
        <w:pStyle w:val="Retraitcorpsdetexte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BC0175">
        <w:rPr>
          <w:sz w:val="24"/>
          <w:szCs w:val="24"/>
        </w:rPr>
        <w:t>Donner l’allure du courant de la source ?</w:t>
      </w:r>
    </w:p>
    <w:p w:rsidR="00BC0175" w:rsidRPr="00BC0175" w:rsidRDefault="00BC0175" w:rsidP="00BC0175">
      <w:pPr>
        <w:pStyle w:val="Retraitcorpsdetexte"/>
        <w:numPr>
          <w:ilvl w:val="0"/>
          <w:numId w:val="6"/>
        </w:numPr>
        <w:spacing w:after="0"/>
        <w:jc w:val="both"/>
        <w:rPr>
          <w:b/>
          <w:sz w:val="24"/>
          <w:szCs w:val="24"/>
        </w:rPr>
      </w:pPr>
      <w:r w:rsidRPr="00BC0175">
        <w:rPr>
          <w:sz w:val="24"/>
          <w:szCs w:val="24"/>
        </w:rPr>
        <w:t>Calculer le facteur de puissance du montage ?</w:t>
      </w:r>
    </w:p>
    <w:p w:rsidR="00BC0175" w:rsidRDefault="00BC0175" w:rsidP="00BC0175">
      <w:pPr>
        <w:pStyle w:val="Retraitcorpsdetexte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BC0175">
        <w:rPr>
          <w:sz w:val="24"/>
          <w:szCs w:val="24"/>
        </w:rPr>
        <w:t>Quelles sont les contraintes que doit supporter chaque diode ?</w:t>
      </w:r>
    </w:p>
    <w:p w:rsidR="0018519A" w:rsidRPr="00BC0175" w:rsidRDefault="0018519A" w:rsidP="0018519A">
      <w:pPr>
        <w:pStyle w:val="Retraitcorpsdetexte"/>
        <w:spacing w:after="0"/>
        <w:ind w:left="885"/>
        <w:jc w:val="both"/>
        <w:rPr>
          <w:sz w:val="24"/>
          <w:szCs w:val="24"/>
        </w:rPr>
      </w:pPr>
    </w:p>
    <w:p w:rsidR="0018519A" w:rsidRDefault="0018519A" w:rsidP="0018519A">
      <w:pPr>
        <w:pStyle w:val="Corpsdetexte"/>
      </w:pPr>
      <w:r>
        <w:rPr>
          <w:b/>
          <w:u w:val="single"/>
        </w:rPr>
        <w:t>EXO</w:t>
      </w:r>
      <w:r w:rsidR="00FE1576">
        <w:rPr>
          <w:b/>
          <w:u w:val="single"/>
        </w:rPr>
        <w:t>5</w:t>
      </w:r>
      <w:r>
        <w:t xml:space="preserve">  Un montage redresseur </w:t>
      </w:r>
      <w:r>
        <w:rPr>
          <w:b/>
        </w:rPr>
        <w:t xml:space="preserve">P3 </w:t>
      </w:r>
      <w:r>
        <w:t xml:space="preserve">mixte (2 thyristors et une diode) est alimenté par une </w:t>
      </w:r>
    </w:p>
    <w:p w:rsidR="0018519A" w:rsidRDefault="0018519A" w:rsidP="0018519A">
      <w:pPr>
        <w:pStyle w:val="Corpsdetexte"/>
      </w:pPr>
      <w:r>
        <w:t xml:space="preserve">           source de tension triphasée équilibrée :</w:t>
      </w:r>
    </w:p>
    <w:p w:rsidR="0018519A" w:rsidRDefault="0018519A" w:rsidP="0018519A">
      <w:pPr>
        <w:pStyle w:val="Corpsdetexte"/>
      </w:pPr>
      <w:r>
        <w:t xml:space="preserve">                   V</w:t>
      </w:r>
      <w:r>
        <w:rPr>
          <w:vertAlign w:val="subscript"/>
        </w:rPr>
        <w:t>1</w:t>
      </w:r>
      <w:r>
        <w:t>(t)=220</w:t>
      </w:r>
      <w:r w:rsidRPr="00A4525A">
        <w:rPr>
          <w:position w:val="-6"/>
        </w:rPr>
        <w:object w:dxaOrig="340" w:dyaOrig="320">
          <v:shape id="_x0000_i1025" type="#_x0000_t75" style="width:17.35pt;height:15.6pt" o:ole="" fillcolor="window">
            <v:imagedata r:id="rId7" o:title=""/>
          </v:shape>
          <o:OLEObject Type="Embed" ProgID="Equation.3" ShapeID="_x0000_i1025" DrawAspect="Content" ObjectID="_1352150033" r:id="rId11"/>
        </w:object>
      </w:r>
      <w:r>
        <w:t>sin(</w:t>
      </w:r>
      <w:r>
        <w:sym w:font="Symbol" w:char="F077"/>
      </w:r>
      <w:r>
        <w:t>t)   (V)</w:t>
      </w:r>
    </w:p>
    <w:p w:rsidR="0018519A" w:rsidRDefault="0018519A" w:rsidP="0018519A">
      <w:pPr>
        <w:pStyle w:val="Corpsdetexte"/>
      </w:pPr>
      <w:r>
        <w:t xml:space="preserve">                   V</w:t>
      </w:r>
      <w:r>
        <w:rPr>
          <w:vertAlign w:val="subscript"/>
        </w:rPr>
        <w:t>2</w:t>
      </w:r>
      <w:r>
        <w:t>(t)=220</w:t>
      </w:r>
      <w:r w:rsidRPr="00A4525A">
        <w:rPr>
          <w:position w:val="-6"/>
        </w:rPr>
        <w:object w:dxaOrig="340" w:dyaOrig="320">
          <v:shape id="_x0000_i1026" type="#_x0000_t75" style="width:17.35pt;height:15.6pt" o:ole="" fillcolor="window">
            <v:imagedata r:id="rId7" o:title=""/>
          </v:shape>
          <o:OLEObject Type="Embed" ProgID="Equation.3" ShapeID="_x0000_i1026" DrawAspect="Content" ObjectID="_1352150034" r:id="rId12"/>
        </w:object>
      </w:r>
      <w:r>
        <w:t>sin(</w:t>
      </w:r>
      <w:r>
        <w:sym w:font="Symbol" w:char="F077"/>
      </w:r>
      <w:r>
        <w:t>t-2</w:t>
      </w:r>
      <w:r>
        <w:sym w:font="Symbol" w:char="F070"/>
      </w:r>
      <w:r>
        <w:t>/3)   (V)</w:t>
      </w:r>
    </w:p>
    <w:p w:rsidR="0018519A" w:rsidRDefault="0018519A" w:rsidP="0018519A">
      <w:pPr>
        <w:pStyle w:val="Corpsdetexte"/>
      </w:pPr>
      <w:r>
        <w:t xml:space="preserve">                   V</w:t>
      </w:r>
      <w:r>
        <w:rPr>
          <w:vertAlign w:val="subscript"/>
        </w:rPr>
        <w:t>3</w:t>
      </w:r>
      <w:r>
        <w:t>(t)=220</w:t>
      </w:r>
      <w:r w:rsidRPr="00A4525A">
        <w:rPr>
          <w:position w:val="-6"/>
        </w:rPr>
        <w:object w:dxaOrig="340" w:dyaOrig="320">
          <v:shape id="_x0000_i1027" type="#_x0000_t75" style="width:17.35pt;height:15.6pt" o:ole="" fillcolor="window">
            <v:imagedata r:id="rId7" o:title=""/>
          </v:shape>
          <o:OLEObject Type="Embed" ProgID="Equation.3" ShapeID="_x0000_i1027" DrawAspect="Content" ObjectID="_1352150035" r:id="rId13"/>
        </w:object>
      </w:r>
      <w:r>
        <w:t>sin(</w:t>
      </w:r>
      <w:r>
        <w:sym w:font="Symbol" w:char="F077"/>
      </w:r>
      <w:r>
        <w:t>t-4</w:t>
      </w:r>
      <w:r>
        <w:sym w:font="Symbol" w:char="F070"/>
      </w:r>
      <w:r>
        <w:t>/3)   (V)</w:t>
      </w:r>
    </w:p>
    <w:p w:rsidR="0018519A" w:rsidRDefault="0018519A" w:rsidP="0018519A">
      <w:pPr>
        <w:rPr>
          <w:sz w:val="24"/>
        </w:rPr>
      </w:pPr>
      <w:r>
        <w:rPr>
          <w:sz w:val="24"/>
        </w:rPr>
        <w:t>La charge est est composée d’une résistance R, d’une inductance L et d’une FEM E. On donne :</w:t>
      </w:r>
    </w:p>
    <w:p w:rsidR="0018519A" w:rsidRDefault="0018519A" w:rsidP="0018519A">
      <w:pPr>
        <w:rPr>
          <w:sz w:val="24"/>
        </w:rPr>
      </w:pPr>
      <w:r>
        <w:rPr>
          <w:sz w:val="24"/>
        </w:rPr>
        <w:t>R=20</w:t>
      </w:r>
      <w:r>
        <w:rPr>
          <w:sz w:val="24"/>
        </w:rPr>
        <w:sym w:font="Symbol" w:char="F057"/>
      </w:r>
      <w:r>
        <w:rPr>
          <w:sz w:val="24"/>
        </w:rPr>
        <w:t>,  a=0.4, cos</w:t>
      </w:r>
      <w:r>
        <w:rPr>
          <w:sz w:val="24"/>
        </w:rPr>
        <w:sym w:font="Symbol" w:char="F06A"/>
      </w:r>
      <w:r>
        <w:rPr>
          <w:sz w:val="24"/>
        </w:rPr>
        <w:t xml:space="preserve">=0.6 et </w:t>
      </w:r>
      <w:r>
        <w:rPr>
          <w:sz w:val="24"/>
        </w:rPr>
        <w:sym w:font="Symbol" w:char="F061"/>
      </w:r>
      <w:r>
        <w:rPr>
          <w:sz w:val="24"/>
        </w:rPr>
        <w:t xml:space="preserve">=45° </w:t>
      </w:r>
    </w:p>
    <w:p w:rsidR="0018519A" w:rsidRDefault="0018519A" w:rsidP="0018519A">
      <w:pPr>
        <w:numPr>
          <w:ilvl w:val="0"/>
          <w:numId w:val="7"/>
        </w:numPr>
        <w:rPr>
          <w:sz w:val="24"/>
        </w:rPr>
      </w:pPr>
      <w:r>
        <w:rPr>
          <w:sz w:val="24"/>
        </w:rPr>
        <w:t>Représenter le schéma du montage (avec la charge ) et indiquer les sens des courants et des tensions.</w:t>
      </w:r>
    </w:p>
    <w:p w:rsidR="0018519A" w:rsidRDefault="0018519A" w:rsidP="0018519A">
      <w:pPr>
        <w:numPr>
          <w:ilvl w:val="0"/>
          <w:numId w:val="7"/>
        </w:numPr>
        <w:rPr>
          <w:sz w:val="24"/>
        </w:rPr>
      </w:pPr>
      <w:r>
        <w:rPr>
          <w:sz w:val="24"/>
        </w:rPr>
        <w:t>Donner l’allure de la tension et du courant redressés.</w:t>
      </w:r>
    </w:p>
    <w:p w:rsidR="00BC0175" w:rsidRDefault="0018519A" w:rsidP="0018519A">
      <w:pPr>
        <w:pStyle w:val="Corpsdetexte"/>
      </w:pPr>
      <w:r>
        <w:t>En déduire la valeur moyenne de la tension et du courant redressés.</w:t>
      </w:r>
    </w:p>
    <w:p w:rsidR="0018519A" w:rsidRDefault="0018519A" w:rsidP="0018519A">
      <w:pPr>
        <w:pStyle w:val="Corpsdetexte"/>
      </w:pPr>
    </w:p>
    <w:p w:rsidR="00FE1576" w:rsidRPr="00BC0175" w:rsidRDefault="00FE1576" w:rsidP="00FE1576">
      <w:pPr>
        <w:pStyle w:val="Corpsdetexte"/>
        <w:rPr>
          <w:b/>
          <w:u w:val="single"/>
        </w:rPr>
      </w:pPr>
      <w:r w:rsidRPr="00BC0175">
        <w:rPr>
          <w:b/>
          <w:u w:val="single"/>
        </w:rPr>
        <w:t>EXO</w:t>
      </w:r>
      <w:r>
        <w:rPr>
          <w:b/>
          <w:u w:val="single"/>
        </w:rPr>
        <w:t>6</w:t>
      </w:r>
      <w:r w:rsidRPr="00BC0175">
        <w:rPr>
          <w:b/>
          <w:u w:val="single"/>
        </w:rPr>
        <w:t> </w:t>
      </w:r>
    </w:p>
    <w:p w:rsidR="00FE1576" w:rsidRDefault="00FE1576" w:rsidP="00FE1576">
      <w:pPr>
        <w:pStyle w:val="Titre"/>
        <w:jc w:val="left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65408" behindDoc="0" locked="0" layoutInCell="0" allowOverlap="1">
            <wp:simplePos x="0" y="0"/>
            <wp:positionH relativeFrom="column">
              <wp:posOffset>1085215</wp:posOffset>
            </wp:positionH>
            <wp:positionV relativeFrom="paragraph">
              <wp:posOffset>207645</wp:posOffset>
            </wp:positionV>
            <wp:extent cx="3867150" cy="2028825"/>
            <wp:effectExtent l="19050" t="0" r="0" b="0"/>
            <wp:wrapTopAndBottom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             </w:t>
      </w:r>
      <w:r>
        <w:rPr>
          <w:sz w:val="24"/>
        </w:rPr>
        <w:t>On considère le montage suivant </w:t>
      </w:r>
    </w:p>
    <w:p w:rsidR="00FE1576" w:rsidRDefault="00FE1576" w:rsidP="00FE1576">
      <w:pPr>
        <w:pStyle w:val="Titre"/>
        <w:numPr>
          <w:ilvl w:val="0"/>
          <w:numId w:val="10"/>
        </w:numPr>
        <w:jc w:val="left"/>
        <w:rPr>
          <w:sz w:val="24"/>
        </w:rPr>
      </w:pPr>
      <w:r>
        <w:rPr>
          <w:sz w:val="24"/>
        </w:rPr>
        <w:t xml:space="preserve">Donner l’allure de la tension aux bornes de la charge ( </w:t>
      </w:r>
      <w:r>
        <w:rPr>
          <w:rFonts w:ascii="Symbol" w:hAnsi="Symbol"/>
          <w:sz w:val="24"/>
        </w:rPr>
        <w:t></w:t>
      </w:r>
      <w:r>
        <w:rPr>
          <w:sz w:val="24"/>
        </w:rPr>
        <w:t xml:space="preserve"> =60°)</w:t>
      </w:r>
    </w:p>
    <w:p w:rsidR="00FE1576" w:rsidRDefault="00FE1576" w:rsidP="00FE1576">
      <w:pPr>
        <w:pStyle w:val="Titre"/>
        <w:numPr>
          <w:ilvl w:val="0"/>
          <w:numId w:val="10"/>
        </w:numPr>
        <w:jc w:val="left"/>
        <w:rPr>
          <w:sz w:val="24"/>
        </w:rPr>
      </w:pPr>
      <w:r>
        <w:rPr>
          <w:sz w:val="24"/>
        </w:rPr>
        <w:t>Donner l’allure du courant de charge</w:t>
      </w:r>
    </w:p>
    <w:p w:rsidR="00FE1576" w:rsidRDefault="00FE1576" w:rsidP="00FE1576">
      <w:pPr>
        <w:pStyle w:val="Titre"/>
        <w:numPr>
          <w:ilvl w:val="0"/>
          <w:numId w:val="10"/>
        </w:numPr>
        <w:jc w:val="left"/>
        <w:rPr>
          <w:sz w:val="24"/>
        </w:rPr>
      </w:pPr>
      <w:r>
        <w:rPr>
          <w:sz w:val="24"/>
        </w:rPr>
        <w:t>Calculer la tension moyenne de la charge</w:t>
      </w:r>
    </w:p>
    <w:p w:rsidR="00FE1576" w:rsidRDefault="00FE1576" w:rsidP="00FE1576">
      <w:pPr>
        <w:pStyle w:val="Titre"/>
        <w:numPr>
          <w:ilvl w:val="0"/>
          <w:numId w:val="10"/>
        </w:numPr>
        <w:jc w:val="left"/>
        <w:rPr>
          <w:sz w:val="24"/>
        </w:rPr>
      </w:pPr>
      <w:r>
        <w:rPr>
          <w:sz w:val="24"/>
        </w:rPr>
        <w:t>On déduire le courant moyen de la charge</w:t>
      </w:r>
    </w:p>
    <w:p w:rsidR="0018519A" w:rsidRDefault="0018519A" w:rsidP="0018519A">
      <w:pPr>
        <w:pStyle w:val="Corpsdetexte"/>
        <w:rPr>
          <w:u w:val="single"/>
        </w:rPr>
      </w:pPr>
    </w:p>
    <w:p w:rsidR="00FE1576" w:rsidRDefault="00FE1576" w:rsidP="0018519A">
      <w:pPr>
        <w:pStyle w:val="Corpsdetexte"/>
        <w:rPr>
          <w:u w:val="single"/>
        </w:rPr>
      </w:pPr>
    </w:p>
    <w:p w:rsidR="00FE1576" w:rsidRPr="00BC0175" w:rsidRDefault="00FE1576" w:rsidP="0018519A">
      <w:pPr>
        <w:pStyle w:val="Corpsdetexte"/>
        <w:rPr>
          <w:u w:val="single"/>
        </w:rPr>
      </w:pPr>
    </w:p>
    <w:p w:rsidR="00D578A9" w:rsidRPr="00BC0175" w:rsidRDefault="00D578A9" w:rsidP="00D578A9">
      <w:pPr>
        <w:pStyle w:val="Corpsdetexte"/>
        <w:rPr>
          <w:b/>
          <w:u w:val="single"/>
        </w:rPr>
      </w:pPr>
      <w:r w:rsidRPr="00BC0175">
        <w:rPr>
          <w:b/>
          <w:u w:val="single"/>
        </w:rPr>
        <w:lastRenderedPageBreak/>
        <w:t>EXO</w:t>
      </w:r>
      <w:r w:rsidR="00FE1576">
        <w:rPr>
          <w:b/>
          <w:u w:val="single"/>
        </w:rPr>
        <w:t>7</w:t>
      </w:r>
      <w:r w:rsidRPr="00BC0175">
        <w:rPr>
          <w:b/>
          <w:u w:val="single"/>
        </w:rPr>
        <w:t> </w:t>
      </w:r>
    </w:p>
    <w:p w:rsidR="00D578A9" w:rsidRPr="00BC0175" w:rsidRDefault="00D578A9" w:rsidP="00D578A9">
      <w:pPr>
        <w:rPr>
          <w:sz w:val="24"/>
          <w:szCs w:val="24"/>
        </w:rPr>
      </w:pPr>
      <w:r w:rsidRPr="00BC0175">
        <w:rPr>
          <w:sz w:val="24"/>
          <w:szCs w:val="24"/>
        </w:rPr>
        <w:t xml:space="preserve">                      Un montage redresseur PD3, alimentant une charge R-L, est constitué à partir de deux P3 à thyristors. Le commutateur positif est amorcé avec un retard </w:t>
      </w:r>
      <w:r w:rsidRPr="00BC0175">
        <w:rPr>
          <w:sz w:val="24"/>
          <w:szCs w:val="24"/>
        </w:rPr>
        <w:sym w:font="Symbol" w:char="F061"/>
      </w:r>
      <w:r w:rsidRPr="00BC0175">
        <w:rPr>
          <w:sz w:val="24"/>
          <w:szCs w:val="24"/>
        </w:rPr>
        <w:t xml:space="preserve">=60° alors que le P3 négatif est commandé avec un retard </w:t>
      </w:r>
      <w:r w:rsidRPr="00BC0175">
        <w:rPr>
          <w:sz w:val="24"/>
          <w:szCs w:val="24"/>
        </w:rPr>
        <w:sym w:font="Symbol" w:char="F061"/>
      </w:r>
      <w:r w:rsidRPr="00BC0175">
        <w:rPr>
          <w:sz w:val="24"/>
          <w:szCs w:val="24"/>
        </w:rPr>
        <w:t xml:space="preserve">=30°. </w:t>
      </w:r>
    </w:p>
    <w:p w:rsidR="00D578A9" w:rsidRPr="00BC0175" w:rsidRDefault="00D578A9" w:rsidP="00D578A9">
      <w:pPr>
        <w:rPr>
          <w:b/>
          <w:sz w:val="24"/>
          <w:szCs w:val="24"/>
        </w:rPr>
      </w:pPr>
      <w:r w:rsidRPr="00BC0175">
        <w:rPr>
          <w:b/>
          <w:sz w:val="24"/>
          <w:szCs w:val="24"/>
        </w:rPr>
        <w:t xml:space="preserve">           (I)- Q</w:t>
      </w:r>
      <w:r w:rsidRPr="00BC0175">
        <w:rPr>
          <w:b/>
          <w:sz w:val="24"/>
          <w:szCs w:val="24"/>
        </w:rPr>
        <w:sym w:font="Symbol" w:char="F03E"/>
      </w:r>
      <w:r w:rsidRPr="00BC0175">
        <w:rPr>
          <w:b/>
          <w:sz w:val="24"/>
          <w:szCs w:val="24"/>
        </w:rPr>
        <w:sym w:font="Symbol" w:char="F03E"/>
      </w:r>
      <w:r w:rsidRPr="00BC0175">
        <w:rPr>
          <w:b/>
          <w:sz w:val="24"/>
          <w:szCs w:val="24"/>
        </w:rPr>
        <w:t>1 (Q=L</w:t>
      </w:r>
      <w:r w:rsidRPr="00BC0175">
        <w:rPr>
          <w:b/>
          <w:sz w:val="24"/>
          <w:szCs w:val="24"/>
        </w:rPr>
        <w:sym w:font="Symbol" w:char="F077"/>
      </w:r>
      <w:r w:rsidRPr="00BC0175">
        <w:rPr>
          <w:b/>
          <w:sz w:val="24"/>
          <w:szCs w:val="24"/>
        </w:rPr>
        <w:t>/R), ls=0 (ls inductance de fuite d’une phase  du transformateur ramenée au secondaire), Rch=22</w:t>
      </w:r>
      <w:r w:rsidRPr="00BC0175">
        <w:rPr>
          <w:b/>
          <w:sz w:val="24"/>
          <w:szCs w:val="24"/>
        </w:rPr>
        <w:sym w:font="Symbol" w:char="F057"/>
      </w:r>
      <w:r w:rsidRPr="00BC0175">
        <w:rPr>
          <w:b/>
          <w:sz w:val="24"/>
          <w:szCs w:val="24"/>
        </w:rPr>
        <w:t xml:space="preserve"> , f=50Hz. </w:t>
      </w:r>
    </w:p>
    <w:p w:rsidR="00D578A9" w:rsidRPr="00BC0175" w:rsidRDefault="00D578A9" w:rsidP="00D578A9">
      <w:pPr>
        <w:rPr>
          <w:sz w:val="24"/>
          <w:szCs w:val="24"/>
        </w:rPr>
      </w:pPr>
      <w:r w:rsidRPr="00BC0175">
        <w:rPr>
          <w:sz w:val="24"/>
          <w:szCs w:val="24"/>
        </w:rPr>
        <w:t>On demande :</w:t>
      </w:r>
    </w:p>
    <w:p w:rsidR="00D578A9" w:rsidRPr="00BC0175" w:rsidRDefault="00D578A9" w:rsidP="00D578A9">
      <w:pPr>
        <w:rPr>
          <w:sz w:val="24"/>
          <w:szCs w:val="24"/>
        </w:rPr>
      </w:pPr>
      <w:r w:rsidRPr="00BC0175">
        <w:rPr>
          <w:sz w:val="24"/>
          <w:szCs w:val="24"/>
        </w:rPr>
        <w:t>1)    L’allure de Vch(t) et le diagramme de conduction des thyristors.</w:t>
      </w:r>
    </w:p>
    <w:p w:rsidR="00D578A9" w:rsidRPr="00BC0175" w:rsidRDefault="00D578A9" w:rsidP="00D578A9">
      <w:pPr>
        <w:rPr>
          <w:sz w:val="24"/>
          <w:szCs w:val="24"/>
        </w:rPr>
      </w:pPr>
      <w:r w:rsidRPr="00BC0175">
        <w:rPr>
          <w:sz w:val="24"/>
          <w:szCs w:val="24"/>
        </w:rPr>
        <w:t>2)    L’allure de i</w:t>
      </w:r>
      <w:r w:rsidRPr="00BC0175">
        <w:rPr>
          <w:sz w:val="24"/>
          <w:szCs w:val="24"/>
          <w:vertAlign w:val="subscript"/>
        </w:rPr>
        <w:t xml:space="preserve">th </w:t>
      </w:r>
      <w:r w:rsidRPr="00BC0175">
        <w:rPr>
          <w:sz w:val="24"/>
          <w:szCs w:val="24"/>
        </w:rPr>
        <w:t>(t) et celle du courant dans le secondaire du transformateur.</w:t>
      </w:r>
    </w:p>
    <w:p w:rsidR="00D578A9" w:rsidRPr="00BC0175" w:rsidRDefault="00D578A9" w:rsidP="00D578A9">
      <w:pPr>
        <w:numPr>
          <w:ilvl w:val="0"/>
          <w:numId w:val="1"/>
        </w:numPr>
        <w:rPr>
          <w:sz w:val="24"/>
          <w:szCs w:val="24"/>
        </w:rPr>
      </w:pPr>
      <w:r w:rsidRPr="00BC0175">
        <w:rPr>
          <w:sz w:val="24"/>
          <w:szCs w:val="24"/>
        </w:rPr>
        <w:t xml:space="preserve"> Les valeurs moyennes de la tension et du courant  redressés, (Vpheff= 220V).</w:t>
      </w:r>
    </w:p>
    <w:p w:rsidR="00D578A9" w:rsidRPr="00BC0175" w:rsidRDefault="00D578A9" w:rsidP="00D578A9">
      <w:pPr>
        <w:rPr>
          <w:sz w:val="24"/>
          <w:szCs w:val="24"/>
        </w:rPr>
      </w:pPr>
      <w:r w:rsidRPr="00BC0175">
        <w:rPr>
          <w:sz w:val="24"/>
          <w:szCs w:val="24"/>
        </w:rPr>
        <w:t>4)    Le facteur de puissance secondaire du transformateur.</w:t>
      </w:r>
    </w:p>
    <w:p w:rsidR="00D578A9" w:rsidRPr="00BC0175" w:rsidRDefault="00D578A9" w:rsidP="00D578A9">
      <w:pPr>
        <w:rPr>
          <w:b/>
          <w:sz w:val="24"/>
          <w:szCs w:val="24"/>
          <w:lang w:val="en-US"/>
        </w:rPr>
      </w:pPr>
      <w:r w:rsidRPr="00BC0175">
        <w:rPr>
          <w:sz w:val="24"/>
          <w:szCs w:val="24"/>
        </w:rPr>
        <w:t xml:space="preserve">            </w:t>
      </w:r>
      <w:r w:rsidRPr="00BC0175">
        <w:rPr>
          <w:b/>
          <w:sz w:val="24"/>
          <w:szCs w:val="24"/>
          <w:lang w:val="en-US"/>
        </w:rPr>
        <w:t>(II)- Q</w:t>
      </w:r>
      <w:r w:rsidRPr="00BC0175">
        <w:rPr>
          <w:b/>
          <w:sz w:val="24"/>
          <w:szCs w:val="24"/>
        </w:rPr>
        <w:sym w:font="Symbol" w:char="F03E"/>
      </w:r>
      <w:r w:rsidRPr="00BC0175">
        <w:rPr>
          <w:b/>
          <w:sz w:val="24"/>
          <w:szCs w:val="24"/>
        </w:rPr>
        <w:sym w:font="Symbol" w:char="F03E"/>
      </w:r>
      <w:r w:rsidRPr="00BC0175">
        <w:rPr>
          <w:b/>
          <w:sz w:val="24"/>
          <w:szCs w:val="24"/>
          <w:lang w:val="en-US"/>
        </w:rPr>
        <w:t xml:space="preserve">1 , ls=1mH , Rch=22 </w:t>
      </w:r>
      <w:r w:rsidRPr="00BC0175">
        <w:rPr>
          <w:b/>
          <w:sz w:val="24"/>
          <w:szCs w:val="24"/>
        </w:rPr>
        <w:sym w:font="Symbol" w:char="F057"/>
      </w:r>
      <w:r w:rsidRPr="00BC0175">
        <w:rPr>
          <w:b/>
          <w:sz w:val="24"/>
          <w:szCs w:val="24"/>
          <w:lang w:val="en-US"/>
        </w:rPr>
        <w:t xml:space="preserve">. </w:t>
      </w:r>
    </w:p>
    <w:p w:rsidR="00D578A9" w:rsidRPr="00BC0175" w:rsidRDefault="00D578A9" w:rsidP="00D578A9">
      <w:pPr>
        <w:rPr>
          <w:sz w:val="24"/>
          <w:szCs w:val="24"/>
        </w:rPr>
      </w:pPr>
      <w:r w:rsidRPr="00BC0175">
        <w:rPr>
          <w:sz w:val="24"/>
          <w:szCs w:val="24"/>
        </w:rPr>
        <w:t>On demande :</w:t>
      </w:r>
    </w:p>
    <w:p w:rsidR="00D578A9" w:rsidRPr="00BC0175" w:rsidRDefault="00D578A9" w:rsidP="00D578A9">
      <w:pPr>
        <w:tabs>
          <w:tab w:val="num" w:pos="420"/>
        </w:tabs>
        <w:rPr>
          <w:sz w:val="24"/>
          <w:szCs w:val="24"/>
        </w:rPr>
      </w:pPr>
      <w:r w:rsidRPr="00BC0175">
        <w:rPr>
          <w:sz w:val="24"/>
          <w:szCs w:val="24"/>
        </w:rPr>
        <w:t>5)   Les valeurs moyennes de la tension et du courant  redressés.</w:t>
      </w:r>
    </w:p>
    <w:p w:rsidR="00D578A9" w:rsidRPr="00BC0175" w:rsidRDefault="00D578A9" w:rsidP="00D578A9">
      <w:pPr>
        <w:rPr>
          <w:sz w:val="24"/>
          <w:szCs w:val="24"/>
        </w:rPr>
      </w:pPr>
      <w:r w:rsidRPr="00BC0175">
        <w:rPr>
          <w:sz w:val="24"/>
          <w:szCs w:val="24"/>
        </w:rPr>
        <w:t xml:space="preserve">6)   Les valeurs des  deux angles d’empiétements. </w:t>
      </w:r>
    </w:p>
    <w:p w:rsidR="00D578A9" w:rsidRPr="00BC0175" w:rsidRDefault="00D578A9" w:rsidP="00D578A9">
      <w:pPr>
        <w:rPr>
          <w:sz w:val="24"/>
          <w:szCs w:val="24"/>
        </w:rPr>
      </w:pPr>
      <w:r w:rsidRPr="00BC0175">
        <w:rPr>
          <w:sz w:val="24"/>
          <w:szCs w:val="24"/>
        </w:rPr>
        <w:t>7)   L’allure de Vch(t) et le diagramme de conduction des thyristors</w:t>
      </w:r>
    </w:p>
    <w:p w:rsidR="00D578A9" w:rsidRPr="00BC0175" w:rsidRDefault="00D578A9" w:rsidP="00D578A9">
      <w:pPr>
        <w:tabs>
          <w:tab w:val="num" w:pos="420"/>
        </w:tabs>
        <w:rPr>
          <w:sz w:val="24"/>
          <w:szCs w:val="24"/>
        </w:rPr>
      </w:pPr>
    </w:p>
    <w:p w:rsidR="00D578A9" w:rsidRPr="00BC0175" w:rsidRDefault="00D578A9" w:rsidP="00D578A9">
      <w:pPr>
        <w:tabs>
          <w:tab w:val="num" w:pos="420"/>
        </w:tabs>
        <w:rPr>
          <w:sz w:val="24"/>
          <w:szCs w:val="24"/>
        </w:rPr>
      </w:pPr>
    </w:p>
    <w:p w:rsidR="00BC0175" w:rsidRPr="00BC0175" w:rsidRDefault="00BC0175" w:rsidP="00BC0175">
      <w:pPr>
        <w:pStyle w:val="Titre"/>
        <w:jc w:val="left"/>
        <w:rPr>
          <w:sz w:val="24"/>
          <w:szCs w:val="24"/>
        </w:rPr>
      </w:pPr>
      <w:r w:rsidRPr="00BC0175">
        <w:rPr>
          <w:b/>
          <w:sz w:val="24"/>
          <w:szCs w:val="24"/>
          <w:u w:val="single"/>
        </w:rPr>
        <w:t>EXO</w:t>
      </w:r>
      <w:r w:rsidR="00FE1576">
        <w:rPr>
          <w:b/>
          <w:sz w:val="24"/>
          <w:szCs w:val="24"/>
          <w:u w:val="single"/>
        </w:rPr>
        <w:t>8</w:t>
      </w:r>
      <w:r w:rsidRPr="00BC0175">
        <w:rPr>
          <w:b/>
          <w:sz w:val="24"/>
          <w:szCs w:val="24"/>
        </w:rPr>
        <w:t xml:space="preserve"> </w:t>
      </w:r>
      <w:r w:rsidRPr="00BC0175">
        <w:rPr>
          <w:sz w:val="24"/>
          <w:szCs w:val="24"/>
        </w:rPr>
        <w:t xml:space="preserve"> Un pont triphasé à thyristors est alimenté par un transformateur triphasé  (étoile - étoile). Le pont alimente une charge  R .L.E</w:t>
      </w:r>
    </w:p>
    <w:p w:rsidR="00BC0175" w:rsidRPr="00BC0175" w:rsidRDefault="00BC0175" w:rsidP="00BC0175">
      <w:pPr>
        <w:pStyle w:val="Titre"/>
        <w:numPr>
          <w:ilvl w:val="0"/>
          <w:numId w:val="5"/>
        </w:numPr>
        <w:jc w:val="left"/>
        <w:rPr>
          <w:sz w:val="24"/>
          <w:szCs w:val="24"/>
        </w:rPr>
      </w:pPr>
      <w:r w:rsidRPr="00BC0175">
        <w:rPr>
          <w:sz w:val="24"/>
          <w:szCs w:val="24"/>
        </w:rPr>
        <w:t>Donner le schéma de montage.</w:t>
      </w:r>
    </w:p>
    <w:p w:rsidR="00BC0175" w:rsidRPr="00BC0175" w:rsidRDefault="00BC0175" w:rsidP="00BC0175">
      <w:pPr>
        <w:pStyle w:val="Titre"/>
        <w:numPr>
          <w:ilvl w:val="0"/>
          <w:numId w:val="5"/>
        </w:numPr>
        <w:jc w:val="left"/>
        <w:rPr>
          <w:sz w:val="24"/>
          <w:szCs w:val="24"/>
        </w:rPr>
      </w:pPr>
      <w:r w:rsidRPr="00BC0175">
        <w:rPr>
          <w:sz w:val="24"/>
          <w:szCs w:val="24"/>
        </w:rPr>
        <w:t>Calculer la valeur moyenne de la tension et du courant de la charge.</w:t>
      </w:r>
    </w:p>
    <w:p w:rsidR="00BC0175" w:rsidRPr="00BC0175" w:rsidRDefault="00BC0175" w:rsidP="00BC0175">
      <w:pPr>
        <w:pStyle w:val="Titre"/>
        <w:numPr>
          <w:ilvl w:val="0"/>
          <w:numId w:val="5"/>
        </w:numPr>
        <w:jc w:val="left"/>
        <w:rPr>
          <w:sz w:val="24"/>
          <w:szCs w:val="24"/>
        </w:rPr>
      </w:pPr>
      <w:r w:rsidRPr="00BC0175">
        <w:rPr>
          <w:sz w:val="24"/>
          <w:szCs w:val="24"/>
        </w:rPr>
        <w:t xml:space="preserve">Calculer la valeur de l’angle d’empiétement </w:t>
      </w:r>
      <w:r w:rsidRPr="00BC0175">
        <w:rPr>
          <w:sz w:val="24"/>
          <w:szCs w:val="24"/>
        </w:rPr>
        <w:sym w:font="Symbol" w:char="F06D"/>
      </w:r>
      <w:r w:rsidRPr="00BC0175">
        <w:rPr>
          <w:sz w:val="24"/>
          <w:szCs w:val="24"/>
        </w:rPr>
        <w:t>.</w:t>
      </w:r>
    </w:p>
    <w:p w:rsidR="00BC0175" w:rsidRPr="00BC0175" w:rsidRDefault="00BC0175" w:rsidP="00BC0175">
      <w:pPr>
        <w:pStyle w:val="Titre"/>
        <w:numPr>
          <w:ilvl w:val="0"/>
          <w:numId w:val="5"/>
        </w:numPr>
        <w:jc w:val="left"/>
        <w:rPr>
          <w:sz w:val="24"/>
          <w:szCs w:val="24"/>
        </w:rPr>
      </w:pPr>
      <w:r w:rsidRPr="00BC0175">
        <w:rPr>
          <w:sz w:val="24"/>
          <w:szCs w:val="24"/>
        </w:rPr>
        <w:t xml:space="preserve">Donner l’allure de la tension aux bornes de la charge </w:t>
      </w:r>
    </w:p>
    <w:p w:rsidR="00BC0175" w:rsidRPr="00BC0175" w:rsidRDefault="00BC0175" w:rsidP="00BC0175">
      <w:pPr>
        <w:pStyle w:val="Titre"/>
        <w:jc w:val="left"/>
        <w:rPr>
          <w:sz w:val="24"/>
          <w:szCs w:val="24"/>
        </w:rPr>
      </w:pPr>
      <w:r w:rsidRPr="00BC0175">
        <w:rPr>
          <w:sz w:val="24"/>
          <w:szCs w:val="24"/>
        </w:rPr>
        <w:t xml:space="preserve">            (On donne : Vm= 220*</w:t>
      </w:r>
      <w:r w:rsidRPr="00BC0175">
        <w:rPr>
          <w:sz w:val="24"/>
          <w:szCs w:val="24"/>
        </w:rPr>
        <w:sym w:font="Symbol" w:char="F0D6"/>
      </w:r>
      <w:r w:rsidRPr="00BC0175">
        <w:rPr>
          <w:sz w:val="24"/>
          <w:szCs w:val="24"/>
        </w:rPr>
        <w:t xml:space="preserve">2 V ;  R=10 </w:t>
      </w:r>
      <w:r w:rsidRPr="00BC0175">
        <w:rPr>
          <w:sz w:val="24"/>
          <w:szCs w:val="24"/>
        </w:rPr>
        <w:sym w:font="Symbol" w:char="F057"/>
      </w:r>
      <w:r w:rsidRPr="00BC0175">
        <w:rPr>
          <w:sz w:val="24"/>
          <w:szCs w:val="24"/>
        </w:rPr>
        <w:t xml:space="preserve"> ;  L=23.87 mH ; </w:t>
      </w:r>
      <w:r w:rsidRPr="00BC0175">
        <w:rPr>
          <w:sz w:val="24"/>
          <w:szCs w:val="24"/>
        </w:rPr>
        <w:sym w:font="Symbol" w:char="F061"/>
      </w:r>
      <w:r w:rsidRPr="00BC0175">
        <w:rPr>
          <w:sz w:val="24"/>
          <w:szCs w:val="24"/>
        </w:rPr>
        <w:t>=60° ; f=50Hz ; ls(inductance de fuite du transformateur ramenée au secondaire) =1mH ; E=88V) </w:t>
      </w:r>
    </w:p>
    <w:p w:rsidR="00D578A9" w:rsidRPr="00BC0175" w:rsidRDefault="00D578A9" w:rsidP="00D578A9">
      <w:pPr>
        <w:tabs>
          <w:tab w:val="num" w:pos="420"/>
        </w:tabs>
        <w:rPr>
          <w:sz w:val="24"/>
          <w:szCs w:val="24"/>
        </w:rPr>
      </w:pPr>
    </w:p>
    <w:p w:rsidR="00D578A9" w:rsidRPr="00BC0175" w:rsidRDefault="00D578A9" w:rsidP="00D578A9">
      <w:pPr>
        <w:tabs>
          <w:tab w:val="num" w:pos="420"/>
        </w:tabs>
        <w:rPr>
          <w:sz w:val="24"/>
          <w:szCs w:val="24"/>
        </w:rPr>
      </w:pPr>
    </w:p>
    <w:p w:rsidR="00D578A9" w:rsidRPr="00BC0175" w:rsidRDefault="00D578A9" w:rsidP="00D578A9">
      <w:pPr>
        <w:tabs>
          <w:tab w:val="num" w:pos="420"/>
        </w:tabs>
        <w:rPr>
          <w:sz w:val="24"/>
          <w:szCs w:val="24"/>
        </w:rPr>
      </w:pPr>
    </w:p>
    <w:p w:rsidR="00D578A9" w:rsidRPr="00BC0175" w:rsidRDefault="00D578A9" w:rsidP="00D578A9">
      <w:pPr>
        <w:tabs>
          <w:tab w:val="num" w:pos="420"/>
        </w:tabs>
        <w:rPr>
          <w:sz w:val="24"/>
          <w:szCs w:val="24"/>
        </w:rPr>
      </w:pPr>
    </w:p>
    <w:p w:rsidR="00D578A9" w:rsidRPr="00BC0175" w:rsidRDefault="00D578A9" w:rsidP="00D578A9">
      <w:pPr>
        <w:tabs>
          <w:tab w:val="num" w:pos="420"/>
        </w:tabs>
        <w:rPr>
          <w:sz w:val="24"/>
          <w:szCs w:val="24"/>
        </w:rPr>
      </w:pPr>
    </w:p>
    <w:p w:rsidR="00D578A9" w:rsidRPr="00BC0175" w:rsidRDefault="00D578A9" w:rsidP="00D578A9">
      <w:pPr>
        <w:tabs>
          <w:tab w:val="num" w:pos="420"/>
        </w:tabs>
        <w:rPr>
          <w:sz w:val="24"/>
          <w:szCs w:val="24"/>
        </w:rPr>
      </w:pPr>
    </w:p>
    <w:p w:rsidR="000F050B" w:rsidRPr="00BC0175" w:rsidRDefault="00D578A9" w:rsidP="00D578A9">
      <w:pPr>
        <w:rPr>
          <w:sz w:val="24"/>
          <w:szCs w:val="24"/>
        </w:rPr>
      </w:pPr>
      <w:r w:rsidRPr="00BC0175">
        <w:rPr>
          <w:b/>
          <w:sz w:val="24"/>
          <w:szCs w:val="24"/>
        </w:rPr>
        <w:t xml:space="preserve">                                               </w:t>
      </w:r>
    </w:p>
    <w:sectPr w:rsidR="000F050B" w:rsidRPr="00BC0175" w:rsidSect="000F0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C714B"/>
    <w:multiLevelType w:val="singleLevel"/>
    <w:tmpl w:val="2CCE5412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">
    <w:nsid w:val="258471F8"/>
    <w:multiLevelType w:val="singleLevel"/>
    <w:tmpl w:val="0FC6784E"/>
    <w:lvl w:ilvl="0">
      <w:start w:val="1"/>
      <w:numFmt w:val="decimal"/>
      <w:lvlText w:val="%1)"/>
      <w:lvlJc w:val="left"/>
      <w:pPr>
        <w:tabs>
          <w:tab w:val="num" w:pos="885"/>
        </w:tabs>
        <w:ind w:left="885" w:hanging="450"/>
      </w:pPr>
      <w:rPr>
        <w:rFonts w:hint="default"/>
      </w:rPr>
    </w:lvl>
  </w:abstractNum>
  <w:abstractNum w:abstractNumId="2">
    <w:nsid w:val="35332A6C"/>
    <w:multiLevelType w:val="singleLevel"/>
    <w:tmpl w:val="3C56FDFE"/>
    <w:lvl w:ilvl="0">
      <w:start w:val="1"/>
      <w:numFmt w:val="upperRoman"/>
      <w:lvlText w:val="(%1)"/>
      <w:lvlJc w:val="left"/>
      <w:pPr>
        <w:tabs>
          <w:tab w:val="num" w:pos="1575"/>
        </w:tabs>
        <w:ind w:left="1575" w:hanging="720"/>
      </w:pPr>
      <w:rPr>
        <w:rFonts w:hint="default"/>
        <w:b/>
        <w:sz w:val="28"/>
      </w:rPr>
    </w:lvl>
  </w:abstractNum>
  <w:abstractNum w:abstractNumId="3">
    <w:nsid w:val="3EF6295C"/>
    <w:multiLevelType w:val="singleLevel"/>
    <w:tmpl w:val="D2F0E51E"/>
    <w:lvl w:ilvl="0">
      <w:start w:val="1"/>
      <w:numFmt w:val="lowerLetter"/>
      <w:lvlText w:val="%1)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</w:abstractNum>
  <w:abstractNum w:abstractNumId="4">
    <w:nsid w:val="562B008D"/>
    <w:multiLevelType w:val="singleLevel"/>
    <w:tmpl w:val="B742157A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5">
    <w:nsid w:val="5BB45425"/>
    <w:multiLevelType w:val="singleLevel"/>
    <w:tmpl w:val="A282EDD8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6">
    <w:nsid w:val="68F66A87"/>
    <w:multiLevelType w:val="singleLevel"/>
    <w:tmpl w:val="386845F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>
    <w:nsid w:val="692C0089"/>
    <w:multiLevelType w:val="singleLevel"/>
    <w:tmpl w:val="040C0011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70C32D2A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ABD65A3"/>
    <w:multiLevelType w:val="singleLevel"/>
    <w:tmpl w:val="B3D814D4"/>
    <w:lvl w:ilvl="0">
      <w:start w:val="5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0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578A9"/>
    <w:rsid w:val="000A5349"/>
    <w:rsid w:val="000F050B"/>
    <w:rsid w:val="0018519A"/>
    <w:rsid w:val="00581922"/>
    <w:rsid w:val="0077405F"/>
    <w:rsid w:val="00A31E90"/>
    <w:rsid w:val="00A4525A"/>
    <w:rsid w:val="00A95107"/>
    <w:rsid w:val="00BC0175"/>
    <w:rsid w:val="00BE2730"/>
    <w:rsid w:val="00C80C18"/>
    <w:rsid w:val="00CB08A4"/>
    <w:rsid w:val="00CC41D2"/>
    <w:rsid w:val="00D578A9"/>
    <w:rsid w:val="00FE1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8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rsid w:val="00D578A9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rsid w:val="00D578A9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">
    <w:name w:val="Title"/>
    <w:basedOn w:val="Normal"/>
    <w:link w:val="TitreCar"/>
    <w:qFormat/>
    <w:rsid w:val="00BC0175"/>
    <w:pPr>
      <w:jc w:val="center"/>
    </w:pPr>
    <w:rPr>
      <w:sz w:val="32"/>
    </w:rPr>
  </w:style>
  <w:style w:type="character" w:customStyle="1" w:styleId="TitreCar">
    <w:name w:val="Titre Car"/>
    <w:basedOn w:val="Policepardfaut"/>
    <w:link w:val="Titre"/>
    <w:rsid w:val="00BC0175"/>
    <w:rPr>
      <w:rFonts w:ascii="Times New Roman" w:eastAsia="Times New Roman" w:hAnsi="Times New Roman" w:cs="Times New Roman"/>
      <w:sz w:val="32"/>
      <w:szCs w:val="20"/>
      <w:lang w:eastAsia="fr-FR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BC0175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BC0175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En-tte">
    <w:name w:val="header"/>
    <w:basedOn w:val="Normal"/>
    <w:link w:val="En-tteCar"/>
    <w:semiHidden/>
    <w:rsid w:val="0018519A"/>
    <w:pPr>
      <w:tabs>
        <w:tab w:val="center" w:pos="4536"/>
        <w:tab w:val="right" w:pos="9072"/>
      </w:tabs>
    </w:pPr>
    <w:rPr>
      <w:rFonts w:ascii="Times" w:hAnsi="Times"/>
      <w:sz w:val="24"/>
    </w:rPr>
  </w:style>
  <w:style w:type="character" w:customStyle="1" w:styleId="En-tteCar">
    <w:name w:val="En-tête Car"/>
    <w:basedOn w:val="Policepardfaut"/>
    <w:link w:val="En-tte"/>
    <w:semiHidden/>
    <w:rsid w:val="0018519A"/>
    <w:rPr>
      <w:rFonts w:ascii="Times" w:eastAsia="Times New Roman" w:hAnsi="Times" w:cs="Times New Roman"/>
      <w:sz w:val="24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6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700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charikh</cp:lastModifiedBy>
  <cp:revision>5</cp:revision>
  <dcterms:created xsi:type="dcterms:W3CDTF">2010-05-10T09:50:00Z</dcterms:created>
  <dcterms:modified xsi:type="dcterms:W3CDTF">2010-11-25T00:27:00Z</dcterms:modified>
</cp:coreProperties>
</file>