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180" w:rsidRPr="00EC7179" w:rsidRDefault="00AA7F86" w:rsidP="00DE3087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EC7179">
        <w:rPr>
          <w:rFonts w:asciiTheme="minorHAnsi" w:hAnsiTheme="minorHAnsi"/>
          <w:b/>
          <w:color w:val="FF0000"/>
          <w:sz w:val="22"/>
          <w:szCs w:val="22"/>
        </w:rPr>
        <w:t>TUBERCULOSE</w:t>
      </w:r>
    </w:p>
    <w:p w:rsidR="00182180" w:rsidRPr="00EC7179" w:rsidRDefault="00182180" w:rsidP="00DE30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82180" w:rsidRPr="00EC7179" w:rsidRDefault="00182180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maladie contagieuse due au bacille de koch</w:t>
      </w:r>
      <w:r w:rsidR="00FA6EB2" w:rsidRPr="00EC7179">
        <w:rPr>
          <w:rFonts w:asciiTheme="minorHAnsi" w:hAnsiTheme="minorHAnsi"/>
          <w:sz w:val="22"/>
          <w:szCs w:val="22"/>
        </w:rPr>
        <w:t xml:space="preserve"> transmise à</w:t>
      </w:r>
      <w:r w:rsidRPr="00EC7179">
        <w:rPr>
          <w:rFonts w:asciiTheme="minorHAnsi" w:hAnsiTheme="minorHAnsi"/>
          <w:sz w:val="22"/>
          <w:szCs w:val="22"/>
        </w:rPr>
        <w:t xml:space="preserve"> l’homme par voie aéri</w:t>
      </w:r>
      <w:r w:rsidR="00D21F44">
        <w:rPr>
          <w:rFonts w:asciiTheme="minorHAnsi" w:hAnsiTheme="minorHAnsi"/>
          <w:sz w:val="22"/>
          <w:szCs w:val="22"/>
        </w:rPr>
        <w:t xml:space="preserve">enne grâce aux gouttelettes de </w:t>
      </w:r>
      <w:proofErr w:type="spellStart"/>
      <w:r w:rsidR="00D21F44">
        <w:rPr>
          <w:rFonts w:asciiTheme="minorHAnsi" w:hAnsiTheme="minorHAnsi"/>
          <w:sz w:val="22"/>
          <w:szCs w:val="22"/>
        </w:rPr>
        <w:t>Pflu</w:t>
      </w:r>
      <w:r w:rsidRPr="00EC7179">
        <w:rPr>
          <w:rFonts w:asciiTheme="minorHAnsi" w:hAnsiTheme="minorHAnsi"/>
          <w:sz w:val="22"/>
          <w:szCs w:val="22"/>
        </w:rPr>
        <w:t>g</w:t>
      </w:r>
      <w:proofErr w:type="spellEnd"/>
      <w:r w:rsidRPr="00EC7179">
        <w:rPr>
          <w:rFonts w:asciiTheme="minorHAnsi" w:hAnsiTheme="minorHAnsi"/>
          <w:sz w:val="22"/>
          <w:szCs w:val="22"/>
        </w:rPr>
        <w:t xml:space="preserve">  </w:t>
      </w:r>
      <w:r w:rsidR="00FA6EB2" w:rsidRPr="00EC7179">
        <w:rPr>
          <w:rFonts w:asciiTheme="minorHAnsi" w:hAnsiTheme="minorHAnsi"/>
          <w:sz w:val="22"/>
          <w:szCs w:val="22"/>
        </w:rPr>
        <w:t xml:space="preserve">(dépend de la durée </w:t>
      </w:r>
      <w:r w:rsidR="00D21F44">
        <w:rPr>
          <w:rFonts w:asciiTheme="minorHAnsi" w:hAnsiTheme="minorHAnsi"/>
          <w:sz w:val="22"/>
          <w:szCs w:val="22"/>
        </w:rPr>
        <w:t xml:space="preserve">et de la concentration </w:t>
      </w:r>
      <w:r w:rsidR="00FA6EB2" w:rsidRPr="00EC7179">
        <w:rPr>
          <w:rFonts w:asciiTheme="minorHAnsi" w:hAnsiTheme="minorHAnsi"/>
          <w:sz w:val="22"/>
          <w:szCs w:val="22"/>
        </w:rPr>
        <w:t xml:space="preserve">d’exposition à l’air contaminé) </w:t>
      </w:r>
    </w:p>
    <w:p w:rsidR="00182180" w:rsidRPr="00EC7179" w:rsidRDefault="00FA6EB2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77539">
        <w:rPr>
          <w:rFonts w:asciiTheme="minorHAnsi" w:hAnsiTheme="minorHAnsi"/>
          <w:sz w:val="22"/>
          <w:szCs w:val="22"/>
          <w:highlight w:val="yellow"/>
        </w:rPr>
        <w:t>tuberculose pulmonaire TP</w:t>
      </w:r>
      <w:r w:rsidR="007B313C" w:rsidRPr="00777539">
        <w:rPr>
          <w:rFonts w:asciiTheme="minorHAnsi" w:hAnsiTheme="minorHAnsi"/>
          <w:sz w:val="22"/>
          <w:szCs w:val="22"/>
          <w:highlight w:val="yellow"/>
        </w:rPr>
        <w:t xml:space="preserve"> (90%)</w:t>
      </w:r>
      <w:r w:rsidRPr="00777539">
        <w:rPr>
          <w:rFonts w:asciiTheme="minorHAnsi" w:hAnsiTheme="minorHAnsi"/>
          <w:sz w:val="22"/>
          <w:szCs w:val="22"/>
          <w:highlight w:val="yellow"/>
        </w:rPr>
        <w:t xml:space="preserve"> : est la seule forme contagieuse</w:t>
      </w:r>
    </w:p>
    <w:p w:rsidR="00FA6EB2" w:rsidRPr="00EC7179" w:rsidRDefault="00FA6EB2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77539">
        <w:rPr>
          <w:rFonts w:asciiTheme="minorHAnsi" w:hAnsiTheme="minorHAnsi"/>
          <w:sz w:val="22"/>
          <w:szCs w:val="22"/>
          <w:highlight w:val="yellow"/>
        </w:rPr>
        <w:t>tuberculose extra pulmonaire TEP : plus rare pauci bacillaire, n’est pas contagieuse</w:t>
      </w:r>
      <w:r w:rsidRPr="00EC7179">
        <w:rPr>
          <w:rFonts w:asciiTheme="minorHAnsi" w:hAnsiTheme="minorHAnsi"/>
          <w:sz w:val="22"/>
          <w:szCs w:val="22"/>
        </w:rPr>
        <w:t xml:space="preserve">, son diagnostic est histologique par la mise en évidence du follicule de </w:t>
      </w:r>
      <w:proofErr w:type="spellStart"/>
      <w:r w:rsidRPr="00EC7179">
        <w:rPr>
          <w:rFonts w:asciiTheme="minorHAnsi" w:hAnsiTheme="minorHAnsi"/>
          <w:sz w:val="22"/>
          <w:szCs w:val="22"/>
        </w:rPr>
        <w:t>Kœster</w:t>
      </w:r>
      <w:proofErr w:type="spellEnd"/>
    </w:p>
    <w:p w:rsidR="00FA6EB2" w:rsidRPr="00EC7179" w:rsidRDefault="00781AC1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81AC1">
        <w:rPr>
          <w:rFonts w:asciiTheme="minorHAnsi" w:hAnsiTheme="minorHAnsi"/>
          <w:sz w:val="22"/>
          <w:szCs w:val="22"/>
          <w:highlight w:val="yellow"/>
        </w:rPr>
        <w:t xml:space="preserve">le BCG </w:t>
      </w:r>
      <w:r w:rsidR="00FA6EB2" w:rsidRPr="00781AC1">
        <w:rPr>
          <w:rFonts w:asciiTheme="minorHAnsi" w:hAnsiTheme="minorHAnsi"/>
          <w:sz w:val="22"/>
          <w:szCs w:val="22"/>
          <w:highlight w:val="yellow"/>
        </w:rPr>
        <w:t>protège contre les formes graves (méningé et miliaire</w:t>
      </w:r>
      <w:r w:rsidR="00FA6EB2" w:rsidRPr="00EC7179">
        <w:rPr>
          <w:rFonts w:asciiTheme="minorHAnsi" w:hAnsiTheme="minorHAnsi"/>
          <w:sz w:val="22"/>
          <w:szCs w:val="22"/>
        </w:rPr>
        <w:t xml:space="preserve">) non contre la forme commune de TBK  </w:t>
      </w:r>
    </w:p>
    <w:p w:rsidR="00197EDF" w:rsidRPr="00EC7179" w:rsidRDefault="00197EDF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5</w:t>
      </w:r>
      <w:r w:rsidRPr="00EC7179">
        <w:rPr>
          <w:rFonts w:asciiTheme="minorHAnsi" w:hAnsiTheme="minorHAnsi"/>
          <w:sz w:val="22"/>
          <w:szCs w:val="22"/>
          <w:vertAlign w:val="superscript"/>
        </w:rPr>
        <w:t>ème</w:t>
      </w:r>
      <w:r w:rsidRPr="00EC7179">
        <w:rPr>
          <w:rFonts w:asciiTheme="minorHAnsi" w:hAnsiTheme="minorHAnsi"/>
          <w:sz w:val="22"/>
          <w:szCs w:val="22"/>
        </w:rPr>
        <w:t xml:space="preserve"> cause de décès, surtout en Afrique </w:t>
      </w:r>
    </w:p>
    <w:p w:rsidR="007B313C" w:rsidRPr="00EC7179" w:rsidRDefault="007B313C" w:rsidP="00DE30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B313C" w:rsidRPr="00EC7179" w:rsidRDefault="007B313C" w:rsidP="00DE308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C7179">
        <w:rPr>
          <w:rFonts w:asciiTheme="minorHAnsi" w:hAnsiTheme="minorHAnsi"/>
          <w:b/>
          <w:color w:val="FF0000"/>
          <w:sz w:val="22"/>
          <w:szCs w:val="22"/>
        </w:rPr>
        <w:t>Facteurs favorisants :</w:t>
      </w:r>
    </w:p>
    <w:p w:rsidR="007B313C" w:rsidRPr="00EC7179" w:rsidRDefault="007B313C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immunodépression : HIV, malnutrition, diabète, corticoïdes, néoplasie...</w:t>
      </w:r>
    </w:p>
    <w:p w:rsidR="007B313C" w:rsidRPr="00EC7179" w:rsidRDefault="007B313C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exposition : mauvaise condition socio</w:t>
      </w:r>
      <w:r w:rsidR="00D21F44">
        <w:rPr>
          <w:rFonts w:asciiTheme="minorHAnsi" w:hAnsiTheme="minorHAnsi"/>
          <w:sz w:val="22"/>
          <w:szCs w:val="22"/>
        </w:rPr>
        <w:t>-économique, profession à</w:t>
      </w:r>
      <w:r w:rsidRPr="00EC7179">
        <w:rPr>
          <w:rFonts w:asciiTheme="minorHAnsi" w:hAnsiTheme="minorHAnsi"/>
          <w:sz w:val="22"/>
          <w:szCs w:val="22"/>
        </w:rPr>
        <w:t xml:space="preserve"> risque</w:t>
      </w:r>
    </w:p>
    <w:p w:rsidR="007B313C" w:rsidRPr="00EC7179" w:rsidRDefault="007B313C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pathologies pulmonaires : pneumoconioses</w:t>
      </w:r>
    </w:p>
    <w:p w:rsidR="007B313C" w:rsidRPr="00EC7179" w:rsidRDefault="007B313C" w:rsidP="00DE30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97EDF" w:rsidRPr="00EC7179" w:rsidRDefault="00197EDF" w:rsidP="00DE308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C7179">
        <w:rPr>
          <w:rFonts w:asciiTheme="minorHAnsi" w:hAnsiTheme="minorHAnsi"/>
          <w:b/>
          <w:color w:val="FF0000"/>
          <w:sz w:val="22"/>
          <w:szCs w:val="22"/>
        </w:rPr>
        <w:t xml:space="preserve">Diagnostic : </w:t>
      </w:r>
    </w:p>
    <w:p w:rsidR="00197EDF" w:rsidRPr="00EC7179" w:rsidRDefault="00197EDF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21F44">
        <w:rPr>
          <w:rFonts w:asciiTheme="minorHAnsi" w:hAnsiTheme="minorHAnsi"/>
          <w:b/>
          <w:bCs/>
          <w:sz w:val="22"/>
          <w:szCs w:val="22"/>
        </w:rPr>
        <w:t>interrogatoire :</w:t>
      </w:r>
      <w:r w:rsidRPr="00EC7179">
        <w:rPr>
          <w:rFonts w:asciiTheme="minorHAnsi" w:hAnsiTheme="minorHAnsi"/>
          <w:sz w:val="22"/>
          <w:szCs w:val="22"/>
        </w:rPr>
        <w:t xml:space="preserve"> </w:t>
      </w:r>
      <w:r w:rsidRPr="00D21F44">
        <w:rPr>
          <w:rFonts w:asciiTheme="minorHAnsi" w:hAnsiTheme="minorHAnsi"/>
          <w:sz w:val="22"/>
          <w:szCs w:val="22"/>
          <w:highlight w:val="yellow"/>
        </w:rPr>
        <w:t>notion de contage</w:t>
      </w:r>
      <w:r w:rsidRPr="00EC7179">
        <w:rPr>
          <w:rFonts w:asciiTheme="minorHAnsi" w:hAnsiTheme="minorHAnsi"/>
          <w:sz w:val="22"/>
          <w:szCs w:val="22"/>
        </w:rPr>
        <w:t>, FDR</w:t>
      </w:r>
    </w:p>
    <w:p w:rsidR="00197EDF" w:rsidRPr="00EC7179" w:rsidRDefault="00197EDF" w:rsidP="00DE3087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C7179">
        <w:rPr>
          <w:rFonts w:asciiTheme="minorHAnsi" w:hAnsiTheme="minorHAnsi"/>
          <w:b/>
          <w:sz w:val="22"/>
          <w:szCs w:val="22"/>
        </w:rPr>
        <w:t>début progressif en quelques semaines</w:t>
      </w:r>
    </w:p>
    <w:p w:rsidR="00A407F8" w:rsidRPr="00EC7179" w:rsidRDefault="00A407F8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  <w:u w:val="single"/>
        </w:rPr>
        <w:t>SG</w:t>
      </w:r>
      <w:r w:rsidRPr="00EC7179">
        <w:rPr>
          <w:rFonts w:asciiTheme="minorHAnsi" w:hAnsiTheme="minorHAnsi"/>
          <w:sz w:val="22"/>
          <w:szCs w:val="22"/>
        </w:rPr>
        <w:t> : signes d’</w:t>
      </w:r>
      <w:r w:rsidR="003302A4" w:rsidRPr="00EC7179">
        <w:rPr>
          <w:rFonts w:asciiTheme="minorHAnsi" w:hAnsiTheme="minorHAnsi"/>
          <w:sz w:val="22"/>
          <w:szCs w:val="22"/>
        </w:rPr>
        <w:t>imprégnation tuberculeuse</w:t>
      </w:r>
    </w:p>
    <w:p w:rsidR="003302A4" w:rsidRPr="00EC7179" w:rsidRDefault="003302A4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 xml:space="preserve">AAA, fébricule, sueurs nocturnes, aménorrhée chez la femme </w:t>
      </w:r>
    </w:p>
    <w:p w:rsidR="00197EDF" w:rsidRPr="00EC7179" w:rsidRDefault="00197EDF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  <w:u w:val="single"/>
        </w:rPr>
        <w:t>SF</w:t>
      </w:r>
      <w:r w:rsidRPr="00EC7179">
        <w:rPr>
          <w:rFonts w:asciiTheme="minorHAnsi" w:hAnsiTheme="minorHAnsi"/>
          <w:sz w:val="22"/>
          <w:szCs w:val="22"/>
        </w:rPr>
        <w:t xml:space="preserve"> (&gt;15jr) : toux productive, expectoration purulente, dyspnée </w:t>
      </w:r>
    </w:p>
    <w:p w:rsidR="00197EDF" w:rsidRPr="00EC7179" w:rsidRDefault="003302A4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  <w:u w:val="single"/>
        </w:rPr>
        <w:t>SP</w:t>
      </w:r>
      <w:r w:rsidRPr="00EC7179">
        <w:rPr>
          <w:rFonts w:asciiTheme="minorHAnsi" w:hAnsiTheme="minorHAnsi"/>
          <w:sz w:val="22"/>
          <w:szCs w:val="22"/>
        </w:rPr>
        <w:t> : présence de râles crépitant</w:t>
      </w:r>
      <w:r w:rsidR="00D21F44">
        <w:rPr>
          <w:rFonts w:asciiTheme="minorHAnsi" w:hAnsiTheme="minorHAnsi"/>
          <w:sz w:val="22"/>
          <w:szCs w:val="22"/>
        </w:rPr>
        <w:t>s</w:t>
      </w:r>
      <w:r w:rsidRPr="00EC7179">
        <w:rPr>
          <w:rFonts w:asciiTheme="minorHAnsi" w:hAnsiTheme="minorHAnsi"/>
          <w:sz w:val="22"/>
          <w:szCs w:val="22"/>
        </w:rPr>
        <w:t xml:space="preserve"> mais le plus souvent examen sans particularité </w:t>
      </w:r>
    </w:p>
    <w:p w:rsidR="003302A4" w:rsidRPr="00EC7179" w:rsidRDefault="003302A4" w:rsidP="00DE3087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C7179">
        <w:rPr>
          <w:rFonts w:asciiTheme="minorHAnsi" w:hAnsiTheme="minorHAnsi"/>
          <w:b/>
          <w:sz w:val="22"/>
          <w:szCs w:val="22"/>
        </w:rPr>
        <w:t>début brutal :</w:t>
      </w:r>
    </w:p>
    <w:p w:rsidR="003302A4" w:rsidRPr="00EC7179" w:rsidRDefault="003302A4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hémoptysie (</w:t>
      </w:r>
      <w:r w:rsidR="00D21F44" w:rsidRPr="00EC7179">
        <w:rPr>
          <w:rFonts w:asciiTheme="minorHAnsi" w:hAnsiTheme="minorHAnsi"/>
          <w:sz w:val="22"/>
          <w:szCs w:val="22"/>
        </w:rPr>
        <w:t>symptôme</w:t>
      </w:r>
      <w:r w:rsidRPr="00EC7179">
        <w:rPr>
          <w:rFonts w:asciiTheme="minorHAnsi" w:hAnsiTheme="minorHAnsi"/>
          <w:sz w:val="22"/>
          <w:szCs w:val="22"/>
        </w:rPr>
        <w:t xml:space="preserve"> fidèle) petite (&lt;100cc), moyenne (100-300cc) ou grande abondance (&gt;300cc)</w:t>
      </w:r>
    </w:p>
    <w:p w:rsidR="003302A4" w:rsidRPr="00EC7179" w:rsidRDefault="003302A4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EPL ou aérien</w:t>
      </w:r>
      <w:r w:rsidR="00C31A6A" w:rsidRPr="00EC7179">
        <w:rPr>
          <w:rFonts w:asciiTheme="minorHAnsi" w:hAnsiTheme="minorHAnsi"/>
          <w:sz w:val="22"/>
          <w:szCs w:val="22"/>
        </w:rPr>
        <w:t>,</w:t>
      </w:r>
      <w:r w:rsidRPr="00EC7179">
        <w:rPr>
          <w:rFonts w:asciiTheme="minorHAnsi" w:hAnsiTheme="minorHAnsi"/>
          <w:sz w:val="22"/>
          <w:szCs w:val="22"/>
        </w:rPr>
        <w:t xml:space="preserve"> </w:t>
      </w:r>
      <w:r w:rsidR="00C31A6A" w:rsidRPr="00EC7179">
        <w:rPr>
          <w:rFonts w:asciiTheme="minorHAnsi" w:hAnsiTheme="minorHAnsi"/>
          <w:sz w:val="22"/>
          <w:szCs w:val="22"/>
        </w:rPr>
        <w:t>Pneumonie</w:t>
      </w:r>
    </w:p>
    <w:p w:rsidR="006968D1" w:rsidRPr="00EC7179" w:rsidRDefault="006968D1" w:rsidP="00DE30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968D1" w:rsidRPr="00EC7179" w:rsidRDefault="006968D1" w:rsidP="00DE308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C7179">
        <w:rPr>
          <w:rFonts w:asciiTheme="minorHAnsi" w:hAnsiTheme="minorHAnsi"/>
          <w:b/>
          <w:color w:val="FF0000"/>
          <w:sz w:val="22"/>
          <w:szCs w:val="22"/>
        </w:rPr>
        <w:t>Paraclinique :</w:t>
      </w:r>
    </w:p>
    <w:p w:rsidR="006968D1" w:rsidRPr="00EC7179" w:rsidRDefault="006968D1" w:rsidP="00DE3087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C7179">
        <w:rPr>
          <w:rFonts w:asciiTheme="minorHAnsi" w:hAnsiTheme="minorHAnsi"/>
          <w:b/>
          <w:sz w:val="22"/>
          <w:szCs w:val="22"/>
        </w:rPr>
        <w:t xml:space="preserve">radiologie : </w:t>
      </w:r>
    </w:p>
    <w:p w:rsidR="006968D1" w:rsidRPr="00EC7179" w:rsidRDefault="006968D1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lésion</w:t>
      </w:r>
      <w:r w:rsidR="00D21F44">
        <w:rPr>
          <w:rFonts w:asciiTheme="minorHAnsi" w:hAnsiTheme="minorHAnsi"/>
          <w:sz w:val="22"/>
          <w:szCs w:val="22"/>
        </w:rPr>
        <w:t>s</w:t>
      </w:r>
      <w:r w:rsidRPr="00EC7179">
        <w:rPr>
          <w:rFonts w:asciiTheme="minorHAnsi" w:hAnsiTheme="minorHAnsi"/>
          <w:sz w:val="22"/>
          <w:szCs w:val="22"/>
        </w:rPr>
        <w:t xml:space="preserve"> caractéristiques non pathognomoniques, </w:t>
      </w:r>
      <w:r w:rsidRPr="00777539">
        <w:rPr>
          <w:rFonts w:asciiTheme="minorHAnsi" w:hAnsiTheme="minorHAnsi"/>
          <w:sz w:val="22"/>
          <w:szCs w:val="22"/>
          <w:highlight w:val="yellow"/>
        </w:rPr>
        <w:t>siège électif au lobe supérieur</w:t>
      </w:r>
      <w:r w:rsidRPr="00EC7179">
        <w:rPr>
          <w:rFonts w:asciiTheme="minorHAnsi" w:hAnsiTheme="minorHAnsi"/>
          <w:sz w:val="22"/>
          <w:szCs w:val="22"/>
        </w:rPr>
        <w:t xml:space="preserve"> </w:t>
      </w:r>
    </w:p>
    <w:p w:rsidR="006968D1" w:rsidRPr="00EC7179" w:rsidRDefault="006968D1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 xml:space="preserve">opacités : </w:t>
      </w:r>
    </w:p>
    <w:p w:rsidR="006968D1" w:rsidRPr="00EC7179" w:rsidRDefault="006968D1" w:rsidP="00DE3087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 xml:space="preserve">nodules : 2 à </w:t>
      </w:r>
      <w:smartTag w:uri="urn:schemas-microsoft-com:office:smarttags" w:element="metricconverter">
        <w:smartTagPr>
          <w:attr w:name="ProductID" w:val="10 mm"/>
        </w:smartTagPr>
        <w:r w:rsidRPr="00EC7179">
          <w:rPr>
            <w:rFonts w:asciiTheme="minorHAnsi" w:hAnsiTheme="minorHAnsi"/>
            <w:sz w:val="22"/>
            <w:szCs w:val="22"/>
          </w:rPr>
          <w:t>10 mm</w:t>
        </w:r>
      </w:smartTag>
      <w:r w:rsidRPr="00EC7179">
        <w:rPr>
          <w:rFonts w:asciiTheme="minorHAnsi" w:hAnsiTheme="minorHAnsi"/>
          <w:sz w:val="22"/>
          <w:szCs w:val="22"/>
        </w:rPr>
        <w:t xml:space="preserve"> de diamètre peu dense </w:t>
      </w:r>
    </w:p>
    <w:p w:rsidR="006968D1" w:rsidRPr="00EC7179" w:rsidRDefault="006968D1" w:rsidP="00DE3087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infiltrats : opacité en nappe mal limitée peu dense homogène ou non</w:t>
      </w:r>
      <w:r w:rsidR="00D21F44">
        <w:rPr>
          <w:rFonts w:asciiTheme="minorHAnsi" w:hAnsiTheme="minorHAnsi"/>
          <w:sz w:val="22"/>
          <w:szCs w:val="22"/>
        </w:rPr>
        <w:t>,</w:t>
      </w:r>
      <w:r w:rsidRPr="00EC7179">
        <w:rPr>
          <w:rFonts w:asciiTheme="minorHAnsi" w:hAnsiTheme="minorHAnsi"/>
          <w:sz w:val="22"/>
          <w:szCs w:val="22"/>
        </w:rPr>
        <w:t xml:space="preserve"> systématisé</w:t>
      </w:r>
      <w:r w:rsidR="00D21F44">
        <w:rPr>
          <w:rFonts w:asciiTheme="minorHAnsi" w:hAnsiTheme="minorHAnsi"/>
          <w:sz w:val="22"/>
          <w:szCs w:val="22"/>
        </w:rPr>
        <w:t xml:space="preserve"> ou non,</w:t>
      </w:r>
      <w:r w:rsidRPr="00EC7179">
        <w:rPr>
          <w:rFonts w:asciiTheme="minorHAnsi" w:hAnsiTheme="minorHAnsi"/>
          <w:sz w:val="22"/>
          <w:szCs w:val="22"/>
        </w:rPr>
        <w:t xml:space="preserve">  </w:t>
      </w:r>
    </w:p>
    <w:p w:rsidR="006968D1" w:rsidRPr="00EC7179" w:rsidRDefault="006968D1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clartés :</w:t>
      </w:r>
    </w:p>
    <w:p w:rsidR="006968D1" w:rsidRPr="00EC7179" w:rsidRDefault="006968D1" w:rsidP="00DE3087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ulcérations : cavité unique ou multiple</w:t>
      </w:r>
      <w:r w:rsidR="0061718B" w:rsidRPr="00EC7179">
        <w:rPr>
          <w:rFonts w:asciiTheme="minorHAnsi" w:hAnsiTheme="minorHAnsi"/>
          <w:sz w:val="22"/>
          <w:szCs w:val="22"/>
        </w:rPr>
        <w:t>s</w:t>
      </w:r>
      <w:r w:rsidRPr="00EC7179">
        <w:rPr>
          <w:rFonts w:asciiTheme="minorHAnsi" w:hAnsiTheme="minorHAnsi"/>
          <w:sz w:val="22"/>
          <w:szCs w:val="22"/>
        </w:rPr>
        <w:t xml:space="preserve"> creusé</w:t>
      </w:r>
      <w:r w:rsidR="0061718B" w:rsidRPr="00EC7179">
        <w:rPr>
          <w:rFonts w:asciiTheme="minorHAnsi" w:hAnsiTheme="minorHAnsi"/>
          <w:sz w:val="22"/>
          <w:szCs w:val="22"/>
        </w:rPr>
        <w:t>es</w:t>
      </w:r>
      <w:r w:rsidRPr="00EC7179">
        <w:rPr>
          <w:rFonts w:asciiTheme="minorHAnsi" w:hAnsiTheme="minorHAnsi"/>
          <w:sz w:val="22"/>
          <w:szCs w:val="22"/>
        </w:rPr>
        <w:t xml:space="preserve"> dans une opa</w:t>
      </w:r>
      <w:r w:rsidR="0061718B" w:rsidRPr="00EC7179">
        <w:rPr>
          <w:rFonts w:asciiTheme="minorHAnsi" w:hAnsiTheme="minorHAnsi"/>
          <w:sz w:val="22"/>
          <w:szCs w:val="22"/>
        </w:rPr>
        <w:t>c</w:t>
      </w:r>
      <w:r w:rsidRPr="00EC7179">
        <w:rPr>
          <w:rFonts w:asciiTheme="minorHAnsi" w:hAnsiTheme="minorHAnsi"/>
          <w:sz w:val="22"/>
          <w:szCs w:val="22"/>
        </w:rPr>
        <w:t xml:space="preserve">ité en nappe </w:t>
      </w:r>
    </w:p>
    <w:p w:rsidR="006968D1" w:rsidRPr="00EC7179" w:rsidRDefault="006968D1" w:rsidP="00DE3087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caverne</w:t>
      </w:r>
      <w:r w:rsidR="008D4EBD" w:rsidRPr="00EC7179">
        <w:rPr>
          <w:rFonts w:asciiTheme="minorHAnsi" w:hAnsiTheme="minorHAnsi"/>
          <w:sz w:val="22"/>
          <w:szCs w:val="22"/>
        </w:rPr>
        <w:t xml:space="preserve"> : clarté arrondie de diamètre variable limité par une paroi épaisse régulière </w:t>
      </w:r>
    </w:p>
    <w:p w:rsidR="006968D1" w:rsidRPr="00EC7179" w:rsidRDefault="006968D1" w:rsidP="00DE3087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bronche de drainage</w:t>
      </w:r>
      <w:r w:rsidR="008D4EBD" w:rsidRPr="00EC7179">
        <w:rPr>
          <w:rFonts w:asciiTheme="minorHAnsi" w:hAnsiTheme="minorHAnsi"/>
          <w:sz w:val="22"/>
          <w:szCs w:val="22"/>
        </w:rPr>
        <w:t xml:space="preserve"> : image en raquette </w:t>
      </w:r>
    </w:p>
    <w:p w:rsidR="008D4EBD" w:rsidRPr="00894EDF" w:rsidRDefault="00894EDF" w:rsidP="00DE3087">
      <w:pPr>
        <w:pStyle w:val="Paragraphedeliste"/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ADP sont le plus souvent </w:t>
      </w:r>
      <w:proofErr w:type="spellStart"/>
      <w:r>
        <w:rPr>
          <w:rFonts w:asciiTheme="minorHAnsi" w:hAnsiTheme="minorHAnsi"/>
          <w:sz w:val="22"/>
          <w:szCs w:val="22"/>
        </w:rPr>
        <w:t>latéro</w:t>
      </w:r>
      <w:proofErr w:type="spellEnd"/>
      <w:r>
        <w:rPr>
          <w:rFonts w:asciiTheme="minorHAnsi" w:hAnsiTheme="minorHAnsi"/>
          <w:sz w:val="22"/>
          <w:szCs w:val="22"/>
        </w:rPr>
        <w:t xml:space="preserve">-trachéales droites, </w:t>
      </w:r>
      <w:proofErr w:type="spellStart"/>
      <w:r>
        <w:rPr>
          <w:rFonts w:asciiTheme="minorHAnsi" w:hAnsiTheme="minorHAnsi"/>
          <w:sz w:val="22"/>
          <w:szCs w:val="22"/>
        </w:rPr>
        <w:t>interbronchiques</w:t>
      </w:r>
      <w:proofErr w:type="spellEnd"/>
      <w:r>
        <w:rPr>
          <w:rFonts w:asciiTheme="minorHAnsi" w:hAnsiTheme="minorHAnsi"/>
          <w:sz w:val="22"/>
          <w:szCs w:val="22"/>
        </w:rPr>
        <w:t xml:space="preserve"> droites et intertrachéobronchiques</w:t>
      </w:r>
    </w:p>
    <w:p w:rsidR="006968D1" w:rsidRPr="00EC7179" w:rsidRDefault="006968D1" w:rsidP="00DE308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b/>
          <w:sz w:val="22"/>
          <w:szCs w:val="22"/>
        </w:rPr>
        <w:t>bactériologie</w:t>
      </w:r>
      <w:r w:rsidR="008D4EBD" w:rsidRPr="00EC7179">
        <w:rPr>
          <w:rFonts w:asciiTheme="minorHAnsi" w:hAnsiTheme="minorHAnsi"/>
          <w:b/>
          <w:sz w:val="22"/>
          <w:szCs w:val="22"/>
        </w:rPr>
        <w:t> </w:t>
      </w:r>
      <w:r w:rsidR="008D4EBD" w:rsidRPr="00EC7179">
        <w:rPr>
          <w:rFonts w:asciiTheme="minorHAnsi" w:hAnsiTheme="minorHAnsi"/>
          <w:sz w:val="22"/>
          <w:szCs w:val="22"/>
        </w:rPr>
        <w:t xml:space="preserve">: (DC de certitude) </w:t>
      </w:r>
    </w:p>
    <w:p w:rsidR="008D4EBD" w:rsidRPr="00EC7179" w:rsidRDefault="0010154A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fait avant tout</w:t>
      </w:r>
      <w:r w:rsidR="008D4EBD" w:rsidRPr="00EC7179">
        <w:rPr>
          <w:rFonts w:asciiTheme="minorHAnsi" w:hAnsiTheme="minorHAnsi"/>
          <w:sz w:val="22"/>
          <w:szCs w:val="22"/>
        </w:rPr>
        <w:t xml:space="preserve"> traitement</w:t>
      </w:r>
    </w:p>
    <w:p w:rsidR="008D4EBD" w:rsidRPr="00EC7179" w:rsidRDefault="0010154A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154A">
        <w:rPr>
          <w:rFonts w:asciiTheme="minorHAnsi" w:hAnsiTheme="minorHAnsi"/>
          <w:sz w:val="22"/>
          <w:szCs w:val="22"/>
          <w:highlight w:val="yellow"/>
        </w:rPr>
        <w:t>examen</w:t>
      </w:r>
      <w:r w:rsidR="008D4EBD" w:rsidRPr="0010154A">
        <w:rPr>
          <w:rFonts w:asciiTheme="minorHAnsi" w:hAnsiTheme="minorHAnsi"/>
          <w:sz w:val="22"/>
          <w:szCs w:val="22"/>
          <w:highlight w:val="yellow"/>
        </w:rPr>
        <w:t xml:space="preserve"> des crachas</w:t>
      </w:r>
      <w:r w:rsidR="008D4EBD" w:rsidRPr="00EC7179">
        <w:rPr>
          <w:rFonts w:asciiTheme="minorHAnsi" w:hAnsiTheme="minorHAnsi"/>
          <w:sz w:val="22"/>
          <w:szCs w:val="22"/>
        </w:rPr>
        <w:t xml:space="preserve"> non salivaire</w:t>
      </w:r>
      <w:r>
        <w:rPr>
          <w:rFonts w:asciiTheme="minorHAnsi" w:hAnsiTheme="minorHAnsi"/>
          <w:sz w:val="22"/>
          <w:szCs w:val="22"/>
        </w:rPr>
        <w:t>s</w:t>
      </w:r>
      <w:r w:rsidR="008D4EBD" w:rsidRPr="00EC7179">
        <w:rPr>
          <w:rFonts w:asciiTheme="minorHAnsi" w:hAnsiTheme="minorHAnsi"/>
          <w:sz w:val="22"/>
          <w:szCs w:val="22"/>
        </w:rPr>
        <w:t xml:space="preserve"> récupérés à jeun ou par tubage gastrique (chez l’enfant), si négatifs </w:t>
      </w:r>
      <w:r w:rsidR="008D4EBD" w:rsidRPr="0010154A">
        <w:rPr>
          <w:rFonts w:asciiTheme="minorHAnsi" w:hAnsiTheme="minorHAnsi"/>
          <w:sz w:val="22"/>
          <w:szCs w:val="22"/>
          <w:highlight w:val="yellow"/>
        </w:rPr>
        <w:t>fibro-aspiration</w:t>
      </w:r>
      <w:r w:rsidR="008D4EBD" w:rsidRPr="00EC7179">
        <w:rPr>
          <w:rFonts w:asciiTheme="minorHAnsi" w:hAnsiTheme="minorHAnsi"/>
          <w:sz w:val="22"/>
          <w:szCs w:val="22"/>
        </w:rPr>
        <w:t xml:space="preserve">  </w:t>
      </w:r>
    </w:p>
    <w:p w:rsidR="003302A4" w:rsidRPr="00EC7179" w:rsidRDefault="008D4EBD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 xml:space="preserve">examen au MO après coloration de </w:t>
      </w:r>
      <w:proofErr w:type="spellStart"/>
      <w:r w:rsidRPr="0010154A">
        <w:rPr>
          <w:rFonts w:asciiTheme="minorHAnsi" w:hAnsiTheme="minorHAnsi"/>
          <w:sz w:val="22"/>
          <w:szCs w:val="22"/>
          <w:highlight w:val="yellow"/>
        </w:rPr>
        <w:t>Ziehl</w:t>
      </w:r>
      <w:proofErr w:type="spellEnd"/>
      <w:r w:rsidRPr="0010154A">
        <w:rPr>
          <w:rFonts w:asciiTheme="minorHAnsi" w:hAnsiTheme="minorHAnsi"/>
          <w:sz w:val="22"/>
          <w:szCs w:val="22"/>
          <w:highlight w:val="yellow"/>
        </w:rPr>
        <w:t xml:space="preserve"> Nelson</w:t>
      </w:r>
      <w:r w:rsidRPr="00EC7179">
        <w:rPr>
          <w:rFonts w:asciiTheme="minorHAnsi" w:hAnsiTheme="minorHAnsi"/>
          <w:sz w:val="22"/>
          <w:szCs w:val="22"/>
        </w:rPr>
        <w:t>, lecture en carreau à la recherche de BAAR</w:t>
      </w:r>
    </w:p>
    <w:p w:rsidR="008D4EBD" w:rsidRPr="00EC7179" w:rsidRDefault="008D4EBD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0 BAAR/300 champs : lame négative</w:t>
      </w:r>
    </w:p>
    <w:p w:rsidR="001A65F8" w:rsidRPr="00EC7179" w:rsidRDefault="001A65F8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 xml:space="preserve">&lt; </w:t>
      </w:r>
      <w:r w:rsidR="008D4EBD" w:rsidRPr="00EC7179">
        <w:rPr>
          <w:rFonts w:asciiTheme="minorHAnsi" w:hAnsiTheme="minorHAnsi"/>
          <w:sz w:val="22"/>
          <w:szCs w:val="22"/>
        </w:rPr>
        <w:t>5/300</w:t>
      </w:r>
      <w:r w:rsidRPr="00EC7179">
        <w:rPr>
          <w:rFonts w:asciiTheme="minorHAnsi" w:hAnsiTheme="minorHAnsi"/>
          <w:sz w:val="22"/>
          <w:szCs w:val="22"/>
        </w:rPr>
        <w:t> : lame douteuse</w:t>
      </w:r>
    </w:p>
    <w:p w:rsidR="008D4EBD" w:rsidRPr="00EC7179" w:rsidRDefault="00C31A6A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&lt;10/1</w:t>
      </w:r>
      <w:r w:rsidR="001A65F8" w:rsidRPr="00EC7179">
        <w:rPr>
          <w:rFonts w:asciiTheme="minorHAnsi" w:hAnsiTheme="minorHAnsi"/>
          <w:sz w:val="22"/>
          <w:szCs w:val="22"/>
        </w:rPr>
        <w:t>00 : lame pauvre</w:t>
      </w:r>
      <w:r w:rsidR="008D4EBD" w:rsidRPr="00EC7179">
        <w:rPr>
          <w:rFonts w:asciiTheme="minorHAnsi" w:hAnsiTheme="minorHAnsi"/>
          <w:sz w:val="22"/>
          <w:szCs w:val="22"/>
        </w:rPr>
        <w:t xml:space="preserve"> </w:t>
      </w:r>
    </w:p>
    <w:p w:rsidR="00C31A6A" w:rsidRPr="00EC7179" w:rsidRDefault="00C31A6A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11-99/100 : lame moyennement riche</w:t>
      </w:r>
    </w:p>
    <w:p w:rsidR="00C31A6A" w:rsidRPr="00EC7179" w:rsidRDefault="00C31A6A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 xml:space="preserve">&gt; 1/1 : lame riche </w:t>
      </w:r>
    </w:p>
    <w:p w:rsidR="00C31A6A" w:rsidRPr="00EC7179" w:rsidRDefault="00C31A6A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lastRenderedPageBreak/>
        <w:t xml:space="preserve">il faut </w:t>
      </w:r>
      <w:r w:rsidR="00ED6DBD" w:rsidRPr="00EC7179">
        <w:rPr>
          <w:rFonts w:asciiTheme="minorHAnsi" w:hAnsiTheme="minorHAnsi"/>
          <w:sz w:val="22"/>
          <w:szCs w:val="22"/>
        </w:rPr>
        <w:t>mètre</w:t>
      </w:r>
      <w:r w:rsidRPr="00EC7179">
        <w:rPr>
          <w:rFonts w:asciiTheme="minorHAnsi" w:hAnsiTheme="minorHAnsi"/>
          <w:sz w:val="22"/>
          <w:szCs w:val="22"/>
        </w:rPr>
        <w:t xml:space="preserve"> en </w:t>
      </w:r>
      <w:r w:rsidRPr="0010154A">
        <w:rPr>
          <w:rFonts w:asciiTheme="minorHAnsi" w:hAnsiTheme="minorHAnsi"/>
          <w:sz w:val="22"/>
          <w:szCs w:val="22"/>
          <w:highlight w:val="yellow"/>
        </w:rPr>
        <w:t xml:space="preserve">culture sur milieu de </w:t>
      </w:r>
      <w:proofErr w:type="spellStart"/>
      <w:r w:rsidRPr="0010154A">
        <w:rPr>
          <w:rFonts w:asciiTheme="minorHAnsi" w:hAnsiTheme="minorHAnsi"/>
          <w:sz w:val="22"/>
          <w:szCs w:val="22"/>
          <w:highlight w:val="yellow"/>
        </w:rPr>
        <w:t>Lowenstein</w:t>
      </w:r>
      <w:proofErr w:type="spellEnd"/>
      <w:r w:rsidRPr="00EC7179">
        <w:rPr>
          <w:rFonts w:asciiTheme="minorHAnsi" w:hAnsiTheme="minorHAnsi"/>
          <w:sz w:val="22"/>
          <w:szCs w:val="22"/>
        </w:rPr>
        <w:t xml:space="preserve"> Jensen quelque soit le résultat</w:t>
      </w:r>
    </w:p>
    <w:p w:rsidR="0010154A" w:rsidRPr="0010154A" w:rsidRDefault="0010154A" w:rsidP="00DE3087">
      <w:pPr>
        <w:pStyle w:val="Paragraphedeliste"/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154A">
        <w:rPr>
          <w:rFonts w:asciiTheme="minorHAnsi" w:hAnsiTheme="minorHAnsi"/>
          <w:b/>
          <w:sz w:val="22"/>
          <w:szCs w:val="22"/>
        </w:rPr>
        <w:t>IDR à la tuberculine</w:t>
      </w:r>
      <w:r w:rsidRPr="0010154A">
        <w:rPr>
          <w:rFonts w:asciiTheme="minorHAnsi" w:hAnsiTheme="minorHAnsi"/>
          <w:sz w:val="22"/>
          <w:szCs w:val="22"/>
        </w:rPr>
        <w:t xml:space="preserve"> : pour les TEP, peut être (-) en cas de virose, grippe ou immunodépression </w:t>
      </w:r>
    </w:p>
    <w:p w:rsidR="00AA7F86" w:rsidRPr="00EC7179" w:rsidRDefault="00AA7F86" w:rsidP="00DE3087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E24B41" w:rsidRPr="00EC7179" w:rsidRDefault="00E24B41" w:rsidP="00DE308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C7179">
        <w:rPr>
          <w:rFonts w:asciiTheme="minorHAnsi" w:hAnsiTheme="minorHAnsi"/>
          <w:b/>
          <w:color w:val="FF0000"/>
          <w:sz w:val="22"/>
          <w:szCs w:val="22"/>
        </w:rPr>
        <w:t>Formes cliniques :</w:t>
      </w:r>
    </w:p>
    <w:p w:rsidR="00E24B41" w:rsidRPr="00EC7179" w:rsidRDefault="00E24B41" w:rsidP="00DE3087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C7179">
        <w:rPr>
          <w:rFonts w:asciiTheme="minorHAnsi" w:hAnsiTheme="minorHAnsi"/>
          <w:b/>
          <w:sz w:val="22"/>
          <w:szCs w:val="22"/>
        </w:rPr>
        <w:t>tuberculose miliaire aigue :</w:t>
      </w:r>
    </w:p>
    <w:p w:rsidR="00ED6DBD" w:rsidRPr="00EC7179" w:rsidRDefault="00ED6DBD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 xml:space="preserve">complication d’une PIT ou conséquence d’une dissémination hématogène </w:t>
      </w:r>
    </w:p>
    <w:p w:rsidR="00ED6DBD" w:rsidRPr="00EC7179" w:rsidRDefault="00ED6DBD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maladie grave mettant en jeux le pronostic vital, doit être traitée sans preuve bactériologique</w:t>
      </w:r>
    </w:p>
    <w:p w:rsidR="00D53F35" w:rsidRPr="0010154A" w:rsidRDefault="00D53F35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FF0000"/>
          <w:sz w:val="22"/>
          <w:szCs w:val="22"/>
        </w:rPr>
      </w:pPr>
      <w:r w:rsidRPr="0010154A">
        <w:rPr>
          <w:rFonts w:asciiTheme="minorHAnsi" w:hAnsiTheme="minorHAnsi"/>
          <w:color w:val="FF0000"/>
          <w:sz w:val="22"/>
          <w:szCs w:val="22"/>
        </w:rPr>
        <w:t>clinique :</w:t>
      </w:r>
    </w:p>
    <w:p w:rsidR="00D53F35" w:rsidRPr="00EC7179" w:rsidRDefault="00D53F35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SG : fièvre 40°</w:t>
      </w:r>
    </w:p>
    <w:p w:rsidR="00D53F35" w:rsidRPr="00EC7179" w:rsidRDefault="00D53F35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 xml:space="preserve">SP : SDRA, hémoptysie, tachycardie </w:t>
      </w:r>
    </w:p>
    <w:p w:rsidR="00D53F35" w:rsidRPr="00EC7179" w:rsidRDefault="00D53F35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 xml:space="preserve">SP : râles crépitants, Sd d’EPL, Sd cavitaire </w:t>
      </w:r>
    </w:p>
    <w:p w:rsidR="00D53F35" w:rsidRPr="00EC7179" w:rsidRDefault="00D53F35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154A">
        <w:rPr>
          <w:rFonts w:asciiTheme="minorHAnsi" w:hAnsiTheme="minorHAnsi"/>
          <w:color w:val="FF0000"/>
          <w:sz w:val="22"/>
          <w:szCs w:val="22"/>
        </w:rPr>
        <w:t>diagnostic radiologique</w:t>
      </w:r>
      <w:r w:rsidRPr="00EC7179">
        <w:rPr>
          <w:rFonts w:asciiTheme="minorHAnsi" w:hAnsiTheme="minorHAnsi"/>
          <w:sz w:val="22"/>
          <w:szCs w:val="22"/>
        </w:rPr>
        <w:t>, deux types</w:t>
      </w:r>
    </w:p>
    <w:p w:rsidR="00E24B41" w:rsidRPr="00EC7179" w:rsidRDefault="00E24B41" w:rsidP="00DE308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154A">
        <w:rPr>
          <w:rFonts w:asciiTheme="minorHAnsi" w:hAnsiTheme="minorHAnsi"/>
          <w:sz w:val="22"/>
          <w:szCs w:val="22"/>
          <w:highlight w:val="yellow"/>
        </w:rPr>
        <w:t>miliaire hématogène</w:t>
      </w:r>
      <w:r w:rsidR="00ED6DBD" w:rsidRPr="00EC7179">
        <w:rPr>
          <w:rFonts w:asciiTheme="minorHAnsi" w:hAnsiTheme="minorHAnsi"/>
          <w:sz w:val="22"/>
          <w:szCs w:val="22"/>
        </w:rPr>
        <w:t xml:space="preserve"> : opacités nodulaire (diamètre &lt;3mm) peu dense, régulièrement disséminés aux deux champs pulmonaires </w:t>
      </w:r>
      <w:r w:rsidRPr="00EC7179">
        <w:rPr>
          <w:rFonts w:asciiTheme="minorHAnsi" w:hAnsiTheme="minorHAnsi"/>
          <w:sz w:val="22"/>
          <w:szCs w:val="22"/>
        </w:rPr>
        <w:t xml:space="preserve"> </w:t>
      </w:r>
    </w:p>
    <w:p w:rsidR="00ED6DBD" w:rsidRPr="00EC7179" w:rsidRDefault="00ED6DBD" w:rsidP="00DE308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154A">
        <w:rPr>
          <w:rFonts w:asciiTheme="minorHAnsi" w:hAnsiTheme="minorHAnsi"/>
          <w:sz w:val="22"/>
          <w:szCs w:val="22"/>
          <w:highlight w:val="yellow"/>
        </w:rPr>
        <w:t>miliaire bronchique</w:t>
      </w:r>
      <w:r w:rsidRPr="00EC7179">
        <w:rPr>
          <w:rFonts w:asciiTheme="minorHAnsi" w:hAnsiTheme="minorHAnsi"/>
          <w:sz w:val="22"/>
          <w:szCs w:val="22"/>
        </w:rPr>
        <w:t xml:space="preserve"> : dissémination à partir d’un foyer caséeux parenchymateux caverne ou bronche, non uniformément répartir, uni ou bilatérale </w:t>
      </w:r>
    </w:p>
    <w:p w:rsidR="00ED6DBD" w:rsidRPr="00416926" w:rsidRDefault="00ED6DBD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416926">
        <w:rPr>
          <w:rFonts w:asciiTheme="minorHAnsi" w:hAnsiTheme="minorHAnsi"/>
          <w:b/>
          <w:bCs/>
          <w:color w:val="FF0000"/>
          <w:sz w:val="22"/>
          <w:szCs w:val="22"/>
        </w:rPr>
        <w:t xml:space="preserve">DC : </w:t>
      </w:r>
    </w:p>
    <w:p w:rsidR="00ED6DBD" w:rsidRPr="00EC7179" w:rsidRDefault="00ED6DBD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Radiologie :</w:t>
      </w:r>
    </w:p>
    <w:p w:rsidR="00ED6DBD" w:rsidRPr="00EC7179" w:rsidRDefault="00ED6DBD" w:rsidP="00DE3087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HM :</w:t>
      </w:r>
      <w:r w:rsidR="00D846F0" w:rsidRPr="00EC7179">
        <w:rPr>
          <w:rFonts w:asciiTheme="minorHAnsi" w:hAnsiTheme="minorHAnsi"/>
          <w:sz w:val="22"/>
          <w:szCs w:val="22"/>
        </w:rPr>
        <w:t xml:space="preserve"> image micronodulaire &lt;</w:t>
      </w:r>
      <w:smartTag w:uri="urn:schemas-microsoft-com:office:smarttags" w:element="metricconverter">
        <w:smartTagPr>
          <w:attr w:name="ProductID" w:val="3 mm"/>
        </w:smartTagPr>
        <w:r w:rsidR="00D846F0" w:rsidRPr="00EC7179">
          <w:rPr>
            <w:rFonts w:asciiTheme="minorHAnsi" w:hAnsiTheme="minorHAnsi"/>
            <w:sz w:val="22"/>
            <w:szCs w:val="22"/>
          </w:rPr>
          <w:t>3 mm</w:t>
        </w:r>
      </w:smartTag>
      <w:r w:rsidR="00D846F0" w:rsidRPr="00EC7179">
        <w:rPr>
          <w:rFonts w:asciiTheme="minorHAnsi" w:hAnsiTheme="minorHAnsi"/>
          <w:sz w:val="22"/>
          <w:szCs w:val="22"/>
        </w:rPr>
        <w:t xml:space="preserve"> </w:t>
      </w:r>
      <w:r w:rsidRPr="00EC7179">
        <w:rPr>
          <w:rFonts w:asciiTheme="minorHAnsi" w:hAnsiTheme="minorHAnsi"/>
          <w:sz w:val="22"/>
          <w:szCs w:val="22"/>
        </w:rPr>
        <w:t xml:space="preserve"> </w:t>
      </w:r>
    </w:p>
    <w:p w:rsidR="00ED6DBD" w:rsidRPr="00EC7179" w:rsidRDefault="00D846F0" w:rsidP="00DE3087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 xml:space="preserve">HB : image </w:t>
      </w:r>
      <w:proofErr w:type="spellStart"/>
      <w:r w:rsidRPr="00EC7179">
        <w:rPr>
          <w:rFonts w:asciiTheme="minorHAnsi" w:hAnsiTheme="minorHAnsi"/>
          <w:sz w:val="22"/>
          <w:szCs w:val="22"/>
        </w:rPr>
        <w:t>mico</w:t>
      </w:r>
      <w:proofErr w:type="spellEnd"/>
      <w:r w:rsidRPr="00EC7179">
        <w:rPr>
          <w:rFonts w:asciiTheme="minorHAnsi" w:hAnsiTheme="minorHAnsi"/>
          <w:sz w:val="22"/>
          <w:szCs w:val="22"/>
        </w:rPr>
        <w:t xml:space="preserve"> ou macro nodulaire qui confluent par endroit </w:t>
      </w:r>
    </w:p>
    <w:p w:rsidR="00ED6DBD" w:rsidRPr="00EC7179" w:rsidRDefault="00ED6DBD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bactériologie</w:t>
      </w:r>
      <w:r w:rsidR="00D846F0" w:rsidRPr="00EC7179">
        <w:rPr>
          <w:rFonts w:asciiTheme="minorHAnsi" w:hAnsiTheme="minorHAnsi"/>
          <w:sz w:val="22"/>
          <w:szCs w:val="22"/>
        </w:rPr>
        <w:t> :</w:t>
      </w:r>
    </w:p>
    <w:p w:rsidR="00D846F0" w:rsidRPr="00EC7179" w:rsidRDefault="00D846F0" w:rsidP="00DE3087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après avoir débuté le traitement</w:t>
      </w:r>
    </w:p>
    <w:p w:rsidR="00D846F0" w:rsidRPr="00EC7179" w:rsidRDefault="00D846F0" w:rsidP="00DE3087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154A">
        <w:rPr>
          <w:rFonts w:asciiTheme="minorHAnsi" w:hAnsiTheme="minorHAnsi"/>
          <w:sz w:val="22"/>
          <w:szCs w:val="22"/>
          <w:highlight w:val="yellow"/>
        </w:rPr>
        <w:t>IDR</w:t>
      </w:r>
      <w:r w:rsidRPr="00EC7179">
        <w:rPr>
          <w:rFonts w:asciiTheme="minorHAnsi" w:hAnsiTheme="minorHAnsi"/>
          <w:sz w:val="22"/>
          <w:szCs w:val="22"/>
        </w:rPr>
        <w:t xml:space="preserve"> à la tuberculine : (+) si &gt; 7mm</w:t>
      </w:r>
    </w:p>
    <w:p w:rsidR="00D846F0" w:rsidRPr="00EC7179" w:rsidRDefault="00D846F0" w:rsidP="00DE3087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 xml:space="preserve">Recherche de BK dans les crachats ou tubage gastrique voir fibro aspiration </w:t>
      </w:r>
    </w:p>
    <w:p w:rsidR="00D846F0" w:rsidRPr="00EC7179" w:rsidRDefault="00D846F0" w:rsidP="00DE3087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154A">
        <w:rPr>
          <w:rFonts w:asciiTheme="minorHAnsi" w:hAnsiTheme="minorHAnsi"/>
          <w:sz w:val="22"/>
          <w:szCs w:val="22"/>
          <w:highlight w:val="yellow"/>
        </w:rPr>
        <w:t>HC</w:t>
      </w:r>
      <w:r w:rsidRPr="00EC7179">
        <w:rPr>
          <w:rFonts w:asciiTheme="minorHAnsi" w:hAnsiTheme="minorHAnsi"/>
          <w:sz w:val="22"/>
          <w:szCs w:val="22"/>
        </w:rPr>
        <w:t xml:space="preserve"> sur milieu de </w:t>
      </w:r>
      <w:proofErr w:type="spellStart"/>
      <w:r w:rsidRPr="00EC7179">
        <w:rPr>
          <w:rFonts w:asciiTheme="minorHAnsi" w:hAnsiTheme="minorHAnsi"/>
          <w:sz w:val="22"/>
          <w:szCs w:val="22"/>
        </w:rPr>
        <w:t>Lowenstein</w:t>
      </w:r>
      <w:proofErr w:type="spellEnd"/>
      <w:r w:rsidRPr="00EC7179">
        <w:rPr>
          <w:rFonts w:asciiTheme="minorHAnsi" w:hAnsiTheme="minorHAnsi"/>
          <w:sz w:val="22"/>
          <w:szCs w:val="22"/>
        </w:rPr>
        <w:t xml:space="preserve"> Jensen </w:t>
      </w:r>
    </w:p>
    <w:p w:rsidR="00D846F0" w:rsidRPr="00EC7179" w:rsidRDefault="00D846F0" w:rsidP="00DE3087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154A">
        <w:rPr>
          <w:rFonts w:asciiTheme="minorHAnsi" w:hAnsiTheme="minorHAnsi"/>
          <w:sz w:val="22"/>
          <w:szCs w:val="22"/>
          <w:highlight w:val="yellow"/>
        </w:rPr>
        <w:t>FO</w:t>
      </w:r>
      <w:r w:rsidR="00D53F35" w:rsidRPr="00EC7179">
        <w:rPr>
          <w:rFonts w:asciiTheme="minorHAnsi" w:hAnsiTheme="minorHAnsi"/>
          <w:sz w:val="22"/>
          <w:szCs w:val="22"/>
        </w:rPr>
        <w:t xml:space="preserve"> : tubercule de </w:t>
      </w:r>
      <w:proofErr w:type="spellStart"/>
      <w:r w:rsidR="00D53F35" w:rsidRPr="00EC7179">
        <w:rPr>
          <w:rFonts w:asciiTheme="minorHAnsi" w:hAnsiTheme="minorHAnsi"/>
          <w:sz w:val="22"/>
          <w:szCs w:val="22"/>
        </w:rPr>
        <w:t>Bochut</w:t>
      </w:r>
      <w:proofErr w:type="spellEnd"/>
      <w:r w:rsidR="00D53F35" w:rsidRPr="00EC7179">
        <w:rPr>
          <w:rFonts w:asciiTheme="minorHAnsi" w:hAnsiTheme="minorHAnsi"/>
          <w:sz w:val="22"/>
          <w:szCs w:val="22"/>
        </w:rPr>
        <w:t xml:space="preserve"> (tache blanc jaunâtre sur la rétine), </w:t>
      </w:r>
      <w:r w:rsidR="0010154A">
        <w:rPr>
          <w:rFonts w:asciiTheme="minorHAnsi" w:hAnsiTheme="minorHAnsi"/>
          <w:sz w:val="22"/>
          <w:szCs w:val="22"/>
        </w:rPr>
        <w:t xml:space="preserve">examen </w:t>
      </w:r>
      <w:r w:rsidR="00D53F35" w:rsidRPr="00EC7179">
        <w:rPr>
          <w:rFonts w:asciiTheme="minorHAnsi" w:hAnsiTheme="minorHAnsi"/>
          <w:sz w:val="22"/>
          <w:szCs w:val="22"/>
        </w:rPr>
        <w:t>indispensable</w:t>
      </w:r>
    </w:p>
    <w:p w:rsidR="00D53F35" w:rsidRPr="00EC7179" w:rsidRDefault="00D53F35" w:rsidP="00DE3087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154A">
        <w:rPr>
          <w:rFonts w:asciiTheme="minorHAnsi" w:hAnsiTheme="minorHAnsi"/>
          <w:sz w:val="22"/>
          <w:szCs w:val="22"/>
          <w:highlight w:val="yellow"/>
        </w:rPr>
        <w:t>PL</w:t>
      </w:r>
      <w:r w:rsidRPr="00EC7179">
        <w:rPr>
          <w:rFonts w:asciiTheme="minorHAnsi" w:hAnsiTheme="minorHAnsi"/>
          <w:sz w:val="22"/>
          <w:szCs w:val="22"/>
        </w:rPr>
        <w:t xml:space="preserve"> : décèle une atteinte méningée BK, LCR&gt; 10 </w:t>
      </w:r>
      <w:proofErr w:type="spellStart"/>
      <w:r w:rsidRPr="00EC7179">
        <w:rPr>
          <w:rFonts w:asciiTheme="minorHAnsi" w:hAnsiTheme="minorHAnsi"/>
          <w:sz w:val="22"/>
          <w:szCs w:val="22"/>
        </w:rPr>
        <w:t>lymph</w:t>
      </w:r>
      <w:proofErr w:type="spellEnd"/>
      <w:r w:rsidRPr="00EC7179">
        <w:rPr>
          <w:rFonts w:asciiTheme="minorHAnsi" w:hAnsiTheme="minorHAnsi"/>
          <w:sz w:val="22"/>
          <w:szCs w:val="22"/>
        </w:rPr>
        <w:t xml:space="preserve">/mm3, </w:t>
      </w:r>
      <w:proofErr w:type="spellStart"/>
      <w:r w:rsidRPr="00EC7179">
        <w:rPr>
          <w:rFonts w:asciiTheme="minorHAnsi" w:hAnsiTheme="minorHAnsi"/>
          <w:sz w:val="22"/>
          <w:szCs w:val="22"/>
        </w:rPr>
        <w:t>hypoglucorachie</w:t>
      </w:r>
      <w:proofErr w:type="spellEnd"/>
      <w:r w:rsidRPr="00EC7179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EC7179">
        <w:rPr>
          <w:rFonts w:asciiTheme="minorHAnsi" w:hAnsiTheme="minorHAnsi"/>
          <w:sz w:val="22"/>
          <w:szCs w:val="22"/>
        </w:rPr>
        <w:t>hyperalbuminorachie</w:t>
      </w:r>
      <w:proofErr w:type="spellEnd"/>
      <w:r w:rsidRPr="00EC7179">
        <w:rPr>
          <w:rFonts w:asciiTheme="minorHAnsi" w:hAnsiTheme="minorHAnsi"/>
          <w:sz w:val="22"/>
          <w:szCs w:val="22"/>
        </w:rPr>
        <w:t>, indispensable</w:t>
      </w:r>
    </w:p>
    <w:p w:rsidR="00D53F35" w:rsidRPr="00EC7179" w:rsidRDefault="00D53F35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 xml:space="preserve">biologie : NFS </w:t>
      </w:r>
      <w:proofErr w:type="spellStart"/>
      <w:r w:rsidRPr="00EC7179">
        <w:rPr>
          <w:rFonts w:asciiTheme="minorHAnsi" w:hAnsiTheme="minorHAnsi"/>
          <w:sz w:val="22"/>
          <w:szCs w:val="22"/>
        </w:rPr>
        <w:t>normocytose</w:t>
      </w:r>
      <w:proofErr w:type="spellEnd"/>
      <w:r w:rsidRPr="00EC7179">
        <w:rPr>
          <w:rFonts w:asciiTheme="minorHAnsi" w:hAnsiTheme="minorHAnsi"/>
          <w:sz w:val="22"/>
          <w:szCs w:val="22"/>
        </w:rPr>
        <w:t xml:space="preserve"> le plus souvent, hypokaliémie </w:t>
      </w:r>
    </w:p>
    <w:p w:rsidR="00E24B41" w:rsidRPr="00EC7179" w:rsidRDefault="00E24B41" w:rsidP="00DE3087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E24B41" w:rsidRPr="00EC7179" w:rsidRDefault="00E24B41" w:rsidP="00DE3087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C7179">
        <w:rPr>
          <w:rFonts w:asciiTheme="minorHAnsi" w:hAnsiTheme="minorHAnsi"/>
          <w:b/>
          <w:sz w:val="22"/>
          <w:szCs w:val="22"/>
        </w:rPr>
        <w:t>miliaire disséminée ou généralisé (maladie d’EMPIS)</w:t>
      </w:r>
    </w:p>
    <w:p w:rsidR="00D53F35" w:rsidRPr="00EC7179" w:rsidRDefault="00D53F35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risque de septicémie avec méningite</w:t>
      </w:r>
    </w:p>
    <w:p w:rsidR="00D53F35" w:rsidRPr="00EC7179" w:rsidRDefault="00B643D6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allure</w:t>
      </w:r>
      <w:r w:rsidR="00D53F35" w:rsidRPr="00EC7179">
        <w:rPr>
          <w:rFonts w:asciiTheme="minorHAnsi" w:hAnsiTheme="minorHAnsi"/>
          <w:sz w:val="22"/>
          <w:szCs w:val="22"/>
        </w:rPr>
        <w:t xml:space="preserve"> pseudo </w:t>
      </w:r>
      <w:r w:rsidR="0010154A">
        <w:rPr>
          <w:rFonts w:asciiTheme="minorHAnsi" w:hAnsiTheme="minorHAnsi"/>
          <w:sz w:val="22"/>
          <w:szCs w:val="22"/>
        </w:rPr>
        <w:t>typh</w:t>
      </w:r>
      <w:r w:rsidRPr="00EC7179">
        <w:rPr>
          <w:rFonts w:asciiTheme="minorHAnsi" w:hAnsiTheme="minorHAnsi"/>
          <w:sz w:val="22"/>
          <w:szCs w:val="22"/>
        </w:rPr>
        <w:t>oïde</w:t>
      </w:r>
      <w:r w:rsidR="00D53F35" w:rsidRPr="00EC7179">
        <w:rPr>
          <w:rFonts w:asciiTheme="minorHAnsi" w:hAnsiTheme="minorHAnsi"/>
          <w:sz w:val="22"/>
          <w:szCs w:val="22"/>
        </w:rPr>
        <w:t xml:space="preserve"> sauf :</w:t>
      </w:r>
      <w:r w:rsidRPr="00EC7179">
        <w:rPr>
          <w:rFonts w:asciiTheme="minorHAnsi" w:hAnsiTheme="minorHAnsi"/>
          <w:sz w:val="22"/>
          <w:szCs w:val="22"/>
        </w:rPr>
        <w:t xml:space="preserve"> di</w:t>
      </w:r>
      <w:r w:rsidR="00D53F35" w:rsidRPr="00EC7179">
        <w:rPr>
          <w:rFonts w:asciiTheme="minorHAnsi" w:hAnsiTheme="minorHAnsi"/>
          <w:sz w:val="22"/>
          <w:szCs w:val="22"/>
        </w:rPr>
        <w:t>ssociation pouls-</w:t>
      </w:r>
      <w:r w:rsidRPr="00EC7179">
        <w:rPr>
          <w:rFonts w:asciiTheme="minorHAnsi" w:hAnsiTheme="minorHAnsi"/>
          <w:sz w:val="22"/>
          <w:szCs w:val="22"/>
        </w:rPr>
        <w:t>T</w:t>
      </w:r>
      <w:r w:rsidR="00D53F35" w:rsidRPr="00EC7179">
        <w:rPr>
          <w:rFonts w:asciiTheme="minorHAnsi" w:hAnsiTheme="minorHAnsi"/>
          <w:sz w:val="22"/>
          <w:szCs w:val="22"/>
        </w:rPr>
        <w:t xml:space="preserve">°, </w:t>
      </w:r>
      <w:r w:rsidR="00777539">
        <w:rPr>
          <w:rFonts w:asciiTheme="minorHAnsi" w:hAnsiTheme="minorHAnsi"/>
          <w:sz w:val="22"/>
          <w:szCs w:val="22"/>
        </w:rPr>
        <w:t>tache rosée lenticulaire, la</w:t>
      </w:r>
      <w:r w:rsidRPr="00EC7179">
        <w:rPr>
          <w:rFonts w:asciiTheme="minorHAnsi" w:hAnsiTheme="minorHAnsi"/>
          <w:sz w:val="22"/>
          <w:szCs w:val="22"/>
        </w:rPr>
        <w:t>ngue propre</w:t>
      </w:r>
    </w:p>
    <w:p w:rsidR="00B643D6" w:rsidRPr="00EC7179" w:rsidRDefault="00B643D6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 xml:space="preserve">signes respiratoires tardifs : dyspnée, toux, douleur thoracique </w:t>
      </w:r>
    </w:p>
    <w:p w:rsidR="00E24B41" w:rsidRPr="00EC7179" w:rsidRDefault="00E24B41" w:rsidP="00DE3087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b/>
          <w:sz w:val="22"/>
          <w:szCs w:val="22"/>
        </w:rPr>
        <w:t>tuberculose cavitaire</w:t>
      </w:r>
      <w:r w:rsidR="00334AD6">
        <w:rPr>
          <w:rFonts w:asciiTheme="minorHAnsi" w:hAnsiTheme="minorHAnsi"/>
          <w:sz w:val="22"/>
          <w:szCs w:val="22"/>
        </w:rPr>
        <w:t> : 2cm²</w:t>
      </w:r>
      <w:r w:rsidR="00B643D6" w:rsidRPr="00EC7179">
        <w:rPr>
          <w:rFonts w:asciiTheme="minorHAnsi" w:hAnsiTheme="minorHAnsi"/>
          <w:sz w:val="22"/>
          <w:szCs w:val="22"/>
        </w:rPr>
        <w:t xml:space="preserve"> =&gt; 100 million de BK</w:t>
      </w:r>
    </w:p>
    <w:p w:rsidR="00E24B41" w:rsidRPr="00EC7179" w:rsidRDefault="00E24B41" w:rsidP="00DE3087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EC7179">
        <w:rPr>
          <w:rFonts w:asciiTheme="minorHAnsi" w:hAnsiTheme="minorHAnsi"/>
          <w:b/>
          <w:sz w:val="22"/>
          <w:szCs w:val="22"/>
        </w:rPr>
        <w:t>tuberculome</w:t>
      </w:r>
      <w:proofErr w:type="spellEnd"/>
      <w:r w:rsidR="00B643D6" w:rsidRPr="00EC7179">
        <w:rPr>
          <w:rFonts w:asciiTheme="minorHAnsi" w:hAnsiTheme="minorHAnsi"/>
          <w:b/>
          <w:sz w:val="22"/>
          <w:szCs w:val="22"/>
        </w:rPr>
        <w:t> </w:t>
      </w:r>
      <w:r w:rsidR="00B643D6" w:rsidRPr="00EC7179">
        <w:rPr>
          <w:rFonts w:asciiTheme="minorHAnsi" w:hAnsiTheme="minorHAnsi"/>
          <w:sz w:val="22"/>
          <w:szCs w:val="22"/>
        </w:rPr>
        <w:t xml:space="preserve">: rare, opacité arrondie de TRT chirurgical </w:t>
      </w:r>
    </w:p>
    <w:p w:rsidR="00C6013F" w:rsidRPr="00EC7179" w:rsidRDefault="00C6013F" w:rsidP="00DE30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6013F" w:rsidRPr="00EC7179" w:rsidRDefault="00C6013F" w:rsidP="00DE308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C7179">
        <w:rPr>
          <w:rFonts w:asciiTheme="minorHAnsi" w:hAnsiTheme="minorHAnsi"/>
          <w:b/>
          <w:color w:val="FF0000"/>
          <w:sz w:val="22"/>
          <w:szCs w:val="22"/>
        </w:rPr>
        <w:t>Diagnostic différentiel :</w:t>
      </w:r>
    </w:p>
    <w:p w:rsidR="00C6013F" w:rsidRPr="00EC7179" w:rsidRDefault="00C6013F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4AD6">
        <w:rPr>
          <w:rFonts w:asciiTheme="minorHAnsi" w:hAnsiTheme="minorHAnsi"/>
          <w:sz w:val="22"/>
          <w:szCs w:val="22"/>
          <w:highlight w:val="yellow"/>
        </w:rPr>
        <w:t xml:space="preserve">staphylococcique : </w:t>
      </w:r>
      <w:r w:rsidR="00C64A0A" w:rsidRPr="00334AD6">
        <w:rPr>
          <w:rFonts w:asciiTheme="minorHAnsi" w:hAnsiTheme="minorHAnsi"/>
          <w:sz w:val="22"/>
          <w:szCs w:val="22"/>
          <w:highlight w:val="yellow"/>
        </w:rPr>
        <w:t>miliaire à gros grain</w:t>
      </w:r>
      <w:r w:rsidR="00C64A0A" w:rsidRPr="00EC7179">
        <w:rPr>
          <w:rFonts w:asciiTheme="minorHAnsi" w:hAnsiTheme="minorHAnsi"/>
          <w:sz w:val="22"/>
          <w:szCs w:val="22"/>
        </w:rPr>
        <w:t xml:space="preserve">, labilité des images, </w:t>
      </w:r>
      <w:proofErr w:type="spellStart"/>
      <w:r w:rsidR="00C64A0A" w:rsidRPr="00EC7179">
        <w:rPr>
          <w:rFonts w:asciiTheme="minorHAnsi" w:hAnsiTheme="minorHAnsi"/>
          <w:sz w:val="22"/>
          <w:szCs w:val="22"/>
        </w:rPr>
        <w:t>pneumatocèle</w:t>
      </w:r>
      <w:proofErr w:type="spellEnd"/>
      <w:r w:rsidR="00C64A0A" w:rsidRPr="00EC7179">
        <w:rPr>
          <w:rFonts w:asciiTheme="minorHAnsi" w:hAnsiTheme="minorHAnsi"/>
          <w:sz w:val="22"/>
          <w:szCs w:val="22"/>
        </w:rPr>
        <w:t xml:space="preserve"> </w:t>
      </w:r>
    </w:p>
    <w:p w:rsidR="00C6013F" w:rsidRPr="00EC7179" w:rsidRDefault="00C6013F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 xml:space="preserve">miliaire carcinomateuse </w:t>
      </w:r>
    </w:p>
    <w:p w:rsidR="00C6013F" w:rsidRPr="00EC7179" w:rsidRDefault="00C6013F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 xml:space="preserve">lymphangite carcinomateuse </w:t>
      </w:r>
    </w:p>
    <w:p w:rsidR="00C6013F" w:rsidRPr="00EC7179" w:rsidRDefault="00C6013F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 xml:space="preserve">fibrose interstitielle diffuse : sarcoïdose, pneumoconiose </w:t>
      </w:r>
    </w:p>
    <w:p w:rsidR="00C64A0A" w:rsidRPr="00EC7179" w:rsidRDefault="00C64A0A" w:rsidP="00DE30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64A0A" w:rsidRPr="00EC7179" w:rsidRDefault="00C64A0A" w:rsidP="00DE308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C7179">
        <w:rPr>
          <w:rFonts w:asciiTheme="minorHAnsi" w:hAnsiTheme="minorHAnsi"/>
          <w:b/>
          <w:color w:val="FF0000"/>
          <w:sz w:val="22"/>
          <w:szCs w:val="22"/>
        </w:rPr>
        <w:t>Evolution :</w:t>
      </w:r>
    </w:p>
    <w:p w:rsidR="00C64A0A" w:rsidRPr="00EC7179" w:rsidRDefault="00C64A0A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 xml:space="preserve">sous traitement : négativation des </w:t>
      </w:r>
      <w:proofErr w:type="spellStart"/>
      <w:r w:rsidRPr="00EC7179">
        <w:rPr>
          <w:rFonts w:asciiTheme="minorHAnsi" w:hAnsiTheme="minorHAnsi"/>
          <w:sz w:val="22"/>
          <w:szCs w:val="22"/>
        </w:rPr>
        <w:t>bacilloscopie</w:t>
      </w:r>
      <w:proofErr w:type="spellEnd"/>
      <w:r w:rsidRPr="00EC7179">
        <w:rPr>
          <w:rFonts w:asciiTheme="minorHAnsi" w:hAnsiTheme="minorHAnsi"/>
          <w:sz w:val="22"/>
          <w:szCs w:val="22"/>
        </w:rPr>
        <w:t xml:space="preserve"> au 5</w:t>
      </w:r>
      <w:r w:rsidRPr="00EC7179">
        <w:rPr>
          <w:rFonts w:asciiTheme="minorHAnsi" w:hAnsiTheme="minorHAnsi"/>
          <w:sz w:val="22"/>
          <w:szCs w:val="22"/>
          <w:vertAlign w:val="superscript"/>
        </w:rPr>
        <w:t>ème</w:t>
      </w:r>
      <w:r w:rsidRPr="00EC7179">
        <w:rPr>
          <w:rFonts w:asciiTheme="minorHAnsi" w:hAnsiTheme="minorHAnsi"/>
          <w:sz w:val="22"/>
          <w:szCs w:val="22"/>
        </w:rPr>
        <w:t>, 6</w:t>
      </w:r>
      <w:r w:rsidRPr="00EC7179">
        <w:rPr>
          <w:rFonts w:asciiTheme="minorHAnsi" w:hAnsiTheme="minorHAnsi"/>
          <w:sz w:val="22"/>
          <w:szCs w:val="22"/>
          <w:vertAlign w:val="superscript"/>
        </w:rPr>
        <w:t>ème</w:t>
      </w:r>
      <w:r w:rsidRPr="00EC7179">
        <w:rPr>
          <w:rFonts w:asciiTheme="minorHAnsi" w:hAnsiTheme="minorHAnsi"/>
          <w:sz w:val="22"/>
          <w:szCs w:val="22"/>
        </w:rPr>
        <w:t xml:space="preserve"> mois</w:t>
      </w:r>
    </w:p>
    <w:p w:rsidR="00C64A0A" w:rsidRPr="00EC7179" w:rsidRDefault="00C64A0A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4AD6">
        <w:rPr>
          <w:rFonts w:asciiTheme="minorHAnsi" w:hAnsiTheme="minorHAnsi"/>
          <w:sz w:val="22"/>
          <w:szCs w:val="22"/>
          <w:highlight w:val="yellow"/>
        </w:rPr>
        <w:t>guérison</w:t>
      </w:r>
      <w:r w:rsidRPr="00EC7179">
        <w:rPr>
          <w:rFonts w:asciiTheme="minorHAnsi" w:hAnsiTheme="minorHAnsi"/>
          <w:sz w:val="22"/>
          <w:szCs w:val="22"/>
        </w:rPr>
        <w:t xml:space="preserve"> : négativité des examens bactériologiques à la fin des 2 derniers mois </w:t>
      </w:r>
    </w:p>
    <w:p w:rsidR="00C64A0A" w:rsidRPr="00EC7179" w:rsidRDefault="00C64A0A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4AD6">
        <w:rPr>
          <w:rFonts w:asciiTheme="minorHAnsi" w:hAnsiTheme="minorHAnsi"/>
          <w:sz w:val="22"/>
          <w:szCs w:val="22"/>
          <w:highlight w:val="yellow"/>
        </w:rPr>
        <w:t>Echec</w:t>
      </w:r>
      <w:r w:rsidRPr="00EC7179">
        <w:rPr>
          <w:rFonts w:asciiTheme="minorHAnsi" w:hAnsiTheme="minorHAnsi"/>
          <w:sz w:val="22"/>
          <w:szCs w:val="22"/>
        </w:rPr>
        <w:t xml:space="preserve"> : </w:t>
      </w:r>
      <w:r w:rsidR="00334AD6">
        <w:rPr>
          <w:rFonts w:asciiTheme="minorHAnsi" w:hAnsiTheme="minorHAnsi"/>
          <w:sz w:val="22"/>
          <w:szCs w:val="22"/>
        </w:rPr>
        <w:t xml:space="preserve">au </w:t>
      </w:r>
      <w:r w:rsidRPr="00EC7179">
        <w:rPr>
          <w:rFonts w:asciiTheme="minorHAnsi" w:hAnsiTheme="minorHAnsi"/>
          <w:sz w:val="22"/>
          <w:szCs w:val="22"/>
        </w:rPr>
        <w:t>cours d’un TRT régulier les examens bactériologiques restent (+)</w:t>
      </w:r>
    </w:p>
    <w:p w:rsidR="00C64A0A" w:rsidRPr="00EC7179" w:rsidRDefault="00334AD6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4AD6">
        <w:rPr>
          <w:rFonts w:asciiTheme="minorHAnsi" w:hAnsiTheme="minorHAnsi"/>
          <w:sz w:val="22"/>
          <w:szCs w:val="22"/>
          <w:highlight w:val="yellow"/>
        </w:rPr>
        <w:lastRenderedPageBreak/>
        <w:t>Rechute</w:t>
      </w:r>
      <w:r>
        <w:rPr>
          <w:rFonts w:asciiTheme="minorHAnsi" w:hAnsiTheme="minorHAnsi"/>
          <w:sz w:val="22"/>
          <w:szCs w:val="22"/>
        </w:rPr>
        <w:t> : positivité d</w:t>
      </w:r>
      <w:r w:rsidR="00C64A0A" w:rsidRPr="00EC7179">
        <w:rPr>
          <w:rFonts w:asciiTheme="minorHAnsi" w:hAnsiTheme="minorHAnsi"/>
          <w:sz w:val="22"/>
          <w:szCs w:val="22"/>
        </w:rPr>
        <w:t>es examens bactériologiques avant la 3</w:t>
      </w:r>
      <w:r w:rsidR="00C64A0A" w:rsidRPr="00EC7179">
        <w:rPr>
          <w:rFonts w:asciiTheme="minorHAnsi" w:hAnsiTheme="minorHAnsi"/>
          <w:sz w:val="22"/>
          <w:szCs w:val="22"/>
          <w:vertAlign w:val="superscript"/>
        </w:rPr>
        <w:t>ème</w:t>
      </w:r>
      <w:r w:rsidR="00C64A0A" w:rsidRPr="00EC7179">
        <w:rPr>
          <w:rFonts w:asciiTheme="minorHAnsi" w:hAnsiTheme="minorHAnsi"/>
          <w:sz w:val="22"/>
          <w:szCs w:val="22"/>
        </w:rPr>
        <w:t xml:space="preserve"> année après la fin d</w:t>
      </w:r>
      <w:r>
        <w:rPr>
          <w:rFonts w:asciiTheme="minorHAnsi" w:hAnsiTheme="minorHAnsi"/>
          <w:sz w:val="22"/>
          <w:szCs w:val="22"/>
        </w:rPr>
        <w:t>’</w:t>
      </w:r>
      <w:r w:rsidR="00C64A0A" w:rsidRPr="00EC7179">
        <w:rPr>
          <w:rFonts w:asciiTheme="minorHAnsi" w:hAnsiTheme="minorHAnsi"/>
          <w:sz w:val="22"/>
          <w:szCs w:val="22"/>
        </w:rPr>
        <w:t>u</w:t>
      </w:r>
      <w:r>
        <w:rPr>
          <w:rFonts w:asciiTheme="minorHAnsi" w:hAnsiTheme="minorHAnsi"/>
          <w:sz w:val="22"/>
          <w:szCs w:val="22"/>
        </w:rPr>
        <w:t>n</w:t>
      </w:r>
      <w:r w:rsidR="00C64A0A" w:rsidRPr="00EC7179">
        <w:rPr>
          <w:rFonts w:asciiTheme="minorHAnsi" w:hAnsiTheme="minorHAnsi"/>
          <w:sz w:val="22"/>
          <w:szCs w:val="22"/>
        </w:rPr>
        <w:t xml:space="preserve"> TRT régulier suivie de guérison </w:t>
      </w:r>
    </w:p>
    <w:p w:rsidR="00C64A0A" w:rsidRPr="00EC7179" w:rsidRDefault="00C64A0A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4AD6">
        <w:rPr>
          <w:rFonts w:asciiTheme="minorHAnsi" w:hAnsiTheme="minorHAnsi"/>
          <w:sz w:val="22"/>
          <w:szCs w:val="22"/>
          <w:highlight w:val="yellow"/>
        </w:rPr>
        <w:t>Radiologie</w:t>
      </w:r>
      <w:r w:rsidRPr="00EC7179">
        <w:rPr>
          <w:rFonts w:asciiTheme="minorHAnsi" w:hAnsiTheme="minorHAnsi"/>
          <w:sz w:val="22"/>
          <w:szCs w:val="22"/>
        </w:rPr>
        <w:t xml:space="preserve"> : restitution ad </w:t>
      </w:r>
      <w:proofErr w:type="spellStart"/>
      <w:r w:rsidRPr="00EC7179">
        <w:rPr>
          <w:rFonts w:asciiTheme="minorHAnsi" w:hAnsiTheme="minorHAnsi"/>
          <w:sz w:val="22"/>
          <w:szCs w:val="22"/>
        </w:rPr>
        <w:t>intégrum</w:t>
      </w:r>
      <w:proofErr w:type="spellEnd"/>
      <w:r w:rsidRPr="00EC7179">
        <w:rPr>
          <w:rFonts w:asciiTheme="minorHAnsi" w:hAnsiTheme="minorHAnsi"/>
          <w:sz w:val="22"/>
          <w:szCs w:val="22"/>
        </w:rPr>
        <w:t>, séquelles dense</w:t>
      </w:r>
      <w:r w:rsidR="00334AD6">
        <w:rPr>
          <w:rFonts w:asciiTheme="minorHAnsi" w:hAnsiTheme="minorHAnsi"/>
          <w:sz w:val="22"/>
          <w:szCs w:val="22"/>
        </w:rPr>
        <w:t>s</w:t>
      </w:r>
      <w:r w:rsidRPr="00EC7179">
        <w:rPr>
          <w:rFonts w:asciiTheme="minorHAnsi" w:hAnsiTheme="minorHAnsi"/>
          <w:sz w:val="22"/>
          <w:szCs w:val="22"/>
        </w:rPr>
        <w:t xml:space="preserve"> linéaire</w:t>
      </w:r>
      <w:r w:rsidR="00334AD6">
        <w:rPr>
          <w:rFonts w:asciiTheme="minorHAnsi" w:hAnsiTheme="minorHAnsi"/>
          <w:sz w:val="22"/>
          <w:szCs w:val="22"/>
        </w:rPr>
        <w:t>s</w:t>
      </w:r>
      <w:r w:rsidRPr="00EC7179">
        <w:rPr>
          <w:rFonts w:asciiTheme="minorHAnsi" w:hAnsiTheme="minorHAnsi"/>
          <w:sz w:val="22"/>
          <w:szCs w:val="22"/>
        </w:rPr>
        <w:t xml:space="preserve">, rétraction, évidement, DDB </w:t>
      </w:r>
    </w:p>
    <w:p w:rsidR="00C64A0A" w:rsidRPr="00EC7179" w:rsidRDefault="00C64A0A" w:rsidP="00DE30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64A0A" w:rsidRPr="00EC7179" w:rsidRDefault="00C64A0A" w:rsidP="00DE308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C7179">
        <w:rPr>
          <w:rFonts w:asciiTheme="minorHAnsi" w:hAnsiTheme="minorHAnsi"/>
          <w:b/>
          <w:color w:val="FF0000"/>
          <w:sz w:val="22"/>
          <w:szCs w:val="22"/>
        </w:rPr>
        <w:t>Complication :</w:t>
      </w:r>
    </w:p>
    <w:p w:rsidR="00C64A0A" w:rsidRPr="00EC7179" w:rsidRDefault="00C64A0A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 xml:space="preserve">hémoptysie, PNO, EPL, </w:t>
      </w:r>
    </w:p>
    <w:p w:rsidR="00C64A0A" w:rsidRPr="00EC7179" w:rsidRDefault="00C64A0A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 xml:space="preserve">aspergillose diffuse, </w:t>
      </w:r>
      <w:proofErr w:type="spellStart"/>
      <w:r w:rsidRPr="00EC7179">
        <w:rPr>
          <w:rFonts w:asciiTheme="minorHAnsi" w:hAnsiTheme="minorHAnsi"/>
          <w:sz w:val="22"/>
          <w:szCs w:val="22"/>
        </w:rPr>
        <w:t>aspergillome</w:t>
      </w:r>
      <w:proofErr w:type="spellEnd"/>
      <w:r w:rsidRPr="00EC7179">
        <w:rPr>
          <w:rFonts w:asciiTheme="minorHAnsi" w:hAnsiTheme="minorHAnsi"/>
          <w:sz w:val="22"/>
          <w:szCs w:val="22"/>
        </w:rPr>
        <w:t xml:space="preserve"> intra cavitaire (image en grelot)</w:t>
      </w:r>
    </w:p>
    <w:p w:rsidR="00C64A0A" w:rsidRPr="00EC7179" w:rsidRDefault="00C64A0A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DDB, IRC</w:t>
      </w:r>
    </w:p>
    <w:p w:rsidR="00063091" w:rsidRPr="00EC7179" w:rsidRDefault="00063091" w:rsidP="00DE30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64A0A" w:rsidRPr="00EC7179" w:rsidRDefault="00C64A0A" w:rsidP="00DE308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C7179">
        <w:rPr>
          <w:rFonts w:asciiTheme="minorHAnsi" w:hAnsiTheme="minorHAnsi"/>
          <w:b/>
          <w:color w:val="FF0000"/>
          <w:sz w:val="22"/>
          <w:szCs w:val="22"/>
        </w:rPr>
        <w:t xml:space="preserve">Traitement : </w:t>
      </w:r>
    </w:p>
    <w:p w:rsidR="00063091" w:rsidRPr="00EC7179" w:rsidRDefault="00063091" w:rsidP="00DE3087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C7179">
        <w:rPr>
          <w:rFonts w:asciiTheme="minorHAnsi" w:hAnsiTheme="minorHAnsi"/>
          <w:b/>
          <w:sz w:val="22"/>
          <w:szCs w:val="22"/>
        </w:rPr>
        <w:t xml:space="preserve">médicaments : </w:t>
      </w:r>
    </w:p>
    <w:p w:rsidR="00B02A2C" w:rsidRPr="00EC7179" w:rsidRDefault="00B02A2C" w:rsidP="00DE3087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tbl>
      <w:tblPr>
        <w:tblStyle w:val="Grilledutableau"/>
        <w:tblW w:w="10728" w:type="dxa"/>
        <w:tblLook w:val="01E0"/>
      </w:tblPr>
      <w:tblGrid>
        <w:gridCol w:w="1188"/>
        <w:gridCol w:w="1980"/>
        <w:gridCol w:w="1980"/>
        <w:gridCol w:w="1800"/>
        <w:gridCol w:w="1980"/>
        <w:gridCol w:w="1800"/>
      </w:tblGrid>
      <w:tr w:rsidR="00D1723C" w:rsidRPr="00EC7179" w:rsidTr="00D1723C">
        <w:tc>
          <w:tcPr>
            <w:tcW w:w="1188" w:type="dxa"/>
          </w:tcPr>
          <w:p w:rsidR="00D1723C" w:rsidRPr="00EC7179" w:rsidRDefault="00D1723C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980" w:type="dxa"/>
          </w:tcPr>
          <w:p w:rsidR="00D1723C" w:rsidRPr="00EC7179" w:rsidRDefault="00D1723C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streptomycine (S)</w:t>
            </w:r>
          </w:p>
        </w:tc>
        <w:tc>
          <w:tcPr>
            <w:tcW w:w="1980" w:type="dxa"/>
          </w:tcPr>
          <w:p w:rsidR="00D1723C" w:rsidRPr="00EC7179" w:rsidRDefault="00D1723C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EC7179">
              <w:rPr>
                <w:rFonts w:asciiTheme="minorHAnsi" w:hAnsiTheme="minorHAnsi"/>
                <w:sz w:val="22"/>
                <w:szCs w:val="22"/>
              </w:rPr>
              <w:t>Isoniaside</w:t>
            </w:r>
            <w:proofErr w:type="spellEnd"/>
            <w:r w:rsidRPr="00EC7179">
              <w:rPr>
                <w:rFonts w:asciiTheme="minorHAnsi" w:hAnsiTheme="minorHAnsi"/>
                <w:sz w:val="22"/>
                <w:szCs w:val="22"/>
              </w:rPr>
              <w:t xml:space="preserve"> (INH)</w:t>
            </w:r>
          </w:p>
        </w:tc>
        <w:tc>
          <w:tcPr>
            <w:tcW w:w="1800" w:type="dxa"/>
          </w:tcPr>
          <w:p w:rsidR="00D1723C" w:rsidRPr="00EC7179" w:rsidRDefault="00D1723C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Rifampicine (R)</w:t>
            </w:r>
          </w:p>
        </w:tc>
        <w:tc>
          <w:tcPr>
            <w:tcW w:w="1980" w:type="dxa"/>
          </w:tcPr>
          <w:p w:rsidR="00D1723C" w:rsidRPr="00EC7179" w:rsidRDefault="00D1723C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EC7179">
              <w:rPr>
                <w:rFonts w:asciiTheme="minorHAnsi" w:hAnsiTheme="minorHAnsi"/>
                <w:sz w:val="22"/>
                <w:szCs w:val="22"/>
              </w:rPr>
              <w:t>Pyrazinamide</w:t>
            </w:r>
            <w:proofErr w:type="spellEnd"/>
            <w:r w:rsidRPr="00EC7179">
              <w:rPr>
                <w:rFonts w:asciiTheme="minorHAnsi" w:hAnsiTheme="minorHAnsi"/>
                <w:sz w:val="22"/>
                <w:szCs w:val="22"/>
              </w:rPr>
              <w:t xml:space="preserve"> (Z)</w:t>
            </w:r>
          </w:p>
        </w:tc>
        <w:tc>
          <w:tcPr>
            <w:tcW w:w="1800" w:type="dxa"/>
          </w:tcPr>
          <w:p w:rsidR="00D1723C" w:rsidRPr="00EC7179" w:rsidRDefault="00D1723C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EC7179">
              <w:rPr>
                <w:rFonts w:asciiTheme="minorHAnsi" w:hAnsiTheme="minorHAnsi"/>
                <w:sz w:val="22"/>
                <w:szCs w:val="22"/>
              </w:rPr>
              <w:t>Ethambutol</w:t>
            </w:r>
            <w:proofErr w:type="spellEnd"/>
            <w:r w:rsidRPr="00EC7179">
              <w:rPr>
                <w:rFonts w:asciiTheme="minorHAnsi" w:hAnsiTheme="minorHAnsi"/>
                <w:sz w:val="22"/>
                <w:szCs w:val="22"/>
              </w:rPr>
              <w:t xml:space="preserve"> (E)</w:t>
            </w:r>
          </w:p>
          <w:p w:rsidR="00D1723C" w:rsidRPr="00EC7179" w:rsidRDefault="00D1723C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1723C" w:rsidRPr="00EC7179" w:rsidTr="00D1723C">
        <w:tc>
          <w:tcPr>
            <w:tcW w:w="1188" w:type="dxa"/>
          </w:tcPr>
          <w:p w:rsidR="00D1723C" w:rsidRPr="00EC7179" w:rsidRDefault="00B02A2C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 xml:space="preserve">Dose </w:t>
            </w:r>
            <w:proofErr w:type="spellStart"/>
            <w:r w:rsidRPr="00EC7179">
              <w:rPr>
                <w:rFonts w:asciiTheme="minorHAnsi" w:hAnsiTheme="minorHAnsi"/>
                <w:sz w:val="22"/>
                <w:szCs w:val="22"/>
              </w:rPr>
              <w:t>cp</w:t>
            </w:r>
            <w:proofErr w:type="spellEnd"/>
          </w:p>
        </w:tc>
        <w:tc>
          <w:tcPr>
            <w:tcW w:w="1980" w:type="dxa"/>
          </w:tcPr>
          <w:p w:rsidR="00D1723C" w:rsidRPr="00EC7179" w:rsidRDefault="00B02A2C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1gr</w:t>
            </w:r>
          </w:p>
        </w:tc>
        <w:tc>
          <w:tcPr>
            <w:tcW w:w="1980" w:type="dxa"/>
          </w:tcPr>
          <w:p w:rsidR="00D1723C" w:rsidRPr="00EC7179" w:rsidRDefault="00B02A2C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75mg</w:t>
            </w:r>
          </w:p>
        </w:tc>
        <w:tc>
          <w:tcPr>
            <w:tcW w:w="1800" w:type="dxa"/>
          </w:tcPr>
          <w:p w:rsidR="00D1723C" w:rsidRPr="00EC7179" w:rsidRDefault="00B02A2C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150/300mg</w:t>
            </w:r>
          </w:p>
        </w:tc>
        <w:tc>
          <w:tcPr>
            <w:tcW w:w="1980" w:type="dxa"/>
          </w:tcPr>
          <w:p w:rsidR="00D1723C" w:rsidRPr="00EC7179" w:rsidRDefault="00B02A2C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400mg</w:t>
            </w:r>
          </w:p>
        </w:tc>
        <w:tc>
          <w:tcPr>
            <w:tcW w:w="1800" w:type="dxa"/>
          </w:tcPr>
          <w:p w:rsidR="00D1723C" w:rsidRPr="00EC7179" w:rsidRDefault="00B02A2C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275mg</w:t>
            </w:r>
          </w:p>
        </w:tc>
      </w:tr>
    </w:tbl>
    <w:p w:rsidR="00D1723C" w:rsidRPr="00EC7179" w:rsidRDefault="00D1723C" w:rsidP="00DE30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63091" w:rsidRPr="00EC7179" w:rsidRDefault="00063091" w:rsidP="00DE3087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C7179">
        <w:rPr>
          <w:rFonts w:asciiTheme="minorHAnsi" w:hAnsiTheme="minorHAnsi"/>
          <w:b/>
          <w:sz w:val="22"/>
          <w:szCs w:val="22"/>
        </w:rPr>
        <w:t>catégories de tuberculose :</w:t>
      </w:r>
    </w:p>
    <w:p w:rsidR="00063091" w:rsidRPr="00EC7179" w:rsidRDefault="00063091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EC7179">
        <w:rPr>
          <w:rFonts w:asciiTheme="minorHAnsi" w:hAnsiTheme="minorHAnsi"/>
          <w:b/>
          <w:color w:val="0000FF"/>
          <w:sz w:val="22"/>
          <w:szCs w:val="22"/>
        </w:rPr>
        <w:t>catégorie I :</w:t>
      </w:r>
    </w:p>
    <w:p w:rsidR="00063091" w:rsidRPr="00EC7179" w:rsidRDefault="00063091" w:rsidP="00DE3087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TPM(+)</w:t>
      </w:r>
    </w:p>
    <w:p w:rsidR="00063091" w:rsidRPr="00EC7179" w:rsidRDefault="00063091" w:rsidP="00DE3087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TPM(-) C(+)</w:t>
      </w:r>
    </w:p>
    <w:p w:rsidR="00063091" w:rsidRPr="00EC7179" w:rsidRDefault="00063091" w:rsidP="00DE3087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 xml:space="preserve">TPM (-) C non disponible </w:t>
      </w:r>
    </w:p>
    <w:p w:rsidR="00063091" w:rsidRPr="00EC7179" w:rsidRDefault="00063091" w:rsidP="00DE3087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 xml:space="preserve">Cas sévère de TEP : </w:t>
      </w:r>
      <w:proofErr w:type="spellStart"/>
      <w:r w:rsidRPr="00EC7179">
        <w:rPr>
          <w:rFonts w:asciiTheme="minorHAnsi" w:hAnsiTheme="minorHAnsi"/>
          <w:sz w:val="22"/>
          <w:szCs w:val="22"/>
        </w:rPr>
        <w:t>méningo</w:t>
      </w:r>
      <w:proofErr w:type="spellEnd"/>
      <w:r w:rsidRPr="00EC7179">
        <w:rPr>
          <w:rFonts w:asciiTheme="minorHAnsi" w:hAnsiTheme="minorHAnsi"/>
          <w:sz w:val="22"/>
          <w:szCs w:val="22"/>
        </w:rPr>
        <w:t xml:space="preserve">-miliaire, rénale, génito-urinaire, </w:t>
      </w:r>
      <w:proofErr w:type="spellStart"/>
      <w:r w:rsidRPr="00EC7179">
        <w:rPr>
          <w:rFonts w:asciiTheme="minorHAnsi" w:hAnsiTheme="minorHAnsi"/>
          <w:sz w:val="22"/>
          <w:szCs w:val="22"/>
        </w:rPr>
        <w:t>ostéoarticulaire</w:t>
      </w:r>
      <w:proofErr w:type="spellEnd"/>
      <w:r w:rsidRPr="00EC7179">
        <w:rPr>
          <w:rFonts w:asciiTheme="minorHAnsi" w:hAnsiTheme="minorHAnsi"/>
          <w:sz w:val="22"/>
          <w:szCs w:val="22"/>
        </w:rPr>
        <w:t xml:space="preserve">, péricardique </w:t>
      </w:r>
    </w:p>
    <w:p w:rsidR="00063091" w:rsidRPr="00EC7179" w:rsidRDefault="00063091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EC7179">
        <w:rPr>
          <w:rFonts w:asciiTheme="minorHAnsi" w:hAnsiTheme="minorHAnsi"/>
          <w:b/>
          <w:color w:val="0000FF"/>
          <w:sz w:val="22"/>
          <w:szCs w:val="22"/>
        </w:rPr>
        <w:t xml:space="preserve">catégorie II : </w:t>
      </w:r>
    </w:p>
    <w:p w:rsidR="00063091" w:rsidRPr="00EC7179" w:rsidRDefault="00063091" w:rsidP="00DE3087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rechute</w:t>
      </w:r>
    </w:p>
    <w:p w:rsidR="00063091" w:rsidRPr="00EC7179" w:rsidRDefault="00063091" w:rsidP="00DE3087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 xml:space="preserve">échec </w:t>
      </w:r>
    </w:p>
    <w:p w:rsidR="00063091" w:rsidRPr="00EC7179" w:rsidRDefault="00063091" w:rsidP="00DE3087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reprise évolutive : lorsque arrêt du TRT pendant &gt; 1 mois pendant les 2 premiers mois du TRT</w:t>
      </w:r>
    </w:p>
    <w:p w:rsidR="00063091" w:rsidRPr="00EC7179" w:rsidRDefault="00063091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EC7179">
        <w:rPr>
          <w:rFonts w:asciiTheme="minorHAnsi" w:hAnsiTheme="minorHAnsi"/>
          <w:b/>
          <w:color w:val="0000FF"/>
          <w:sz w:val="22"/>
          <w:szCs w:val="22"/>
        </w:rPr>
        <w:t>catégorie III :</w:t>
      </w:r>
    </w:p>
    <w:p w:rsidR="00063091" w:rsidRPr="00EC7179" w:rsidRDefault="00063091" w:rsidP="00DE3087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cas simple de TEP (pleurale, péritonéale, ganglionnaire)</w:t>
      </w:r>
    </w:p>
    <w:p w:rsidR="00063091" w:rsidRPr="00EC7179" w:rsidRDefault="00063091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EC7179">
        <w:rPr>
          <w:rFonts w:asciiTheme="minorHAnsi" w:hAnsiTheme="minorHAnsi"/>
          <w:b/>
          <w:color w:val="0000FF"/>
          <w:sz w:val="22"/>
          <w:szCs w:val="22"/>
        </w:rPr>
        <w:t>catégorie IV</w:t>
      </w:r>
      <w:r w:rsidR="007C7DB9" w:rsidRPr="00EC7179">
        <w:rPr>
          <w:rFonts w:asciiTheme="minorHAnsi" w:hAnsiTheme="minorHAnsi"/>
          <w:b/>
          <w:color w:val="0000FF"/>
          <w:sz w:val="22"/>
          <w:szCs w:val="22"/>
        </w:rPr>
        <w:t> :</w:t>
      </w:r>
    </w:p>
    <w:p w:rsidR="00063091" w:rsidRPr="00EC7179" w:rsidRDefault="00063091" w:rsidP="00DE3087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 xml:space="preserve">cas chronique de TP : </w:t>
      </w:r>
      <w:r w:rsidR="007C7DB9" w:rsidRPr="00EC7179">
        <w:rPr>
          <w:rFonts w:asciiTheme="minorHAnsi" w:hAnsiTheme="minorHAnsi"/>
          <w:sz w:val="22"/>
          <w:szCs w:val="22"/>
        </w:rPr>
        <w:t>c’est l’échec au traitement des catégories II, dans la plupart du temps ce sont des BK résistant voir multi</w:t>
      </w:r>
      <w:r w:rsidR="00CE4EA0">
        <w:rPr>
          <w:rFonts w:asciiTheme="minorHAnsi" w:hAnsiTheme="minorHAnsi"/>
          <w:sz w:val="22"/>
          <w:szCs w:val="22"/>
        </w:rPr>
        <w:t>-</w:t>
      </w:r>
      <w:r w:rsidR="007C7DB9" w:rsidRPr="00EC7179">
        <w:rPr>
          <w:rFonts w:asciiTheme="minorHAnsi" w:hAnsiTheme="minorHAnsi"/>
          <w:sz w:val="22"/>
          <w:szCs w:val="22"/>
        </w:rPr>
        <w:t>résistants</w:t>
      </w:r>
    </w:p>
    <w:p w:rsidR="007C7DB9" w:rsidRPr="00EC7179" w:rsidRDefault="007C7DB9" w:rsidP="00DE30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C7DB9" w:rsidRPr="00EC7179" w:rsidRDefault="007C7DB9" w:rsidP="00DE3087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C7179">
        <w:rPr>
          <w:rFonts w:asciiTheme="minorHAnsi" w:hAnsiTheme="minorHAnsi"/>
          <w:b/>
          <w:sz w:val="22"/>
          <w:szCs w:val="22"/>
        </w:rPr>
        <w:t>TRT des catégories :</w:t>
      </w:r>
    </w:p>
    <w:p w:rsidR="007C7DB9" w:rsidRPr="00EC7179" w:rsidRDefault="007C7DB9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b/>
          <w:color w:val="0000FF"/>
          <w:sz w:val="22"/>
          <w:szCs w:val="22"/>
        </w:rPr>
        <w:t>catégorie I</w:t>
      </w:r>
      <w:r w:rsidRPr="00EC7179">
        <w:rPr>
          <w:rFonts w:asciiTheme="minorHAnsi" w:hAnsiTheme="minorHAnsi"/>
          <w:b/>
          <w:sz w:val="22"/>
          <w:szCs w:val="22"/>
        </w:rPr>
        <w:t> :</w:t>
      </w:r>
      <w:r w:rsidRPr="00EC7179">
        <w:rPr>
          <w:rFonts w:asciiTheme="minorHAnsi" w:hAnsiTheme="minorHAnsi"/>
          <w:sz w:val="22"/>
          <w:szCs w:val="22"/>
        </w:rPr>
        <w:t xml:space="preserve">     2</w:t>
      </w:r>
      <w:r w:rsidRPr="00EC7179">
        <w:rPr>
          <w:rFonts w:asciiTheme="minorHAnsi" w:hAnsiTheme="minorHAnsi"/>
          <w:b/>
          <w:sz w:val="22"/>
          <w:szCs w:val="22"/>
        </w:rPr>
        <w:t>RHZE</w:t>
      </w:r>
      <w:r w:rsidRPr="00EC7179">
        <w:rPr>
          <w:rFonts w:asciiTheme="minorHAnsi" w:hAnsiTheme="minorHAnsi"/>
          <w:sz w:val="22"/>
          <w:szCs w:val="22"/>
        </w:rPr>
        <w:t xml:space="preserve"> / 4</w:t>
      </w:r>
      <w:r w:rsidRPr="00EC7179">
        <w:rPr>
          <w:rFonts w:asciiTheme="minorHAnsi" w:hAnsiTheme="minorHAnsi"/>
          <w:b/>
          <w:sz w:val="22"/>
          <w:szCs w:val="22"/>
        </w:rPr>
        <w:t>RH</w:t>
      </w:r>
    </w:p>
    <w:p w:rsidR="007C7DB9" w:rsidRPr="00EC7179" w:rsidRDefault="007C7DB9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b/>
          <w:color w:val="0000FF"/>
          <w:sz w:val="22"/>
          <w:szCs w:val="22"/>
        </w:rPr>
        <w:t>catégorie II </w:t>
      </w:r>
      <w:r w:rsidRPr="00EC7179">
        <w:rPr>
          <w:rFonts w:asciiTheme="minorHAnsi" w:hAnsiTheme="minorHAnsi"/>
          <w:color w:val="0000FF"/>
          <w:sz w:val="22"/>
          <w:szCs w:val="22"/>
        </w:rPr>
        <w:t>:</w:t>
      </w:r>
      <w:r w:rsidRPr="00EC7179">
        <w:rPr>
          <w:rFonts w:asciiTheme="minorHAnsi" w:hAnsiTheme="minorHAnsi"/>
          <w:sz w:val="22"/>
          <w:szCs w:val="22"/>
        </w:rPr>
        <w:t xml:space="preserve">    2</w:t>
      </w:r>
      <w:r w:rsidRPr="00EC7179">
        <w:rPr>
          <w:rFonts w:asciiTheme="minorHAnsi" w:hAnsiTheme="minorHAnsi"/>
          <w:b/>
          <w:sz w:val="22"/>
          <w:szCs w:val="22"/>
        </w:rPr>
        <w:t>SRHZE</w:t>
      </w:r>
      <w:r w:rsidRPr="00EC7179">
        <w:rPr>
          <w:rFonts w:asciiTheme="minorHAnsi" w:hAnsiTheme="minorHAnsi"/>
          <w:sz w:val="22"/>
          <w:szCs w:val="22"/>
        </w:rPr>
        <w:t xml:space="preserve"> / 1</w:t>
      </w:r>
      <w:r w:rsidRPr="00EC7179">
        <w:rPr>
          <w:rFonts w:asciiTheme="minorHAnsi" w:hAnsiTheme="minorHAnsi"/>
          <w:b/>
          <w:sz w:val="22"/>
          <w:szCs w:val="22"/>
        </w:rPr>
        <w:t xml:space="preserve">RHZE / </w:t>
      </w:r>
      <w:r w:rsidRPr="00EC7179">
        <w:rPr>
          <w:rFonts w:asciiTheme="minorHAnsi" w:hAnsiTheme="minorHAnsi"/>
          <w:sz w:val="22"/>
          <w:szCs w:val="22"/>
        </w:rPr>
        <w:t>5</w:t>
      </w:r>
      <w:r w:rsidRPr="00EC7179">
        <w:rPr>
          <w:rFonts w:asciiTheme="minorHAnsi" w:hAnsiTheme="minorHAnsi"/>
          <w:b/>
          <w:sz w:val="22"/>
          <w:szCs w:val="22"/>
        </w:rPr>
        <w:t>RHE</w:t>
      </w:r>
    </w:p>
    <w:p w:rsidR="007C7DB9" w:rsidRPr="00EC7179" w:rsidRDefault="007C7DB9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C7179">
        <w:rPr>
          <w:rFonts w:asciiTheme="minorHAnsi" w:hAnsiTheme="minorHAnsi"/>
          <w:b/>
          <w:color w:val="0000FF"/>
          <w:sz w:val="22"/>
          <w:szCs w:val="22"/>
        </w:rPr>
        <w:t>catégorie III</w:t>
      </w:r>
      <w:r w:rsidRPr="00EC7179">
        <w:rPr>
          <w:rFonts w:asciiTheme="minorHAnsi" w:hAnsiTheme="minorHAnsi"/>
          <w:b/>
          <w:sz w:val="22"/>
          <w:szCs w:val="22"/>
        </w:rPr>
        <w:t xml:space="preserve"> :   2RHZ / </w:t>
      </w:r>
      <w:r w:rsidRPr="00EC7179">
        <w:rPr>
          <w:rFonts w:asciiTheme="minorHAnsi" w:hAnsiTheme="minorHAnsi"/>
          <w:sz w:val="22"/>
          <w:szCs w:val="22"/>
        </w:rPr>
        <w:t>4</w:t>
      </w:r>
      <w:r w:rsidRPr="00EC7179">
        <w:rPr>
          <w:rFonts w:asciiTheme="minorHAnsi" w:hAnsiTheme="minorHAnsi"/>
          <w:b/>
          <w:sz w:val="22"/>
          <w:szCs w:val="22"/>
        </w:rPr>
        <w:t>RH</w:t>
      </w:r>
    </w:p>
    <w:p w:rsidR="007C7DB9" w:rsidRPr="00EC7179" w:rsidRDefault="007C7DB9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b/>
          <w:color w:val="0000FF"/>
          <w:sz w:val="22"/>
          <w:szCs w:val="22"/>
        </w:rPr>
        <w:t>catégorie IV </w:t>
      </w:r>
      <w:r w:rsidRPr="00EC7179">
        <w:rPr>
          <w:rFonts w:asciiTheme="minorHAnsi" w:hAnsiTheme="minorHAnsi"/>
          <w:b/>
          <w:sz w:val="22"/>
          <w:szCs w:val="22"/>
        </w:rPr>
        <w:t>:</w:t>
      </w:r>
      <w:r w:rsidRPr="00EC7179">
        <w:rPr>
          <w:rFonts w:asciiTheme="minorHAnsi" w:hAnsiTheme="minorHAnsi"/>
          <w:sz w:val="22"/>
          <w:szCs w:val="22"/>
        </w:rPr>
        <w:t xml:space="preserve">   3</w:t>
      </w:r>
      <w:r w:rsidRPr="00EC7179">
        <w:rPr>
          <w:rFonts w:asciiTheme="minorHAnsi" w:hAnsiTheme="minorHAnsi"/>
          <w:b/>
          <w:sz w:val="22"/>
          <w:szCs w:val="22"/>
        </w:rPr>
        <w:t>EKZC</w:t>
      </w:r>
      <w:r w:rsidRPr="00EC7179">
        <w:rPr>
          <w:rFonts w:asciiTheme="minorHAnsi" w:hAnsiTheme="minorHAnsi"/>
          <w:sz w:val="22"/>
          <w:szCs w:val="22"/>
        </w:rPr>
        <w:t xml:space="preserve"> / 18 </w:t>
      </w:r>
      <w:proofErr w:type="spellStart"/>
      <w:r w:rsidRPr="00EC7179">
        <w:rPr>
          <w:rFonts w:asciiTheme="minorHAnsi" w:hAnsiTheme="minorHAnsi"/>
          <w:b/>
          <w:sz w:val="22"/>
          <w:szCs w:val="22"/>
        </w:rPr>
        <w:t>Ethio</w:t>
      </w:r>
      <w:proofErr w:type="spellEnd"/>
      <w:r w:rsidRPr="00EC7179">
        <w:rPr>
          <w:rFonts w:asciiTheme="minorHAnsi" w:hAnsiTheme="minorHAnsi"/>
          <w:b/>
          <w:sz w:val="22"/>
          <w:szCs w:val="22"/>
        </w:rPr>
        <w:t xml:space="preserve"> Z</w:t>
      </w:r>
    </w:p>
    <w:p w:rsidR="00B02A2C" w:rsidRPr="00EC7179" w:rsidRDefault="00B02A2C" w:rsidP="00DE3087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7C7DB9" w:rsidRPr="00EC7179" w:rsidRDefault="00B02A2C" w:rsidP="00DE3087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C7179">
        <w:rPr>
          <w:rFonts w:asciiTheme="minorHAnsi" w:hAnsiTheme="minorHAnsi"/>
          <w:b/>
          <w:sz w:val="22"/>
          <w:szCs w:val="22"/>
        </w:rPr>
        <w:t>conduite du TRT :</w:t>
      </w:r>
    </w:p>
    <w:p w:rsidR="00A23425" w:rsidRPr="00EC7179" w:rsidRDefault="00D85792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 xml:space="preserve">bilan pré thérapeutique : poids, chimie des urines, recherche maladie </w:t>
      </w:r>
      <w:r w:rsidR="00B011F2">
        <w:rPr>
          <w:rFonts w:asciiTheme="minorHAnsi" w:hAnsiTheme="minorHAnsi"/>
          <w:sz w:val="22"/>
          <w:szCs w:val="22"/>
        </w:rPr>
        <w:t>à</w:t>
      </w:r>
      <w:r w:rsidRPr="00EC7179">
        <w:rPr>
          <w:rFonts w:asciiTheme="minorHAnsi" w:hAnsiTheme="minorHAnsi"/>
          <w:sz w:val="22"/>
          <w:szCs w:val="22"/>
        </w:rPr>
        <w:t xml:space="preserve"> risque </w:t>
      </w:r>
    </w:p>
    <w:p w:rsidR="00D85792" w:rsidRPr="00EC7179" w:rsidRDefault="00D85792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TRT institué en UCTHR</w:t>
      </w:r>
    </w:p>
    <w:p w:rsidR="00A26409" w:rsidRPr="00EC7179" w:rsidRDefault="00A26409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catégories I-III</w:t>
      </w:r>
    </w:p>
    <w:p w:rsidR="00394342" w:rsidRPr="00EC7179" w:rsidRDefault="00394342" w:rsidP="00DE3087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tbl>
      <w:tblPr>
        <w:tblStyle w:val="Grilledutableau"/>
        <w:tblW w:w="0" w:type="auto"/>
        <w:tblLook w:val="01E0"/>
      </w:tblPr>
      <w:tblGrid>
        <w:gridCol w:w="2600"/>
        <w:gridCol w:w="2600"/>
        <w:gridCol w:w="2600"/>
        <w:gridCol w:w="2600"/>
      </w:tblGrid>
      <w:tr w:rsidR="00A22905" w:rsidRPr="00EC7179" w:rsidTr="00A22905">
        <w:tc>
          <w:tcPr>
            <w:tcW w:w="2600" w:type="dxa"/>
          </w:tcPr>
          <w:p w:rsidR="00A22905" w:rsidRPr="00EC7179" w:rsidRDefault="00A22905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600" w:type="dxa"/>
          </w:tcPr>
          <w:p w:rsidR="00A22905" w:rsidRPr="00EC7179" w:rsidRDefault="00A22905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RHZE</w:t>
            </w:r>
            <w:r w:rsidR="00D112F7" w:rsidRPr="00EC7179">
              <w:rPr>
                <w:rFonts w:asciiTheme="minorHAnsi" w:hAnsiTheme="minorHAnsi"/>
                <w:sz w:val="22"/>
                <w:szCs w:val="22"/>
              </w:rPr>
              <w:t xml:space="preserve"> (2mois)</w:t>
            </w:r>
          </w:p>
          <w:p w:rsidR="00394342" w:rsidRPr="00EC7179" w:rsidRDefault="0077753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150/75/4</w:t>
            </w:r>
            <w:r w:rsidR="00A22905" w:rsidRPr="00EC7179">
              <w:rPr>
                <w:rFonts w:asciiTheme="minorHAnsi" w:hAnsiTheme="minorHAnsi"/>
                <w:sz w:val="22"/>
                <w:szCs w:val="22"/>
              </w:rPr>
              <w:t>00/275</w:t>
            </w:r>
          </w:p>
          <w:tbl>
            <w:tblPr>
              <w:tblStyle w:val="Grilledutableau"/>
              <w:tblW w:w="0" w:type="auto"/>
              <w:tblLook w:val="01E0"/>
            </w:tblPr>
            <w:tblGrid>
              <w:gridCol w:w="2369"/>
            </w:tblGrid>
            <w:tr w:rsidR="00394342" w:rsidRPr="00EC7179" w:rsidTr="00394342">
              <w:tc>
                <w:tcPr>
                  <w:tcW w:w="2369" w:type="dxa"/>
                </w:tcPr>
                <w:p w:rsidR="00394342" w:rsidRPr="00EC7179" w:rsidRDefault="00394342" w:rsidP="00DE3087">
                  <w:pPr>
                    <w:spacing w:line="276" w:lineRule="auto"/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EC7179">
                    <w:rPr>
                      <w:rFonts w:asciiTheme="minorHAnsi" w:hAnsiTheme="minorHAnsi"/>
                      <w:sz w:val="22"/>
                      <w:szCs w:val="22"/>
                    </w:rPr>
                    <w:t>Catégorie I</w:t>
                  </w:r>
                </w:p>
              </w:tc>
            </w:tr>
          </w:tbl>
          <w:p w:rsidR="00A22905" w:rsidRPr="00EC7179" w:rsidRDefault="00A22905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600" w:type="dxa"/>
          </w:tcPr>
          <w:p w:rsidR="00B011F2" w:rsidRDefault="00A22905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RHZ</w:t>
            </w:r>
            <w:r w:rsidR="00D112F7" w:rsidRPr="00EC7179">
              <w:rPr>
                <w:rFonts w:asciiTheme="minorHAnsi" w:hAnsiTheme="minorHAnsi"/>
                <w:sz w:val="22"/>
                <w:szCs w:val="22"/>
              </w:rPr>
              <w:t xml:space="preserve"> (2mois)</w:t>
            </w:r>
            <w:r w:rsidR="00394342" w:rsidRPr="00EC7179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A22905" w:rsidRPr="00EC7179" w:rsidRDefault="00394342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150/75/400</w:t>
            </w:r>
          </w:p>
          <w:tbl>
            <w:tblPr>
              <w:tblStyle w:val="Grilledutableau"/>
              <w:tblW w:w="0" w:type="auto"/>
              <w:tblLook w:val="01E0"/>
            </w:tblPr>
            <w:tblGrid>
              <w:gridCol w:w="2369"/>
            </w:tblGrid>
            <w:tr w:rsidR="00394342" w:rsidRPr="00EC7179" w:rsidTr="00394342">
              <w:tc>
                <w:tcPr>
                  <w:tcW w:w="2369" w:type="dxa"/>
                </w:tcPr>
                <w:p w:rsidR="00394342" w:rsidRPr="00EC7179" w:rsidRDefault="00394342" w:rsidP="00DE3087">
                  <w:pPr>
                    <w:spacing w:line="276" w:lineRule="auto"/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EC7179">
                    <w:rPr>
                      <w:rFonts w:asciiTheme="minorHAnsi" w:hAnsiTheme="minorHAnsi"/>
                      <w:sz w:val="22"/>
                      <w:szCs w:val="22"/>
                    </w:rPr>
                    <w:t>Catégorie III</w:t>
                  </w:r>
                </w:p>
              </w:tc>
            </w:tr>
          </w:tbl>
          <w:p w:rsidR="00A22905" w:rsidRPr="00EC7179" w:rsidRDefault="00A22905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600" w:type="dxa"/>
          </w:tcPr>
          <w:p w:rsidR="00A22905" w:rsidRPr="00EC7179" w:rsidRDefault="00A22905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RH</w:t>
            </w:r>
            <w:r w:rsidR="00D112F7" w:rsidRPr="00EC7179">
              <w:rPr>
                <w:rFonts w:asciiTheme="minorHAnsi" w:hAnsiTheme="minorHAnsi"/>
                <w:sz w:val="22"/>
                <w:szCs w:val="22"/>
              </w:rPr>
              <w:t xml:space="preserve"> (4mois)</w:t>
            </w:r>
          </w:p>
          <w:p w:rsidR="00394342" w:rsidRPr="00EC7179" w:rsidRDefault="00A22905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150/75</w:t>
            </w:r>
          </w:p>
          <w:tbl>
            <w:tblPr>
              <w:tblStyle w:val="Grilledutableau"/>
              <w:tblW w:w="0" w:type="auto"/>
              <w:tblLook w:val="01E0"/>
            </w:tblPr>
            <w:tblGrid>
              <w:gridCol w:w="2369"/>
            </w:tblGrid>
            <w:tr w:rsidR="00394342" w:rsidRPr="00EC7179" w:rsidTr="00394342">
              <w:tc>
                <w:tcPr>
                  <w:tcW w:w="2369" w:type="dxa"/>
                </w:tcPr>
                <w:p w:rsidR="00394342" w:rsidRPr="00EC7179" w:rsidRDefault="00394342" w:rsidP="00DE3087">
                  <w:pPr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EC7179">
                    <w:rPr>
                      <w:rFonts w:asciiTheme="minorHAnsi" w:hAnsiTheme="minorHAnsi"/>
                      <w:sz w:val="22"/>
                      <w:szCs w:val="22"/>
                    </w:rPr>
                    <w:t>Catégorie I-III</w:t>
                  </w:r>
                </w:p>
              </w:tc>
            </w:tr>
          </w:tbl>
          <w:p w:rsidR="00A22905" w:rsidRPr="00EC7179" w:rsidRDefault="00A22905" w:rsidP="00DE3087">
            <w:pPr>
              <w:spacing w:line="276" w:lineRule="auto"/>
              <w:ind w:firstLine="708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A22905" w:rsidRPr="00EC7179" w:rsidTr="00A22905">
        <w:tc>
          <w:tcPr>
            <w:tcW w:w="2600" w:type="dxa"/>
          </w:tcPr>
          <w:p w:rsidR="00A22905" w:rsidRPr="00EC7179" w:rsidRDefault="00A22905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30-</w:t>
            </w:r>
            <w:smartTag w:uri="urn:schemas-microsoft-com:office:smarttags" w:element="metricconverter">
              <w:smartTagPr>
                <w:attr w:name="ProductID" w:val="37 kg"/>
              </w:smartTagPr>
              <w:r w:rsidRPr="00EC7179">
                <w:rPr>
                  <w:rFonts w:asciiTheme="minorHAnsi" w:hAnsiTheme="minorHAnsi"/>
                  <w:sz w:val="22"/>
                  <w:szCs w:val="22"/>
                </w:rPr>
                <w:t>37 kg</w:t>
              </w:r>
            </w:smartTag>
          </w:p>
        </w:tc>
        <w:tc>
          <w:tcPr>
            <w:tcW w:w="2600" w:type="dxa"/>
          </w:tcPr>
          <w:p w:rsidR="00A22905" w:rsidRPr="00EC7179" w:rsidRDefault="00A22905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2</w:t>
            </w:r>
          </w:p>
        </w:tc>
        <w:tc>
          <w:tcPr>
            <w:tcW w:w="2600" w:type="dxa"/>
          </w:tcPr>
          <w:p w:rsidR="00A22905" w:rsidRPr="00EC7179" w:rsidRDefault="00A22905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2</w:t>
            </w:r>
          </w:p>
        </w:tc>
        <w:tc>
          <w:tcPr>
            <w:tcW w:w="2600" w:type="dxa"/>
          </w:tcPr>
          <w:p w:rsidR="00A22905" w:rsidRPr="00EC7179" w:rsidRDefault="00A22905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2</w:t>
            </w:r>
          </w:p>
        </w:tc>
      </w:tr>
      <w:tr w:rsidR="00A22905" w:rsidRPr="00EC7179" w:rsidTr="00A22905">
        <w:tc>
          <w:tcPr>
            <w:tcW w:w="2600" w:type="dxa"/>
          </w:tcPr>
          <w:p w:rsidR="00A22905" w:rsidRPr="00EC7179" w:rsidRDefault="00A22905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lastRenderedPageBreak/>
              <w:t>38-</w:t>
            </w:r>
            <w:smartTag w:uri="urn:schemas-microsoft-com:office:smarttags" w:element="metricconverter">
              <w:smartTagPr>
                <w:attr w:name="ProductID" w:val="54 kg"/>
              </w:smartTagPr>
              <w:r w:rsidRPr="00EC7179">
                <w:rPr>
                  <w:rFonts w:asciiTheme="minorHAnsi" w:hAnsiTheme="minorHAnsi"/>
                  <w:sz w:val="22"/>
                  <w:szCs w:val="22"/>
                </w:rPr>
                <w:t>54 kg</w:t>
              </w:r>
            </w:smartTag>
          </w:p>
        </w:tc>
        <w:tc>
          <w:tcPr>
            <w:tcW w:w="2600" w:type="dxa"/>
          </w:tcPr>
          <w:p w:rsidR="00A22905" w:rsidRPr="00EC7179" w:rsidRDefault="00A22905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3</w:t>
            </w:r>
          </w:p>
        </w:tc>
        <w:tc>
          <w:tcPr>
            <w:tcW w:w="2600" w:type="dxa"/>
          </w:tcPr>
          <w:p w:rsidR="00A22905" w:rsidRPr="00EC7179" w:rsidRDefault="00A22905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3</w:t>
            </w:r>
          </w:p>
        </w:tc>
        <w:tc>
          <w:tcPr>
            <w:tcW w:w="2600" w:type="dxa"/>
          </w:tcPr>
          <w:p w:rsidR="00A22905" w:rsidRPr="00EC7179" w:rsidRDefault="00A22905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3</w:t>
            </w:r>
          </w:p>
        </w:tc>
      </w:tr>
      <w:tr w:rsidR="00A22905" w:rsidRPr="00EC7179" w:rsidTr="00A22905">
        <w:tc>
          <w:tcPr>
            <w:tcW w:w="2600" w:type="dxa"/>
          </w:tcPr>
          <w:p w:rsidR="00A22905" w:rsidRPr="00EC7179" w:rsidRDefault="00A22905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55-</w:t>
            </w:r>
            <w:smartTag w:uri="urn:schemas-microsoft-com:office:smarttags" w:element="metricconverter">
              <w:smartTagPr>
                <w:attr w:name="ProductID" w:val="70 kg"/>
              </w:smartTagPr>
              <w:r w:rsidRPr="00EC7179">
                <w:rPr>
                  <w:rFonts w:asciiTheme="minorHAnsi" w:hAnsiTheme="minorHAnsi"/>
                  <w:sz w:val="22"/>
                  <w:szCs w:val="22"/>
                </w:rPr>
                <w:t>70 kg</w:t>
              </w:r>
            </w:smartTag>
          </w:p>
        </w:tc>
        <w:tc>
          <w:tcPr>
            <w:tcW w:w="2600" w:type="dxa"/>
          </w:tcPr>
          <w:p w:rsidR="00A22905" w:rsidRPr="00EC7179" w:rsidRDefault="00A22905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4</w:t>
            </w:r>
          </w:p>
        </w:tc>
        <w:tc>
          <w:tcPr>
            <w:tcW w:w="2600" w:type="dxa"/>
          </w:tcPr>
          <w:p w:rsidR="00A22905" w:rsidRPr="00EC7179" w:rsidRDefault="00A22905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4</w:t>
            </w:r>
          </w:p>
        </w:tc>
        <w:tc>
          <w:tcPr>
            <w:tcW w:w="2600" w:type="dxa"/>
          </w:tcPr>
          <w:p w:rsidR="00A22905" w:rsidRPr="00EC7179" w:rsidRDefault="00A22905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4</w:t>
            </w:r>
          </w:p>
        </w:tc>
      </w:tr>
      <w:tr w:rsidR="00A22905" w:rsidRPr="00EC7179" w:rsidTr="00A22905">
        <w:tc>
          <w:tcPr>
            <w:tcW w:w="2600" w:type="dxa"/>
          </w:tcPr>
          <w:p w:rsidR="00A22905" w:rsidRPr="00EC7179" w:rsidRDefault="00A22905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 xml:space="preserve">&gt; </w:t>
            </w:r>
            <w:smartTag w:uri="urn:schemas-microsoft-com:office:smarttags" w:element="metricconverter">
              <w:smartTagPr>
                <w:attr w:name="ProductID" w:val="71 kg"/>
              </w:smartTagPr>
              <w:r w:rsidRPr="00EC7179">
                <w:rPr>
                  <w:rFonts w:asciiTheme="minorHAnsi" w:hAnsiTheme="minorHAnsi"/>
                  <w:sz w:val="22"/>
                  <w:szCs w:val="22"/>
                </w:rPr>
                <w:t>71 kg</w:t>
              </w:r>
            </w:smartTag>
          </w:p>
        </w:tc>
        <w:tc>
          <w:tcPr>
            <w:tcW w:w="2600" w:type="dxa"/>
          </w:tcPr>
          <w:p w:rsidR="00A22905" w:rsidRPr="00EC7179" w:rsidRDefault="00A22905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5</w:t>
            </w:r>
          </w:p>
        </w:tc>
        <w:tc>
          <w:tcPr>
            <w:tcW w:w="2600" w:type="dxa"/>
          </w:tcPr>
          <w:p w:rsidR="00A22905" w:rsidRPr="00EC7179" w:rsidRDefault="00A22905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5</w:t>
            </w:r>
          </w:p>
        </w:tc>
        <w:tc>
          <w:tcPr>
            <w:tcW w:w="2600" w:type="dxa"/>
          </w:tcPr>
          <w:p w:rsidR="00A22905" w:rsidRPr="00EC7179" w:rsidRDefault="00A22905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5</w:t>
            </w:r>
          </w:p>
        </w:tc>
      </w:tr>
    </w:tbl>
    <w:p w:rsidR="00A26409" w:rsidRPr="00EC7179" w:rsidRDefault="00A26409" w:rsidP="00DE3087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A22905" w:rsidRPr="00EC7179" w:rsidRDefault="00A26409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catégorie II</w:t>
      </w:r>
    </w:p>
    <w:p w:rsidR="00A26409" w:rsidRPr="00EC7179" w:rsidRDefault="00A26409" w:rsidP="00DE3087">
      <w:pPr>
        <w:spacing w:line="276" w:lineRule="auto"/>
        <w:rPr>
          <w:rFonts w:asciiTheme="minorHAnsi" w:hAnsiTheme="minorHAnsi"/>
          <w:sz w:val="22"/>
          <w:szCs w:val="22"/>
        </w:rPr>
      </w:pPr>
    </w:p>
    <w:tbl>
      <w:tblPr>
        <w:tblStyle w:val="Grilledutableau"/>
        <w:tblW w:w="10368" w:type="dxa"/>
        <w:tblLook w:val="01E0"/>
      </w:tblPr>
      <w:tblGrid>
        <w:gridCol w:w="1368"/>
        <w:gridCol w:w="2520"/>
        <w:gridCol w:w="2880"/>
        <w:gridCol w:w="1980"/>
        <w:gridCol w:w="1620"/>
      </w:tblGrid>
      <w:tr w:rsidR="00A26409" w:rsidRPr="00EC7179" w:rsidTr="00A26409">
        <w:tc>
          <w:tcPr>
            <w:tcW w:w="1368" w:type="dxa"/>
          </w:tcPr>
          <w:p w:rsidR="00A26409" w:rsidRPr="00EC7179" w:rsidRDefault="00A2640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00" w:type="dxa"/>
            <w:gridSpan w:val="2"/>
          </w:tcPr>
          <w:p w:rsidR="00A26409" w:rsidRPr="00EC7179" w:rsidRDefault="00A2640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Phase initiale (3mois)</w:t>
            </w:r>
          </w:p>
        </w:tc>
        <w:tc>
          <w:tcPr>
            <w:tcW w:w="3600" w:type="dxa"/>
            <w:gridSpan w:val="2"/>
          </w:tcPr>
          <w:p w:rsidR="00A26409" w:rsidRPr="00EC7179" w:rsidRDefault="00A2640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Phase d’entretient (5mois)</w:t>
            </w:r>
          </w:p>
        </w:tc>
      </w:tr>
      <w:tr w:rsidR="00D51EDA" w:rsidRPr="00EC7179" w:rsidTr="00A26409">
        <w:tc>
          <w:tcPr>
            <w:tcW w:w="1368" w:type="dxa"/>
          </w:tcPr>
          <w:p w:rsidR="00D51EDA" w:rsidRPr="00EC7179" w:rsidRDefault="00D51EDA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520" w:type="dxa"/>
          </w:tcPr>
          <w:p w:rsidR="00D51EDA" w:rsidRPr="00EC7179" w:rsidRDefault="00A2640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S (2 premiers mois)</w:t>
            </w:r>
          </w:p>
          <w:p w:rsidR="00A26409" w:rsidRPr="00EC7179" w:rsidRDefault="00A2640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1gr</w:t>
            </w:r>
          </w:p>
        </w:tc>
        <w:tc>
          <w:tcPr>
            <w:tcW w:w="2880" w:type="dxa"/>
          </w:tcPr>
          <w:p w:rsidR="00D51EDA" w:rsidRPr="00EC7179" w:rsidRDefault="00A2640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RHZE (3premiers mois)</w:t>
            </w:r>
          </w:p>
          <w:p w:rsidR="00A26409" w:rsidRPr="00EC7179" w:rsidRDefault="00A2640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150/75/</w:t>
            </w:r>
            <w:r w:rsidR="00777539">
              <w:rPr>
                <w:rFonts w:asciiTheme="minorHAnsi" w:hAnsiTheme="minorHAnsi"/>
                <w:sz w:val="22"/>
                <w:szCs w:val="22"/>
              </w:rPr>
              <w:t>4</w:t>
            </w:r>
            <w:r w:rsidRPr="00EC7179">
              <w:rPr>
                <w:rFonts w:asciiTheme="minorHAnsi" w:hAnsiTheme="minorHAnsi"/>
                <w:sz w:val="22"/>
                <w:szCs w:val="22"/>
              </w:rPr>
              <w:t>00/275</w:t>
            </w:r>
          </w:p>
        </w:tc>
        <w:tc>
          <w:tcPr>
            <w:tcW w:w="1980" w:type="dxa"/>
          </w:tcPr>
          <w:p w:rsidR="00D51EDA" w:rsidRPr="00EC7179" w:rsidRDefault="00A2640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RH (5mois)</w:t>
            </w:r>
          </w:p>
          <w:p w:rsidR="00A26409" w:rsidRPr="00EC7179" w:rsidRDefault="00A2640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150/75</w:t>
            </w:r>
          </w:p>
        </w:tc>
        <w:tc>
          <w:tcPr>
            <w:tcW w:w="1620" w:type="dxa"/>
          </w:tcPr>
          <w:p w:rsidR="00D51EDA" w:rsidRPr="00EC7179" w:rsidRDefault="00A2640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E (5mois)</w:t>
            </w:r>
          </w:p>
          <w:p w:rsidR="00A26409" w:rsidRPr="00EC7179" w:rsidRDefault="00A2640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400</w:t>
            </w:r>
          </w:p>
        </w:tc>
      </w:tr>
      <w:tr w:rsidR="00D51EDA" w:rsidRPr="00EC7179" w:rsidTr="00A26409">
        <w:tc>
          <w:tcPr>
            <w:tcW w:w="1368" w:type="dxa"/>
          </w:tcPr>
          <w:p w:rsidR="00D51EDA" w:rsidRPr="00EC7179" w:rsidRDefault="00A2640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30-37</w:t>
            </w:r>
          </w:p>
        </w:tc>
        <w:tc>
          <w:tcPr>
            <w:tcW w:w="2520" w:type="dxa"/>
          </w:tcPr>
          <w:p w:rsidR="00D51EDA" w:rsidRPr="00EC7179" w:rsidRDefault="00A26409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0,5</w:t>
            </w:r>
          </w:p>
        </w:tc>
        <w:tc>
          <w:tcPr>
            <w:tcW w:w="2880" w:type="dxa"/>
          </w:tcPr>
          <w:p w:rsidR="00D51EDA" w:rsidRPr="00EC7179" w:rsidRDefault="00A26409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2</w:t>
            </w:r>
          </w:p>
        </w:tc>
        <w:tc>
          <w:tcPr>
            <w:tcW w:w="1980" w:type="dxa"/>
          </w:tcPr>
          <w:p w:rsidR="00D51EDA" w:rsidRPr="00EC7179" w:rsidRDefault="00A26409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2</w:t>
            </w:r>
          </w:p>
        </w:tc>
        <w:tc>
          <w:tcPr>
            <w:tcW w:w="1620" w:type="dxa"/>
          </w:tcPr>
          <w:p w:rsidR="00D51EDA" w:rsidRPr="00EC7179" w:rsidRDefault="00A26409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1,5</w:t>
            </w:r>
          </w:p>
        </w:tc>
      </w:tr>
      <w:tr w:rsidR="00D51EDA" w:rsidRPr="00EC7179" w:rsidTr="00A26409">
        <w:tc>
          <w:tcPr>
            <w:tcW w:w="1368" w:type="dxa"/>
          </w:tcPr>
          <w:p w:rsidR="00D51EDA" w:rsidRPr="00EC7179" w:rsidRDefault="00A2640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38-54</w:t>
            </w:r>
          </w:p>
        </w:tc>
        <w:tc>
          <w:tcPr>
            <w:tcW w:w="2520" w:type="dxa"/>
          </w:tcPr>
          <w:p w:rsidR="00D51EDA" w:rsidRPr="00EC7179" w:rsidRDefault="00D66FB6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0,75</w:t>
            </w:r>
          </w:p>
        </w:tc>
        <w:tc>
          <w:tcPr>
            <w:tcW w:w="2880" w:type="dxa"/>
          </w:tcPr>
          <w:p w:rsidR="00D51EDA" w:rsidRPr="00EC7179" w:rsidRDefault="00D66FB6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3</w:t>
            </w:r>
          </w:p>
        </w:tc>
        <w:tc>
          <w:tcPr>
            <w:tcW w:w="1980" w:type="dxa"/>
          </w:tcPr>
          <w:p w:rsidR="00D51EDA" w:rsidRPr="00EC7179" w:rsidRDefault="00D66FB6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3</w:t>
            </w:r>
          </w:p>
        </w:tc>
        <w:tc>
          <w:tcPr>
            <w:tcW w:w="1620" w:type="dxa"/>
          </w:tcPr>
          <w:p w:rsidR="00D51EDA" w:rsidRPr="00EC7179" w:rsidRDefault="00D66FB6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2</w:t>
            </w:r>
          </w:p>
        </w:tc>
      </w:tr>
      <w:tr w:rsidR="00D51EDA" w:rsidRPr="00EC7179" w:rsidTr="00A26409">
        <w:tc>
          <w:tcPr>
            <w:tcW w:w="1368" w:type="dxa"/>
          </w:tcPr>
          <w:p w:rsidR="00D51EDA" w:rsidRPr="00EC7179" w:rsidRDefault="00A2640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55-70</w:t>
            </w:r>
          </w:p>
        </w:tc>
        <w:tc>
          <w:tcPr>
            <w:tcW w:w="2520" w:type="dxa"/>
          </w:tcPr>
          <w:p w:rsidR="00D51EDA" w:rsidRPr="00EC7179" w:rsidRDefault="00D66FB6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1</w:t>
            </w:r>
          </w:p>
        </w:tc>
        <w:tc>
          <w:tcPr>
            <w:tcW w:w="2880" w:type="dxa"/>
          </w:tcPr>
          <w:p w:rsidR="00D51EDA" w:rsidRPr="00EC7179" w:rsidRDefault="00D66FB6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4</w:t>
            </w:r>
          </w:p>
        </w:tc>
        <w:tc>
          <w:tcPr>
            <w:tcW w:w="1980" w:type="dxa"/>
          </w:tcPr>
          <w:p w:rsidR="00D51EDA" w:rsidRPr="00EC7179" w:rsidRDefault="00D66FB6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4</w:t>
            </w:r>
          </w:p>
        </w:tc>
        <w:tc>
          <w:tcPr>
            <w:tcW w:w="1620" w:type="dxa"/>
          </w:tcPr>
          <w:p w:rsidR="00D51EDA" w:rsidRPr="00EC7179" w:rsidRDefault="00D66FB6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3</w:t>
            </w:r>
          </w:p>
        </w:tc>
      </w:tr>
      <w:tr w:rsidR="00D51EDA" w:rsidRPr="00EC7179" w:rsidTr="00A26409">
        <w:tc>
          <w:tcPr>
            <w:tcW w:w="1368" w:type="dxa"/>
          </w:tcPr>
          <w:p w:rsidR="00D51EDA" w:rsidRPr="00EC7179" w:rsidRDefault="00A2640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&gt;70</w:t>
            </w:r>
          </w:p>
        </w:tc>
        <w:tc>
          <w:tcPr>
            <w:tcW w:w="2520" w:type="dxa"/>
          </w:tcPr>
          <w:p w:rsidR="00D51EDA" w:rsidRPr="00EC7179" w:rsidRDefault="00AA5ED5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1</w:t>
            </w:r>
          </w:p>
        </w:tc>
        <w:tc>
          <w:tcPr>
            <w:tcW w:w="2880" w:type="dxa"/>
          </w:tcPr>
          <w:p w:rsidR="00D51EDA" w:rsidRPr="00EC7179" w:rsidRDefault="00AA5ED5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5</w:t>
            </w:r>
          </w:p>
        </w:tc>
        <w:tc>
          <w:tcPr>
            <w:tcW w:w="1980" w:type="dxa"/>
          </w:tcPr>
          <w:p w:rsidR="00D51EDA" w:rsidRPr="00EC7179" w:rsidRDefault="00AA5ED5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5</w:t>
            </w:r>
          </w:p>
        </w:tc>
        <w:tc>
          <w:tcPr>
            <w:tcW w:w="1620" w:type="dxa"/>
          </w:tcPr>
          <w:p w:rsidR="00D51EDA" w:rsidRPr="00EC7179" w:rsidRDefault="00AA5ED5" w:rsidP="00DE3087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C7179">
              <w:rPr>
                <w:rFonts w:asciiTheme="minorHAnsi" w:hAnsiTheme="minorHAnsi"/>
                <w:b/>
                <w:sz w:val="22"/>
                <w:szCs w:val="22"/>
              </w:rPr>
              <w:t>3</w:t>
            </w:r>
          </w:p>
        </w:tc>
      </w:tr>
    </w:tbl>
    <w:p w:rsidR="00B02A2C" w:rsidRPr="00EC7179" w:rsidRDefault="00B02A2C" w:rsidP="00DE30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E7EB9" w:rsidRDefault="00CE7EB9" w:rsidP="00DE30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D5A93" w:rsidRDefault="007D5A93" w:rsidP="00DE30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D5A93" w:rsidRDefault="007D5A93" w:rsidP="00DE30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D5A93" w:rsidRDefault="007D5A93" w:rsidP="00DE30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D5A93" w:rsidRDefault="007D5A93" w:rsidP="00DE30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D5A93" w:rsidRDefault="007D5A93" w:rsidP="00DE30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D5A93" w:rsidRDefault="007D5A93" w:rsidP="00DE30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D5A93" w:rsidRPr="00EC7179" w:rsidRDefault="007D5A93" w:rsidP="00DE30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E7EB9" w:rsidRPr="00EC7179" w:rsidRDefault="00CE7EB9" w:rsidP="00DE3087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C7179">
        <w:rPr>
          <w:rFonts w:asciiTheme="minorHAnsi" w:hAnsiTheme="minorHAnsi"/>
          <w:b/>
          <w:sz w:val="22"/>
          <w:szCs w:val="22"/>
        </w:rPr>
        <w:t>Effets secondaire</w:t>
      </w:r>
    </w:p>
    <w:p w:rsidR="00CE7EB9" w:rsidRPr="00EC7179" w:rsidRDefault="00CE7EB9" w:rsidP="00DE3087">
      <w:pPr>
        <w:numPr>
          <w:ilvl w:val="0"/>
          <w:numId w:val="7"/>
        </w:num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EC7179">
        <w:rPr>
          <w:rFonts w:asciiTheme="minorHAnsi" w:hAnsiTheme="minorHAnsi"/>
          <w:b/>
          <w:color w:val="FF0000"/>
          <w:sz w:val="22"/>
          <w:szCs w:val="22"/>
        </w:rPr>
        <w:t>effet mineurs</w:t>
      </w:r>
    </w:p>
    <w:p w:rsidR="00AA7F86" w:rsidRPr="00EC7179" w:rsidRDefault="00AA7F86" w:rsidP="00DE3087">
      <w:pPr>
        <w:spacing w:line="276" w:lineRule="auto"/>
        <w:ind w:left="360"/>
        <w:rPr>
          <w:rFonts w:asciiTheme="minorHAnsi" w:hAnsiTheme="minorHAnsi"/>
          <w:b/>
          <w:color w:val="FF0000"/>
          <w:sz w:val="22"/>
          <w:szCs w:val="22"/>
        </w:rPr>
      </w:pPr>
    </w:p>
    <w:tbl>
      <w:tblPr>
        <w:tblStyle w:val="Grilledutableau"/>
        <w:tblW w:w="0" w:type="auto"/>
        <w:tblLook w:val="01E0"/>
      </w:tblPr>
      <w:tblGrid>
        <w:gridCol w:w="1188"/>
        <w:gridCol w:w="4680"/>
        <w:gridCol w:w="4532"/>
      </w:tblGrid>
      <w:tr w:rsidR="00CE7EB9" w:rsidRPr="00EC7179" w:rsidTr="00A23425">
        <w:tc>
          <w:tcPr>
            <w:tcW w:w="1188" w:type="dxa"/>
          </w:tcPr>
          <w:p w:rsidR="00CE7EB9" w:rsidRPr="00EC7179" w:rsidRDefault="00CE7EB9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680" w:type="dxa"/>
          </w:tcPr>
          <w:p w:rsidR="00CE7EB9" w:rsidRPr="00EC7179" w:rsidRDefault="00CE7EB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Effets secondaires</w:t>
            </w:r>
          </w:p>
        </w:tc>
        <w:tc>
          <w:tcPr>
            <w:tcW w:w="4532" w:type="dxa"/>
          </w:tcPr>
          <w:p w:rsidR="00CE7EB9" w:rsidRPr="00EC7179" w:rsidRDefault="00CE7EB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 xml:space="preserve">Mesure </w:t>
            </w:r>
            <w:r w:rsidR="00572F0F" w:rsidRPr="00EC7179">
              <w:rPr>
                <w:rFonts w:asciiTheme="minorHAnsi" w:hAnsiTheme="minorHAnsi"/>
                <w:sz w:val="22"/>
                <w:szCs w:val="22"/>
              </w:rPr>
              <w:t xml:space="preserve">à </w:t>
            </w:r>
            <w:r w:rsidRPr="00EC7179">
              <w:rPr>
                <w:rFonts w:asciiTheme="minorHAnsi" w:hAnsiTheme="minorHAnsi"/>
                <w:sz w:val="22"/>
                <w:szCs w:val="22"/>
              </w:rPr>
              <w:t>prendre</w:t>
            </w:r>
          </w:p>
        </w:tc>
      </w:tr>
      <w:tr w:rsidR="00CE7EB9" w:rsidRPr="00EC7179" w:rsidTr="00A23425">
        <w:tc>
          <w:tcPr>
            <w:tcW w:w="1188" w:type="dxa"/>
          </w:tcPr>
          <w:p w:rsidR="00CE7EB9" w:rsidRPr="00EC7179" w:rsidRDefault="00CE7EB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H</w:t>
            </w:r>
          </w:p>
        </w:tc>
        <w:tc>
          <w:tcPr>
            <w:tcW w:w="4680" w:type="dxa"/>
          </w:tcPr>
          <w:p w:rsidR="00CE7EB9" w:rsidRPr="00EC7179" w:rsidRDefault="00CE7EB9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Euphorie, insomnie</w:t>
            </w:r>
          </w:p>
        </w:tc>
        <w:tc>
          <w:tcPr>
            <w:tcW w:w="4532" w:type="dxa"/>
          </w:tcPr>
          <w:p w:rsidR="00CE7EB9" w:rsidRPr="00EC7179" w:rsidRDefault="00CE7EB9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Vérifier la posologie</w:t>
            </w:r>
          </w:p>
        </w:tc>
      </w:tr>
      <w:tr w:rsidR="00CE7EB9" w:rsidRPr="00EC7179" w:rsidTr="00A23425">
        <w:tc>
          <w:tcPr>
            <w:tcW w:w="1188" w:type="dxa"/>
          </w:tcPr>
          <w:p w:rsidR="00CE7EB9" w:rsidRPr="00EC7179" w:rsidRDefault="00CE7EB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R</w:t>
            </w:r>
          </w:p>
        </w:tc>
        <w:tc>
          <w:tcPr>
            <w:tcW w:w="4680" w:type="dxa"/>
          </w:tcPr>
          <w:p w:rsidR="00CE7EB9" w:rsidRPr="00EC7179" w:rsidRDefault="00CE7EB9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Troubles digestifs, urines colorées en rouge</w:t>
            </w:r>
          </w:p>
        </w:tc>
        <w:tc>
          <w:tcPr>
            <w:tcW w:w="4532" w:type="dxa"/>
          </w:tcPr>
          <w:p w:rsidR="00CE7EB9" w:rsidRPr="00EC7179" w:rsidRDefault="00CE7EB9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TRT symptomatique, pansement gastrique</w:t>
            </w:r>
          </w:p>
        </w:tc>
      </w:tr>
      <w:tr w:rsidR="00CE7EB9" w:rsidRPr="00EC7179" w:rsidTr="00A23425">
        <w:tc>
          <w:tcPr>
            <w:tcW w:w="1188" w:type="dxa"/>
          </w:tcPr>
          <w:p w:rsidR="00CE7EB9" w:rsidRPr="00EC7179" w:rsidRDefault="00CE7EB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S</w:t>
            </w:r>
          </w:p>
        </w:tc>
        <w:tc>
          <w:tcPr>
            <w:tcW w:w="4680" w:type="dxa"/>
          </w:tcPr>
          <w:p w:rsidR="00CE7EB9" w:rsidRPr="00EC7179" w:rsidRDefault="00CE7EB9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 xml:space="preserve">Nausées, vertiges, striction de la face </w:t>
            </w:r>
          </w:p>
        </w:tc>
        <w:tc>
          <w:tcPr>
            <w:tcW w:w="4532" w:type="dxa"/>
          </w:tcPr>
          <w:p w:rsidR="00CE7EB9" w:rsidRPr="00EC7179" w:rsidRDefault="00CE7EB9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Diminuer les doses, vit B</w:t>
            </w:r>
          </w:p>
        </w:tc>
      </w:tr>
      <w:tr w:rsidR="00CE7EB9" w:rsidRPr="00EC7179" w:rsidTr="00A23425">
        <w:tc>
          <w:tcPr>
            <w:tcW w:w="1188" w:type="dxa"/>
          </w:tcPr>
          <w:p w:rsidR="00CE7EB9" w:rsidRPr="00EC7179" w:rsidRDefault="00CE7EB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Z</w:t>
            </w:r>
          </w:p>
        </w:tc>
        <w:tc>
          <w:tcPr>
            <w:tcW w:w="4680" w:type="dxa"/>
          </w:tcPr>
          <w:p w:rsidR="00CE7EB9" w:rsidRPr="00EC7179" w:rsidRDefault="00CE7EB9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Arthralgie</w:t>
            </w:r>
            <w:r w:rsidR="007D5A93">
              <w:rPr>
                <w:rFonts w:asciiTheme="minorHAnsi" w:hAnsiTheme="minorHAnsi"/>
                <w:sz w:val="22"/>
                <w:szCs w:val="22"/>
              </w:rPr>
              <w:t>s</w:t>
            </w:r>
            <w:r w:rsidRPr="00EC7179">
              <w:rPr>
                <w:rFonts w:asciiTheme="minorHAnsi" w:hAnsiTheme="minorHAnsi"/>
                <w:sz w:val="22"/>
                <w:szCs w:val="22"/>
              </w:rPr>
              <w:t>, nausée</w:t>
            </w:r>
            <w:r w:rsidR="007D5A93">
              <w:rPr>
                <w:rFonts w:asciiTheme="minorHAnsi" w:hAnsiTheme="minorHAnsi"/>
                <w:sz w:val="22"/>
                <w:szCs w:val="22"/>
              </w:rPr>
              <w:t>s</w:t>
            </w:r>
            <w:r w:rsidRPr="00EC7179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4532" w:type="dxa"/>
          </w:tcPr>
          <w:p w:rsidR="00CE7EB9" w:rsidRPr="00EC7179" w:rsidRDefault="00572F0F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TRT symptomatique</w:t>
            </w:r>
          </w:p>
        </w:tc>
      </w:tr>
      <w:tr w:rsidR="00CE7EB9" w:rsidRPr="00EC7179" w:rsidTr="00A23425">
        <w:tc>
          <w:tcPr>
            <w:tcW w:w="1188" w:type="dxa"/>
          </w:tcPr>
          <w:p w:rsidR="00CE7EB9" w:rsidRPr="00EC7179" w:rsidRDefault="00CE7EB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E</w:t>
            </w:r>
          </w:p>
        </w:tc>
        <w:tc>
          <w:tcPr>
            <w:tcW w:w="4680" w:type="dxa"/>
          </w:tcPr>
          <w:p w:rsidR="00CE7EB9" w:rsidRPr="00EC7179" w:rsidRDefault="00CE7EB9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Nausées</w:t>
            </w:r>
          </w:p>
        </w:tc>
        <w:tc>
          <w:tcPr>
            <w:tcW w:w="4532" w:type="dxa"/>
          </w:tcPr>
          <w:p w:rsidR="00CE7EB9" w:rsidRPr="00EC7179" w:rsidRDefault="00572F0F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 xml:space="preserve">TRT symptomatique </w:t>
            </w:r>
          </w:p>
        </w:tc>
      </w:tr>
    </w:tbl>
    <w:p w:rsidR="00CE7EB9" w:rsidRPr="00EC7179" w:rsidRDefault="00CE7EB9" w:rsidP="00DE3087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CE7EB9" w:rsidRPr="00EC7179" w:rsidRDefault="00CE7EB9" w:rsidP="00DE3087">
      <w:pPr>
        <w:numPr>
          <w:ilvl w:val="0"/>
          <w:numId w:val="7"/>
        </w:num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EC7179">
        <w:rPr>
          <w:rFonts w:asciiTheme="minorHAnsi" w:hAnsiTheme="minorHAnsi"/>
          <w:b/>
          <w:color w:val="FF0000"/>
          <w:sz w:val="22"/>
          <w:szCs w:val="22"/>
        </w:rPr>
        <w:t>effets majeurs</w:t>
      </w:r>
    </w:p>
    <w:p w:rsidR="00AA7F86" w:rsidRPr="00EC7179" w:rsidRDefault="00AA7F86" w:rsidP="00DE3087">
      <w:pPr>
        <w:spacing w:line="276" w:lineRule="auto"/>
        <w:ind w:left="360"/>
        <w:rPr>
          <w:rFonts w:asciiTheme="minorHAnsi" w:hAnsiTheme="minorHAnsi"/>
          <w:b/>
          <w:color w:val="FF0000"/>
          <w:sz w:val="22"/>
          <w:szCs w:val="22"/>
        </w:rPr>
      </w:pPr>
    </w:p>
    <w:tbl>
      <w:tblPr>
        <w:tblStyle w:val="Grilledutableau"/>
        <w:tblW w:w="10872" w:type="dxa"/>
        <w:tblLook w:val="01E0"/>
      </w:tblPr>
      <w:tblGrid>
        <w:gridCol w:w="1188"/>
        <w:gridCol w:w="4680"/>
        <w:gridCol w:w="5004"/>
      </w:tblGrid>
      <w:tr w:rsidR="00CE7EB9" w:rsidRPr="00EC7179" w:rsidTr="00A23425">
        <w:tc>
          <w:tcPr>
            <w:tcW w:w="1188" w:type="dxa"/>
          </w:tcPr>
          <w:p w:rsidR="00CE7EB9" w:rsidRPr="00EC7179" w:rsidRDefault="00CE7EB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680" w:type="dxa"/>
          </w:tcPr>
          <w:p w:rsidR="00CE7EB9" w:rsidRPr="00EC7179" w:rsidRDefault="00CE7EB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Effets secondaires</w:t>
            </w:r>
          </w:p>
        </w:tc>
        <w:tc>
          <w:tcPr>
            <w:tcW w:w="5004" w:type="dxa"/>
          </w:tcPr>
          <w:p w:rsidR="00CE7EB9" w:rsidRPr="00EC7179" w:rsidRDefault="00CE7EB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 xml:space="preserve">Mesure </w:t>
            </w:r>
            <w:r w:rsidR="00572F0F" w:rsidRPr="00EC7179">
              <w:rPr>
                <w:rFonts w:asciiTheme="minorHAnsi" w:hAnsiTheme="minorHAnsi"/>
                <w:sz w:val="22"/>
                <w:szCs w:val="22"/>
              </w:rPr>
              <w:t>à</w:t>
            </w:r>
            <w:r w:rsidRPr="00EC7179">
              <w:rPr>
                <w:rFonts w:asciiTheme="minorHAnsi" w:hAnsiTheme="minorHAnsi"/>
                <w:sz w:val="22"/>
                <w:szCs w:val="22"/>
              </w:rPr>
              <w:t xml:space="preserve"> prendre</w:t>
            </w:r>
          </w:p>
        </w:tc>
      </w:tr>
      <w:tr w:rsidR="00CE7EB9" w:rsidRPr="00EC7179" w:rsidTr="00A23425">
        <w:tc>
          <w:tcPr>
            <w:tcW w:w="1188" w:type="dxa"/>
          </w:tcPr>
          <w:p w:rsidR="00CE7EB9" w:rsidRPr="00EC7179" w:rsidRDefault="00CE7EB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Tous</w:t>
            </w:r>
          </w:p>
        </w:tc>
        <w:tc>
          <w:tcPr>
            <w:tcW w:w="4680" w:type="dxa"/>
          </w:tcPr>
          <w:p w:rsidR="00CE7EB9" w:rsidRPr="00EC7179" w:rsidRDefault="00572F0F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 xml:space="preserve">Hypersensibilité généralisé (allergie, fièvre œdème Quincke, rash cutané) </w:t>
            </w:r>
          </w:p>
        </w:tc>
        <w:tc>
          <w:tcPr>
            <w:tcW w:w="5004" w:type="dxa"/>
          </w:tcPr>
          <w:p w:rsidR="00CE7EB9" w:rsidRPr="00EC7179" w:rsidRDefault="00A23425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 xml:space="preserve">Arrêt TRT, identification du médicament responsable </w:t>
            </w:r>
          </w:p>
          <w:p w:rsidR="00A23425" w:rsidRPr="00EC7179" w:rsidRDefault="00A23425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 xml:space="preserve">Désensibilisation ou arrêt définitif </w:t>
            </w:r>
          </w:p>
        </w:tc>
      </w:tr>
      <w:tr w:rsidR="00CE7EB9" w:rsidRPr="00EC7179" w:rsidTr="00A23425">
        <w:tc>
          <w:tcPr>
            <w:tcW w:w="1188" w:type="dxa"/>
          </w:tcPr>
          <w:p w:rsidR="00CE7EB9" w:rsidRPr="00EC7179" w:rsidRDefault="00CE7EB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R-S</w:t>
            </w:r>
          </w:p>
        </w:tc>
        <w:tc>
          <w:tcPr>
            <w:tcW w:w="4680" w:type="dxa"/>
          </w:tcPr>
          <w:p w:rsidR="00CE7EB9" w:rsidRPr="00EC7179" w:rsidRDefault="00572F0F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Accident</w:t>
            </w:r>
            <w:r w:rsidR="007D5A93">
              <w:rPr>
                <w:rFonts w:asciiTheme="minorHAnsi" w:hAnsiTheme="minorHAnsi"/>
                <w:sz w:val="22"/>
                <w:szCs w:val="22"/>
              </w:rPr>
              <w:t>s</w:t>
            </w:r>
            <w:r w:rsidRPr="00EC7179">
              <w:rPr>
                <w:rFonts w:asciiTheme="minorHAnsi" w:hAnsiTheme="minorHAnsi"/>
                <w:sz w:val="22"/>
                <w:szCs w:val="22"/>
              </w:rPr>
              <w:t xml:space="preserve"> hématologique</w:t>
            </w:r>
            <w:r w:rsidR="007D5A93">
              <w:rPr>
                <w:rFonts w:asciiTheme="minorHAnsi" w:hAnsiTheme="minorHAnsi"/>
                <w:sz w:val="22"/>
                <w:szCs w:val="22"/>
              </w:rPr>
              <w:t>s</w:t>
            </w:r>
            <w:r w:rsidRPr="00EC7179">
              <w:rPr>
                <w:rFonts w:asciiTheme="minorHAnsi" w:hAnsiTheme="minorHAnsi"/>
                <w:sz w:val="22"/>
                <w:szCs w:val="22"/>
              </w:rPr>
              <w:t>, purpura, anémie hémolytique</w:t>
            </w:r>
            <w:r w:rsidR="00A23425" w:rsidRPr="00EC7179">
              <w:rPr>
                <w:rFonts w:asciiTheme="minorHAnsi" w:hAnsiTheme="minorHAnsi"/>
                <w:sz w:val="22"/>
                <w:szCs w:val="22"/>
              </w:rPr>
              <w:t xml:space="preserve">, anurie </w:t>
            </w:r>
          </w:p>
        </w:tc>
        <w:tc>
          <w:tcPr>
            <w:tcW w:w="5004" w:type="dxa"/>
          </w:tcPr>
          <w:p w:rsidR="00CE7EB9" w:rsidRPr="00EC7179" w:rsidRDefault="00A23425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Arrêt définitif</w:t>
            </w:r>
          </w:p>
        </w:tc>
      </w:tr>
      <w:tr w:rsidR="00CE7EB9" w:rsidRPr="00EC7179" w:rsidTr="00A23425">
        <w:tc>
          <w:tcPr>
            <w:tcW w:w="1188" w:type="dxa"/>
          </w:tcPr>
          <w:p w:rsidR="00CE7EB9" w:rsidRPr="00EC7179" w:rsidRDefault="00CE7EB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H-R-Z</w:t>
            </w:r>
          </w:p>
        </w:tc>
        <w:tc>
          <w:tcPr>
            <w:tcW w:w="4680" w:type="dxa"/>
          </w:tcPr>
          <w:p w:rsidR="00CE7EB9" w:rsidRPr="00EC7179" w:rsidRDefault="007D5A93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Hépatite médicamenteuse</w:t>
            </w:r>
            <w:r w:rsidR="00A23425" w:rsidRPr="00EC7179">
              <w:rPr>
                <w:rFonts w:asciiTheme="minorHAnsi" w:hAnsiTheme="minorHAnsi"/>
                <w:sz w:val="22"/>
                <w:szCs w:val="22"/>
              </w:rPr>
              <w:t>, ictère, syndrome cytolytique</w:t>
            </w:r>
          </w:p>
        </w:tc>
        <w:tc>
          <w:tcPr>
            <w:tcW w:w="5004" w:type="dxa"/>
          </w:tcPr>
          <w:p w:rsidR="00CE7EB9" w:rsidRPr="00EC7179" w:rsidRDefault="00A23425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 xml:space="preserve">Arrêt transitoire jusqu’à normalisation du bilan hépatique + diminuer les doses </w:t>
            </w:r>
          </w:p>
          <w:p w:rsidR="00A23425" w:rsidRPr="00EC7179" w:rsidRDefault="00A23425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 xml:space="preserve">Si l’ictère réapparait  = arrêt définitif </w:t>
            </w:r>
          </w:p>
        </w:tc>
      </w:tr>
      <w:tr w:rsidR="00CE7EB9" w:rsidRPr="00EC7179" w:rsidTr="00A23425">
        <w:tc>
          <w:tcPr>
            <w:tcW w:w="1188" w:type="dxa"/>
          </w:tcPr>
          <w:p w:rsidR="00CE7EB9" w:rsidRPr="00EC7179" w:rsidRDefault="00CE7EB9" w:rsidP="00DE3087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S-H-E</w:t>
            </w:r>
          </w:p>
        </w:tc>
        <w:tc>
          <w:tcPr>
            <w:tcW w:w="4680" w:type="dxa"/>
          </w:tcPr>
          <w:p w:rsidR="00CE7EB9" w:rsidRPr="00EC7179" w:rsidRDefault="00A23425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>Surdité, troubles vestibulaire</w:t>
            </w:r>
            <w:r w:rsidR="007D5A93">
              <w:rPr>
                <w:rFonts w:asciiTheme="minorHAnsi" w:hAnsiTheme="minorHAnsi"/>
                <w:sz w:val="22"/>
                <w:szCs w:val="22"/>
              </w:rPr>
              <w:t xml:space="preserve"> (S)</w:t>
            </w:r>
            <w:r w:rsidRPr="00EC7179">
              <w:rPr>
                <w:rFonts w:asciiTheme="minorHAnsi" w:hAnsiTheme="minorHAnsi"/>
                <w:sz w:val="22"/>
                <w:szCs w:val="22"/>
              </w:rPr>
              <w:t>, épilepsie</w:t>
            </w:r>
            <w:r w:rsidR="007D5A93">
              <w:rPr>
                <w:rFonts w:asciiTheme="minorHAnsi" w:hAnsiTheme="minorHAnsi"/>
                <w:sz w:val="22"/>
                <w:szCs w:val="22"/>
              </w:rPr>
              <w:t xml:space="preserve"> (H)</w:t>
            </w:r>
            <w:r w:rsidRPr="00EC7179">
              <w:rPr>
                <w:rFonts w:asciiTheme="minorHAnsi" w:hAnsiTheme="minorHAnsi"/>
                <w:sz w:val="22"/>
                <w:szCs w:val="22"/>
              </w:rPr>
              <w:t>, névrite optique</w:t>
            </w:r>
            <w:r w:rsidR="007D5A93">
              <w:rPr>
                <w:rFonts w:asciiTheme="minorHAnsi" w:hAnsiTheme="minorHAnsi"/>
                <w:sz w:val="22"/>
                <w:szCs w:val="22"/>
              </w:rPr>
              <w:t xml:space="preserve"> (E)</w:t>
            </w:r>
            <w:r w:rsidRPr="00EC7179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5004" w:type="dxa"/>
          </w:tcPr>
          <w:p w:rsidR="00A23425" w:rsidRPr="00EC7179" w:rsidRDefault="00A23425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 xml:space="preserve">Arrêt définitif </w:t>
            </w:r>
          </w:p>
          <w:p w:rsidR="00CE7EB9" w:rsidRPr="00EC7179" w:rsidRDefault="00A23425" w:rsidP="00DE3087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C7179">
              <w:rPr>
                <w:rFonts w:asciiTheme="minorHAnsi" w:hAnsiTheme="minorHAnsi"/>
                <w:sz w:val="22"/>
                <w:szCs w:val="22"/>
              </w:rPr>
              <w:t xml:space="preserve">Diminuer les doses de INH + pyridoxine en cas d’épilepsie </w:t>
            </w:r>
          </w:p>
        </w:tc>
      </w:tr>
    </w:tbl>
    <w:p w:rsidR="00CE7EB9" w:rsidRPr="00EC7179" w:rsidRDefault="00CE7EB9" w:rsidP="00DE3087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B02A2C" w:rsidRPr="00EC7179" w:rsidRDefault="00B02A2C" w:rsidP="00DE3087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C7179">
        <w:rPr>
          <w:rFonts w:asciiTheme="minorHAnsi" w:hAnsiTheme="minorHAnsi"/>
          <w:b/>
          <w:sz w:val="22"/>
          <w:szCs w:val="22"/>
        </w:rPr>
        <w:t>forme</w:t>
      </w:r>
      <w:r w:rsidR="005A75C4">
        <w:rPr>
          <w:rFonts w:asciiTheme="minorHAnsi" w:hAnsiTheme="minorHAnsi"/>
          <w:b/>
          <w:sz w:val="22"/>
          <w:szCs w:val="22"/>
        </w:rPr>
        <w:t>s</w:t>
      </w:r>
      <w:r w:rsidRPr="00EC7179">
        <w:rPr>
          <w:rFonts w:asciiTheme="minorHAnsi" w:hAnsiTheme="minorHAnsi"/>
          <w:b/>
          <w:sz w:val="22"/>
          <w:szCs w:val="22"/>
        </w:rPr>
        <w:t xml:space="preserve"> clinique</w:t>
      </w:r>
      <w:r w:rsidR="005A75C4">
        <w:rPr>
          <w:rFonts w:asciiTheme="minorHAnsi" w:hAnsiTheme="minorHAnsi"/>
          <w:b/>
          <w:sz w:val="22"/>
          <w:szCs w:val="22"/>
        </w:rPr>
        <w:t>s</w:t>
      </w:r>
      <w:r w:rsidRPr="00EC7179">
        <w:rPr>
          <w:rFonts w:asciiTheme="minorHAnsi" w:hAnsiTheme="minorHAnsi"/>
          <w:b/>
          <w:sz w:val="22"/>
          <w:szCs w:val="22"/>
        </w:rPr>
        <w:t xml:space="preserve"> </w:t>
      </w:r>
    </w:p>
    <w:p w:rsidR="00C64A0A" w:rsidRPr="00EC7179" w:rsidRDefault="005A75C4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insuffisance</w:t>
      </w:r>
      <w:r w:rsidR="00D85792" w:rsidRPr="00EC7179">
        <w:rPr>
          <w:rFonts w:asciiTheme="minorHAnsi" w:hAnsiTheme="minorHAnsi"/>
          <w:sz w:val="22"/>
          <w:szCs w:val="22"/>
        </w:rPr>
        <w:t xml:space="preserve"> rénal</w:t>
      </w:r>
      <w:r>
        <w:rPr>
          <w:rFonts w:asciiTheme="minorHAnsi" w:hAnsiTheme="minorHAnsi"/>
          <w:sz w:val="22"/>
          <w:szCs w:val="22"/>
        </w:rPr>
        <w:t>e</w:t>
      </w:r>
      <w:r w:rsidR="00D85792" w:rsidRPr="00EC7179">
        <w:rPr>
          <w:rFonts w:asciiTheme="minorHAnsi" w:hAnsiTheme="minorHAnsi"/>
          <w:sz w:val="22"/>
          <w:szCs w:val="22"/>
        </w:rPr>
        <w:t xml:space="preserve"> chronique :</w:t>
      </w:r>
    </w:p>
    <w:p w:rsidR="00D85792" w:rsidRPr="00EC7179" w:rsidRDefault="00D85792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lastRenderedPageBreak/>
        <w:t xml:space="preserve">Streptomycine, </w:t>
      </w:r>
      <w:proofErr w:type="spellStart"/>
      <w:r w:rsidRPr="00EC7179">
        <w:rPr>
          <w:rFonts w:asciiTheme="minorHAnsi" w:hAnsiTheme="minorHAnsi"/>
          <w:sz w:val="22"/>
          <w:szCs w:val="22"/>
        </w:rPr>
        <w:t>Ethambutol</w:t>
      </w:r>
      <w:proofErr w:type="spellEnd"/>
      <w:r w:rsidRPr="00EC7179">
        <w:rPr>
          <w:rFonts w:asciiTheme="minorHAnsi" w:hAnsiTheme="minorHAnsi"/>
          <w:sz w:val="22"/>
          <w:szCs w:val="22"/>
        </w:rPr>
        <w:t xml:space="preserve"> CI</w:t>
      </w:r>
    </w:p>
    <w:p w:rsidR="00D85792" w:rsidRPr="00EC7179" w:rsidRDefault="005A75C4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prescrire Isoniazide à</w:t>
      </w:r>
      <w:r w:rsidR="00D85792" w:rsidRPr="00EC7179">
        <w:rPr>
          <w:rFonts w:asciiTheme="minorHAnsi" w:hAnsiTheme="minorHAnsi"/>
          <w:sz w:val="22"/>
          <w:szCs w:val="22"/>
        </w:rPr>
        <w:t xml:space="preserve"> dose réduite </w:t>
      </w:r>
    </w:p>
    <w:p w:rsidR="00D85792" w:rsidRPr="00EC7179" w:rsidRDefault="00D85792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malade diabétique et immunodéprimé :</w:t>
      </w:r>
    </w:p>
    <w:p w:rsidR="00D85792" w:rsidRPr="00EC7179" w:rsidRDefault="00D85792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aucun changement de TRT</w:t>
      </w:r>
    </w:p>
    <w:p w:rsidR="00D85792" w:rsidRPr="00EC7179" w:rsidRDefault="00D85792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remplacer les hypoglycémiants oraux par l’insuline (interférence avec Rifampicine)</w:t>
      </w:r>
    </w:p>
    <w:p w:rsidR="00D85792" w:rsidRPr="00EC7179" w:rsidRDefault="00D85792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femme enceinte :</w:t>
      </w:r>
    </w:p>
    <w:p w:rsidR="00B64D32" w:rsidRPr="00EC7179" w:rsidRDefault="00B64D32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 xml:space="preserve">aucun risque pour la mère ni l’enfant </w:t>
      </w:r>
    </w:p>
    <w:p w:rsidR="00D85792" w:rsidRPr="00EC7179" w:rsidRDefault="00D85792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enfant contact de moins de 5mois</w:t>
      </w:r>
      <w:r w:rsidR="00B64D32" w:rsidRPr="00EC7179">
        <w:rPr>
          <w:rFonts w:asciiTheme="minorHAnsi" w:hAnsiTheme="minorHAnsi"/>
          <w:sz w:val="22"/>
          <w:szCs w:val="22"/>
        </w:rPr>
        <w:t> :</w:t>
      </w:r>
    </w:p>
    <w:p w:rsidR="00B64D32" w:rsidRPr="00EC7179" w:rsidRDefault="00B64D32" w:rsidP="00DE308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EC7179">
        <w:rPr>
          <w:rFonts w:asciiTheme="minorHAnsi" w:hAnsiTheme="minorHAnsi"/>
          <w:sz w:val="22"/>
          <w:szCs w:val="22"/>
        </w:rPr>
        <w:t>Izoniazide</w:t>
      </w:r>
      <w:proofErr w:type="spellEnd"/>
      <w:r w:rsidRPr="00EC7179">
        <w:rPr>
          <w:rFonts w:asciiTheme="minorHAnsi" w:hAnsiTheme="minorHAnsi"/>
          <w:sz w:val="22"/>
          <w:szCs w:val="22"/>
        </w:rPr>
        <w:t xml:space="preserve"> seul (100-300mg)</w:t>
      </w:r>
    </w:p>
    <w:p w:rsidR="00B64D32" w:rsidRPr="00EC7179" w:rsidRDefault="00B64D32" w:rsidP="00DE30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64D32" w:rsidRPr="00EC7179" w:rsidRDefault="00B64D32" w:rsidP="00DE3087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C7179">
        <w:rPr>
          <w:rFonts w:asciiTheme="minorHAnsi" w:hAnsiTheme="minorHAnsi"/>
          <w:b/>
          <w:sz w:val="22"/>
          <w:szCs w:val="22"/>
        </w:rPr>
        <w:t>indication</w:t>
      </w:r>
      <w:r w:rsidR="005A75C4">
        <w:rPr>
          <w:rFonts w:asciiTheme="minorHAnsi" w:hAnsiTheme="minorHAnsi"/>
          <w:b/>
          <w:sz w:val="22"/>
          <w:szCs w:val="22"/>
        </w:rPr>
        <w:t>s</w:t>
      </w:r>
      <w:r w:rsidRPr="00EC7179">
        <w:rPr>
          <w:rFonts w:asciiTheme="minorHAnsi" w:hAnsiTheme="minorHAnsi"/>
          <w:b/>
          <w:sz w:val="22"/>
          <w:szCs w:val="22"/>
        </w:rPr>
        <w:t xml:space="preserve"> à l’hospitalisation </w:t>
      </w:r>
    </w:p>
    <w:p w:rsidR="00B64D32" w:rsidRPr="00EC7179" w:rsidRDefault="00B64D32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complication</w:t>
      </w:r>
      <w:r w:rsidR="005A75C4">
        <w:rPr>
          <w:rFonts w:asciiTheme="minorHAnsi" w:hAnsiTheme="minorHAnsi"/>
          <w:sz w:val="22"/>
          <w:szCs w:val="22"/>
        </w:rPr>
        <w:t>s</w:t>
      </w:r>
      <w:r w:rsidRPr="00EC7179">
        <w:rPr>
          <w:rFonts w:asciiTheme="minorHAnsi" w:hAnsiTheme="minorHAnsi"/>
          <w:sz w:val="22"/>
          <w:szCs w:val="22"/>
        </w:rPr>
        <w:t xml:space="preserve"> : hémoptysie, </w:t>
      </w:r>
      <w:proofErr w:type="spellStart"/>
      <w:r w:rsidRPr="00EC7179">
        <w:rPr>
          <w:rFonts w:asciiTheme="minorHAnsi" w:hAnsiTheme="minorHAnsi"/>
          <w:sz w:val="22"/>
          <w:szCs w:val="22"/>
        </w:rPr>
        <w:t>pyo</w:t>
      </w:r>
      <w:proofErr w:type="spellEnd"/>
      <w:r w:rsidRPr="00EC7179">
        <w:rPr>
          <w:rFonts w:asciiTheme="minorHAnsi" w:hAnsiTheme="minorHAnsi"/>
          <w:sz w:val="22"/>
          <w:szCs w:val="22"/>
        </w:rPr>
        <w:t xml:space="preserve"> PN, EPL</w:t>
      </w:r>
    </w:p>
    <w:p w:rsidR="00B64D32" w:rsidRPr="00EC7179" w:rsidRDefault="00B64D32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 xml:space="preserve">affections psychiatrique </w:t>
      </w:r>
    </w:p>
    <w:p w:rsidR="00B64D32" w:rsidRPr="00EC7179" w:rsidRDefault="00B64D32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AEG avec cachexie</w:t>
      </w:r>
    </w:p>
    <w:p w:rsidR="00B64D32" w:rsidRPr="00EC7179" w:rsidRDefault="00B64D32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Malade résidant loin d’un centre hospitalier</w:t>
      </w:r>
    </w:p>
    <w:p w:rsidR="00B64D32" w:rsidRPr="00EC7179" w:rsidRDefault="00B64D32" w:rsidP="00DE30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7179">
        <w:rPr>
          <w:rFonts w:asciiTheme="minorHAnsi" w:hAnsiTheme="minorHAnsi"/>
          <w:sz w:val="22"/>
          <w:szCs w:val="22"/>
        </w:rPr>
        <w:t>Effet</w:t>
      </w:r>
      <w:r w:rsidR="005A75C4">
        <w:rPr>
          <w:rFonts w:asciiTheme="minorHAnsi" w:hAnsiTheme="minorHAnsi"/>
          <w:sz w:val="22"/>
          <w:szCs w:val="22"/>
        </w:rPr>
        <w:t>s</w:t>
      </w:r>
      <w:r w:rsidRPr="00EC7179">
        <w:rPr>
          <w:rFonts w:asciiTheme="minorHAnsi" w:hAnsiTheme="minorHAnsi"/>
          <w:sz w:val="22"/>
          <w:szCs w:val="22"/>
        </w:rPr>
        <w:t xml:space="preserve"> secondaire</w:t>
      </w:r>
      <w:r w:rsidR="005A75C4">
        <w:rPr>
          <w:rFonts w:asciiTheme="minorHAnsi" w:hAnsiTheme="minorHAnsi"/>
          <w:sz w:val="22"/>
          <w:szCs w:val="22"/>
        </w:rPr>
        <w:t>s</w:t>
      </w:r>
      <w:r w:rsidRPr="00EC7179">
        <w:rPr>
          <w:rFonts w:asciiTheme="minorHAnsi" w:hAnsiTheme="minorHAnsi"/>
          <w:sz w:val="22"/>
          <w:szCs w:val="22"/>
        </w:rPr>
        <w:t xml:space="preserve"> majeurs du TRT  </w:t>
      </w:r>
    </w:p>
    <w:p w:rsidR="00D85792" w:rsidRPr="00EC7179" w:rsidRDefault="00D85792" w:rsidP="00DE30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64A0A" w:rsidRPr="00EC7179" w:rsidRDefault="00C64A0A" w:rsidP="00DE30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24B41" w:rsidRPr="00EC7179" w:rsidRDefault="00E24B41" w:rsidP="00DE30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97EDF" w:rsidRPr="00EC7179" w:rsidRDefault="00197EDF" w:rsidP="00DE3087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7B313C" w:rsidRPr="00EC7179" w:rsidRDefault="007B313C" w:rsidP="00DE3087">
      <w:pPr>
        <w:spacing w:line="276" w:lineRule="auto"/>
        <w:rPr>
          <w:rFonts w:asciiTheme="minorHAnsi" w:hAnsiTheme="minorHAnsi"/>
          <w:sz w:val="22"/>
          <w:szCs w:val="22"/>
        </w:rPr>
      </w:pPr>
    </w:p>
    <w:sectPr w:rsidR="007B313C" w:rsidRPr="00EC7179" w:rsidSect="00063091">
      <w:pgSz w:w="11906" w:h="16838"/>
      <w:pgMar w:top="899" w:right="74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27A9D"/>
    <w:multiLevelType w:val="hybridMultilevel"/>
    <w:tmpl w:val="EB2E056E"/>
    <w:lvl w:ilvl="0" w:tplc="040C0001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2713F94"/>
    <w:multiLevelType w:val="hybridMultilevel"/>
    <w:tmpl w:val="089811C2"/>
    <w:lvl w:ilvl="0" w:tplc="040C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E5077C9"/>
    <w:multiLevelType w:val="hybridMultilevel"/>
    <w:tmpl w:val="66B213E8"/>
    <w:lvl w:ilvl="0" w:tplc="F90CEEA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3A41B7B"/>
    <w:multiLevelType w:val="hybridMultilevel"/>
    <w:tmpl w:val="30023D6A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BCA418B"/>
    <w:multiLevelType w:val="hybridMultilevel"/>
    <w:tmpl w:val="6C7EA564"/>
    <w:lvl w:ilvl="0" w:tplc="040C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3C24D2B"/>
    <w:multiLevelType w:val="hybridMultilevel"/>
    <w:tmpl w:val="D0840E7A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19235CE"/>
    <w:multiLevelType w:val="hybridMultilevel"/>
    <w:tmpl w:val="899C948E"/>
    <w:lvl w:ilvl="0" w:tplc="2F58C6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182180"/>
    <w:rsid w:val="00013DB2"/>
    <w:rsid w:val="00063091"/>
    <w:rsid w:val="0010154A"/>
    <w:rsid w:val="00182180"/>
    <w:rsid w:val="00197EDF"/>
    <w:rsid w:val="001A65F8"/>
    <w:rsid w:val="002F7BBC"/>
    <w:rsid w:val="003302A4"/>
    <w:rsid w:val="00334AD6"/>
    <w:rsid w:val="00394342"/>
    <w:rsid w:val="00416926"/>
    <w:rsid w:val="00504E7E"/>
    <w:rsid w:val="00572F0F"/>
    <w:rsid w:val="005A75C4"/>
    <w:rsid w:val="005F4778"/>
    <w:rsid w:val="0061718B"/>
    <w:rsid w:val="00666A02"/>
    <w:rsid w:val="00682925"/>
    <w:rsid w:val="006968D1"/>
    <w:rsid w:val="00777539"/>
    <w:rsid w:val="00781AC1"/>
    <w:rsid w:val="007B313C"/>
    <w:rsid w:val="007C7DB9"/>
    <w:rsid w:val="007D5A93"/>
    <w:rsid w:val="008424C3"/>
    <w:rsid w:val="00894EDF"/>
    <w:rsid w:val="008D4EBD"/>
    <w:rsid w:val="00A22905"/>
    <w:rsid w:val="00A23425"/>
    <w:rsid w:val="00A26409"/>
    <w:rsid w:val="00A407F8"/>
    <w:rsid w:val="00AA5ED5"/>
    <w:rsid w:val="00AA7F86"/>
    <w:rsid w:val="00B011F2"/>
    <w:rsid w:val="00B02A2C"/>
    <w:rsid w:val="00B643D6"/>
    <w:rsid w:val="00B64D32"/>
    <w:rsid w:val="00C235AD"/>
    <w:rsid w:val="00C31A6A"/>
    <w:rsid w:val="00C6013F"/>
    <w:rsid w:val="00C64A0A"/>
    <w:rsid w:val="00C70716"/>
    <w:rsid w:val="00CE4EA0"/>
    <w:rsid w:val="00CE7EB9"/>
    <w:rsid w:val="00D112F7"/>
    <w:rsid w:val="00D1723C"/>
    <w:rsid w:val="00D21F44"/>
    <w:rsid w:val="00D51EDA"/>
    <w:rsid w:val="00D53F35"/>
    <w:rsid w:val="00D66FB6"/>
    <w:rsid w:val="00D846F0"/>
    <w:rsid w:val="00D85792"/>
    <w:rsid w:val="00DC7D89"/>
    <w:rsid w:val="00DE3087"/>
    <w:rsid w:val="00E24B41"/>
    <w:rsid w:val="00EC7179"/>
    <w:rsid w:val="00ED6DBD"/>
    <w:rsid w:val="00EE62EA"/>
    <w:rsid w:val="00FA6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E7EB9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D172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1015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1191</Words>
  <Characters>6551</Characters>
  <Application>Microsoft Office Word</Application>
  <DocSecurity>0</DocSecurity>
  <Lines>54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Transmission du bacille tuberculeux</vt:lpstr>
    </vt:vector>
  </TitlesOfParts>
  <Company/>
  <LinksUpToDate>false</LinksUpToDate>
  <CharactersWithSpaces>7727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Transmission du bacille tuberculeux</dc:title>
  <dc:creator>megh</dc:creator>
  <cp:lastModifiedBy>Lebane</cp:lastModifiedBy>
  <cp:revision>9</cp:revision>
  <dcterms:created xsi:type="dcterms:W3CDTF">2010-03-01T14:58:00Z</dcterms:created>
  <dcterms:modified xsi:type="dcterms:W3CDTF">2010-03-14T20:24:00Z</dcterms:modified>
</cp:coreProperties>
</file>