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FDB" w:rsidRPr="00017EE0" w:rsidRDefault="00D2571B" w:rsidP="00017EE0">
      <w:pPr>
        <w:jc w:val="center"/>
        <w:rPr>
          <w:b/>
          <w:bCs/>
          <w:color w:val="FF0000"/>
        </w:rPr>
      </w:pPr>
      <w:r w:rsidRPr="00017EE0">
        <w:rPr>
          <w:b/>
          <w:bCs/>
          <w:color w:val="FF0000"/>
        </w:rPr>
        <w:t>Programme National de lutte antituberculeuse</w:t>
      </w:r>
    </w:p>
    <w:p w:rsidR="00D2571B" w:rsidRPr="00017EE0" w:rsidRDefault="00D2571B">
      <w:pPr>
        <w:rPr>
          <w:b/>
          <w:bCs/>
          <w:color w:val="FF0000"/>
        </w:rPr>
      </w:pPr>
      <w:r w:rsidRPr="00017EE0">
        <w:rPr>
          <w:b/>
          <w:bCs/>
          <w:color w:val="FF0000"/>
        </w:rPr>
        <w:t>Objectifs :</w:t>
      </w:r>
    </w:p>
    <w:p w:rsidR="00D2571B" w:rsidRDefault="00D2571B" w:rsidP="00D2571B">
      <w:pPr>
        <w:pStyle w:val="Paragraphedeliste"/>
        <w:numPr>
          <w:ilvl w:val="0"/>
          <w:numId w:val="1"/>
        </w:numPr>
      </w:pPr>
      <w:r>
        <w:t xml:space="preserve">Réduire de ½ le </w:t>
      </w:r>
      <w:proofErr w:type="spellStart"/>
      <w:r>
        <w:t>tx</w:t>
      </w:r>
      <w:proofErr w:type="spellEnd"/>
      <w:r>
        <w:t xml:space="preserve"> annuel de nouveaux cas de TPM+ (microscopie +) d’ici 2010</w:t>
      </w:r>
    </w:p>
    <w:p w:rsidR="00D2571B" w:rsidRDefault="00D2571B" w:rsidP="00D2571B">
      <w:pPr>
        <w:pStyle w:val="Paragraphedeliste"/>
        <w:numPr>
          <w:ilvl w:val="0"/>
          <w:numId w:val="1"/>
        </w:numPr>
      </w:pPr>
      <w:r>
        <w:t xml:space="preserve">Réduire de ½ le </w:t>
      </w:r>
      <w:proofErr w:type="spellStart"/>
      <w:r>
        <w:t>tx</w:t>
      </w:r>
      <w:proofErr w:type="spellEnd"/>
      <w:r>
        <w:t xml:space="preserve"> annuel la fréquence des méningites et des miliaires </w:t>
      </w:r>
    </w:p>
    <w:p w:rsidR="00D2571B" w:rsidRDefault="00D2571B" w:rsidP="00D2571B">
      <w:pPr>
        <w:pStyle w:val="Paragraphedeliste"/>
        <w:numPr>
          <w:ilvl w:val="0"/>
          <w:numId w:val="1"/>
        </w:numPr>
      </w:pPr>
      <w:r>
        <w:t xml:space="preserve">Vaccination des </w:t>
      </w:r>
      <w:proofErr w:type="spellStart"/>
      <w:r>
        <w:t>nné</w:t>
      </w:r>
      <w:proofErr w:type="spellEnd"/>
      <w:r>
        <w:t xml:space="preserve"> par BCG à fin d’atteindre une couverture &gt; 95%</w:t>
      </w:r>
    </w:p>
    <w:p w:rsidR="00D2571B" w:rsidRDefault="00D2571B" w:rsidP="00D2571B">
      <w:pPr>
        <w:pStyle w:val="Paragraphedeliste"/>
        <w:numPr>
          <w:ilvl w:val="0"/>
          <w:numId w:val="1"/>
        </w:numPr>
      </w:pPr>
      <w:r>
        <w:t>Identification d’au moins 85% des cas de TPM+</w:t>
      </w:r>
    </w:p>
    <w:p w:rsidR="00D2571B" w:rsidRDefault="00D2571B" w:rsidP="00D2571B">
      <w:pPr>
        <w:pStyle w:val="Paragraphedeliste"/>
        <w:numPr>
          <w:ilvl w:val="0"/>
          <w:numId w:val="1"/>
        </w:numPr>
      </w:pPr>
      <w:r>
        <w:t>Dépistage des nouveaux cas</w:t>
      </w:r>
    </w:p>
    <w:p w:rsidR="00D2571B" w:rsidRPr="00017EE0" w:rsidRDefault="00017EE0" w:rsidP="00017EE0">
      <w:pPr>
        <w:rPr>
          <w:b/>
          <w:bCs/>
          <w:color w:val="FF0000"/>
        </w:rPr>
      </w:pPr>
      <w:r w:rsidRPr="00017EE0">
        <w:rPr>
          <w:b/>
          <w:bCs/>
          <w:color w:val="FF0000"/>
        </w:rPr>
        <w:t>Objectifs thérapeutiques :</w:t>
      </w:r>
    </w:p>
    <w:p w:rsidR="00017EE0" w:rsidRDefault="00017EE0" w:rsidP="00017EE0">
      <w:pPr>
        <w:pStyle w:val="Paragraphedeliste"/>
        <w:numPr>
          <w:ilvl w:val="0"/>
          <w:numId w:val="1"/>
        </w:numPr>
      </w:pPr>
      <w:r>
        <w:t>Proportion des malades guéris = 85%</w:t>
      </w:r>
    </w:p>
    <w:p w:rsidR="00017EE0" w:rsidRDefault="00017EE0" w:rsidP="00017EE0">
      <w:pPr>
        <w:pStyle w:val="Paragraphedeliste"/>
        <w:numPr>
          <w:ilvl w:val="0"/>
          <w:numId w:val="1"/>
        </w:numPr>
      </w:pPr>
      <w:r>
        <w:t>Proportion des malades ayant reçu un TRT complet sans preuve bactériologique =0%</w:t>
      </w:r>
    </w:p>
    <w:p w:rsidR="00017EE0" w:rsidRDefault="00017EE0" w:rsidP="00017EE0">
      <w:pPr>
        <w:pStyle w:val="Paragraphedeliste"/>
        <w:numPr>
          <w:ilvl w:val="0"/>
          <w:numId w:val="1"/>
        </w:numPr>
      </w:pPr>
      <w:r>
        <w:t>Echec + rechute &lt; 5%</w:t>
      </w:r>
    </w:p>
    <w:p w:rsidR="00017EE0" w:rsidRDefault="00017EE0" w:rsidP="00017EE0">
      <w:pPr>
        <w:pStyle w:val="Paragraphedeliste"/>
        <w:numPr>
          <w:ilvl w:val="0"/>
          <w:numId w:val="1"/>
        </w:numPr>
      </w:pPr>
      <w:r>
        <w:t>Décès &lt; 5%</w:t>
      </w:r>
    </w:p>
    <w:p w:rsidR="00017EE0" w:rsidRDefault="00017EE0" w:rsidP="00017EE0">
      <w:pPr>
        <w:pStyle w:val="Paragraphedeliste"/>
        <w:numPr>
          <w:ilvl w:val="0"/>
          <w:numId w:val="1"/>
        </w:numPr>
      </w:pPr>
      <w:r>
        <w:t>Perdus de vue &lt; 5%</w:t>
      </w:r>
    </w:p>
    <w:p w:rsidR="0042038F" w:rsidRPr="00017EE0" w:rsidRDefault="0042038F" w:rsidP="0042038F">
      <w:pPr>
        <w:rPr>
          <w:b/>
          <w:bCs/>
          <w:color w:val="FF0000"/>
        </w:rPr>
      </w:pPr>
      <w:r w:rsidRPr="00017EE0">
        <w:rPr>
          <w:b/>
          <w:bCs/>
          <w:color w:val="FF0000"/>
        </w:rPr>
        <w:t xml:space="preserve">Indices épidémiologiques : </w:t>
      </w:r>
    </w:p>
    <w:p w:rsidR="0042038F" w:rsidRDefault="0042038F" w:rsidP="0042038F">
      <w:pPr>
        <w:pStyle w:val="Paragraphedeliste"/>
        <w:numPr>
          <w:ilvl w:val="0"/>
          <w:numId w:val="1"/>
        </w:numPr>
      </w:pPr>
      <w:r>
        <w:t>TPM+/TBK ≥ 65%</w:t>
      </w:r>
    </w:p>
    <w:p w:rsidR="0042038F" w:rsidRDefault="0042038F" w:rsidP="0042038F">
      <w:pPr>
        <w:pStyle w:val="Paragraphedeliste"/>
        <w:numPr>
          <w:ilvl w:val="0"/>
          <w:numId w:val="1"/>
        </w:numPr>
      </w:pPr>
      <w:r>
        <w:t>TPM+/TP ≥ 85%</w:t>
      </w:r>
    </w:p>
    <w:p w:rsidR="0042038F" w:rsidRDefault="0042038F" w:rsidP="0042038F">
      <w:pPr>
        <w:pStyle w:val="Paragraphedeliste"/>
        <w:numPr>
          <w:ilvl w:val="0"/>
          <w:numId w:val="1"/>
        </w:numPr>
      </w:pPr>
      <w:r>
        <w:t>TPM+/suspects de TBK = 5-15%</w:t>
      </w:r>
    </w:p>
    <w:p w:rsidR="00017EE0" w:rsidRPr="00017EE0" w:rsidRDefault="00017EE0" w:rsidP="00017EE0">
      <w:pPr>
        <w:rPr>
          <w:b/>
          <w:bCs/>
          <w:color w:val="FF0000"/>
        </w:rPr>
      </w:pPr>
      <w:r w:rsidRPr="00017EE0">
        <w:rPr>
          <w:b/>
          <w:bCs/>
          <w:color w:val="FF0000"/>
        </w:rPr>
        <w:t xml:space="preserve">Vaccination : </w:t>
      </w:r>
    </w:p>
    <w:p w:rsidR="00017EE0" w:rsidRDefault="00017EE0" w:rsidP="00017EE0">
      <w:r w:rsidRPr="00765F59">
        <w:rPr>
          <w:highlight w:val="yellow"/>
        </w:rPr>
        <w:t>Taux de couverture vaccinale</w:t>
      </w:r>
      <w:r>
        <w:t xml:space="preserve"> = nombre d’enfants vaccinés/nombre de naissances </w:t>
      </w:r>
      <w:r w:rsidRPr="00765F59">
        <w:rPr>
          <w:highlight w:val="yellow"/>
        </w:rPr>
        <w:t>≥ 95%</w:t>
      </w:r>
    </w:p>
    <w:p w:rsidR="00017EE0" w:rsidRPr="00017EE0" w:rsidRDefault="00017EE0" w:rsidP="00017EE0">
      <w:pPr>
        <w:rPr>
          <w:b/>
          <w:bCs/>
          <w:color w:val="FF0000"/>
        </w:rPr>
      </w:pPr>
      <w:r w:rsidRPr="00017EE0">
        <w:rPr>
          <w:b/>
          <w:bCs/>
          <w:color w:val="FF0000"/>
        </w:rPr>
        <w:t>En Algérie le risque annuel infectieux = 0.5%</w:t>
      </w:r>
    </w:p>
    <w:p w:rsidR="00017EE0" w:rsidRDefault="00017EE0" w:rsidP="00017EE0">
      <w:r>
        <w:t>Pour toutes les formes de TBK on a :</w:t>
      </w:r>
    </w:p>
    <w:p w:rsidR="00017EE0" w:rsidRDefault="00017EE0" w:rsidP="00017EE0">
      <w:pPr>
        <w:pStyle w:val="Paragraphedeliste"/>
        <w:numPr>
          <w:ilvl w:val="0"/>
          <w:numId w:val="2"/>
        </w:numPr>
      </w:pPr>
      <w:r>
        <w:t>50% TPM+</w:t>
      </w:r>
    </w:p>
    <w:p w:rsidR="00017EE0" w:rsidRDefault="00017EE0" w:rsidP="00017EE0">
      <w:pPr>
        <w:pStyle w:val="Paragraphedeliste"/>
        <w:numPr>
          <w:ilvl w:val="0"/>
          <w:numId w:val="2"/>
        </w:numPr>
      </w:pPr>
      <w:r>
        <w:t>25% TPM0 Culture +</w:t>
      </w:r>
    </w:p>
    <w:p w:rsidR="00017EE0" w:rsidRDefault="00017EE0" w:rsidP="00017EE0">
      <w:pPr>
        <w:pStyle w:val="Paragraphedeliste"/>
        <w:numPr>
          <w:ilvl w:val="0"/>
          <w:numId w:val="2"/>
        </w:numPr>
      </w:pPr>
      <w:r>
        <w:t>25% TEP</w:t>
      </w:r>
    </w:p>
    <w:p w:rsidR="00D2571B" w:rsidRDefault="00D2571B"/>
    <w:sectPr w:rsidR="00D2571B" w:rsidSect="00A04FD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77370"/>
    <w:multiLevelType w:val="hybridMultilevel"/>
    <w:tmpl w:val="329022D8"/>
    <w:lvl w:ilvl="0" w:tplc="CFA6CA7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9B164F"/>
    <w:multiLevelType w:val="hybridMultilevel"/>
    <w:tmpl w:val="9CF04DE8"/>
    <w:lvl w:ilvl="0" w:tplc="BA4EF8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571B"/>
    <w:rsid w:val="00017EE0"/>
    <w:rsid w:val="0042038F"/>
    <w:rsid w:val="005A00C1"/>
    <w:rsid w:val="00765F59"/>
    <w:rsid w:val="009F38ED"/>
    <w:rsid w:val="00A04FDB"/>
    <w:rsid w:val="00D2571B"/>
    <w:rsid w:val="00D964F8"/>
    <w:rsid w:val="00DA4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4FD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257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130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2010-02-28T18:41:00Z</dcterms:created>
  <dcterms:modified xsi:type="dcterms:W3CDTF">2010-03-01T17:35:00Z</dcterms:modified>
</cp:coreProperties>
</file>