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5D2" w:rsidRPr="00C42E1D" w:rsidRDefault="005473F3" w:rsidP="002E390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42E1D">
        <w:rPr>
          <w:rFonts w:asciiTheme="minorHAnsi" w:hAnsiTheme="minorHAnsi"/>
          <w:b/>
          <w:color w:val="FF0000"/>
          <w:sz w:val="22"/>
          <w:szCs w:val="22"/>
        </w:rPr>
        <w:t>SILICOSE</w:t>
      </w:r>
    </w:p>
    <w:p w:rsidR="00AB5F53" w:rsidRPr="00C42E1D" w:rsidRDefault="00AB5F53" w:rsidP="002E39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925D2" w:rsidRPr="00C42E1D" w:rsidRDefault="007925D2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Maladie </w:t>
      </w:r>
      <w:r w:rsidRPr="00736C91">
        <w:rPr>
          <w:rFonts w:asciiTheme="minorHAnsi" w:hAnsiTheme="minorHAnsi"/>
          <w:sz w:val="22"/>
          <w:szCs w:val="22"/>
          <w:highlight w:val="yellow"/>
        </w:rPr>
        <w:t>professionnelle</w:t>
      </w:r>
      <w:r w:rsidRPr="00C42E1D">
        <w:rPr>
          <w:rFonts w:asciiTheme="minorHAnsi" w:hAnsiTheme="minorHAnsi"/>
          <w:sz w:val="22"/>
          <w:szCs w:val="22"/>
        </w:rPr>
        <w:t xml:space="preserve"> due à l’inhalation de poussière de silice </w:t>
      </w:r>
    </w:p>
    <w:p w:rsidR="00AB5F53" w:rsidRPr="00C42E1D" w:rsidRDefault="00AB5F53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La silice est </w:t>
      </w:r>
      <w:r w:rsidRPr="00712CA9">
        <w:rPr>
          <w:rFonts w:asciiTheme="minorHAnsi" w:hAnsiTheme="minorHAnsi"/>
          <w:sz w:val="22"/>
          <w:szCs w:val="22"/>
          <w:highlight w:val="yellow"/>
        </w:rPr>
        <w:t>toxique pour le macrophage</w:t>
      </w:r>
      <w:r w:rsidRPr="00C42E1D">
        <w:rPr>
          <w:rFonts w:asciiTheme="minorHAnsi" w:hAnsiTheme="minorHAnsi"/>
          <w:sz w:val="22"/>
          <w:szCs w:val="22"/>
        </w:rPr>
        <w:t xml:space="preserve"> qui la phagocyte </w:t>
      </w:r>
      <w:r w:rsidR="008D20E4" w:rsidRPr="00C42E1D">
        <w:rPr>
          <w:rFonts w:asciiTheme="minorHAnsi" w:hAnsiTheme="minorHAnsi"/>
          <w:sz w:val="22"/>
          <w:szCs w:val="22"/>
        </w:rPr>
        <w:t xml:space="preserve">=&gt; fibrose </w:t>
      </w:r>
      <w:r w:rsidR="00736C91">
        <w:rPr>
          <w:rFonts w:asciiTheme="minorHAnsi" w:hAnsiTheme="minorHAnsi"/>
          <w:sz w:val="22"/>
          <w:szCs w:val="22"/>
        </w:rPr>
        <w:t xml:space="preserve">+ stimulation des fibroblastes avec formations nodulaires </w:t>
      </w:r>
    </w:p>
    <w:p w:rsidR="007925D2" w:rsidRDefault="0015181F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Pneumoconiose sclérogène d’évolution lente, les </w:t>
      </w:r>
      <w:r w:rsidRPr="00100734">
        <w:rPr>
          <w:rFonts w:asciiTheme="minorHAnsi" w:hAnsiTheme="minorHAnsi"/>
          <w:sz w:val="22"/>
          <w:szCs w:val="22"/>
          <w:highlight w:val="yellow"/>
        </w:rPr>
        <w:t>nodules fibro-hyalins</w:t>
      </w:r>
      <w:r w:rsidRPr="00C42E1D">
        <w:rPr>
          <w:rFonts w:asciiTheme="minorHAnsi" w:hAnsiTheme="minorHAnsi"/>
          <w:sz w:val="22"/>
          <w:szCs w:val="22"/>
        </w:rPr>
        <w:t xml:space="preserve"> désorganisent les structures bronchiques et </w:t>
      </w:r>
      <w:proofErr w:type="spellStart"/>
      <w:r w:rsidRPr="00C42E1D">
        <w:rPr>
          <w:rFonts w:asciiTheme="minorHAnsi" w:hAnsiTheme="minorHAnsi"/>
          <w:sz w:val="22"/>
          <w:szCs w:val="22"/>
        </w:rPr>
        <w:t>alvéolo</w:t>
      </w:r>
      <w:proofErr w:type="spellEnd"/>
      <w:r w:rsidRPr="00C42E1D">
        <w:rPr>
          <w:rFonts w:asciiTheme="minorHAnsi" w:hAnsiTheme="minorHAnsi"/>
          <w:sz w:val="22"/>
          <w:szCs w:val="22"/>
        </w:rPr>
        <w:t xml:space="preserve">-capillaires </w:t>
      </w:r>
    </w:p>
    <w:p w:rsidR="00712CA9" w:rsidRPr="00C42E1D" w:rsidRDefault="00712CA9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Professions à risque : travailleur souterrain, décapage, ravalement de façade, fabriquant de céramique, prothèse dentaire</w:t>
      </w:r>
    </w:p>
    <w:p w:rsidR="007925D2" w:rsidRPr="00C42E1D" w:rsidRDefault="0015181F" w:rsidP="002E39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42E1D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15181F" w:rsidRPr="00C42E1D" w:rsidRDefault="0015181F" w:rsidP="002E39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>stade 1 : catarrhe bronchique + toux</w:t>
      </w:r>
    </w:p>
    <w:p w:rsidR="0015181F" w:rsidRPr="00C42E1D" w:rsidRDefault="0015181F" w:rsidP="002E39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stade 2 : broncho-pneumopathie chronique (BPCO) + dyspnée d’effort </w:t>
      </w:r>
    </w:p>
    <w:p w:rsidR="0015181F" w:rsidRPr="00C42E1D" w:rsidRDefault="0015181F" w:rsidP="002E39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stade 3 : IRC avec retentissement cardiaque </w:t>
      </w:r>
    </w:p>
    <w:p w:rsidR="0015181F" w:rsidRPr="00C42E1D" w:rsidRDefault="0015181F" w:rsidP="002E39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5181F" w:rsidRPr="00C42E1D" w:rsidRDefault="0015181F" w:rsidP="002E39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42E1D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15181F" w:rsidRPr="00C42E1D" w:rsidRDefault="0015181F" w:rsidP="002E390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b/>
          <w:sz w:val="22"/>
          <w:szCs w:val="22"/>
        </w:rPr>
        <w:t>radiographie</w:t>
      </w:r>
      <w:r w:rsidRPr="00C42E1D">
        <w:rPr>
          <w:rFonts w:asciiTheme="minorHAnsi" w:hAnsiTheme="minorHAnsi"/>
          <w:sz w:val="22"/>
          <w:szCs w:val="22"/>
        </w:rPr>
        <w:t> : affirme le DC</w:t>
      </w:r>
    </w:p>
    <w:p w:rsidR="0015181F" w:rsidRPr="00C42E1D" w:rsidRDefault="0015181F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2CA9">
        <w:rPr>
          <w:rFonts w:asciiTheme="minorHAnsi" w:hAnsiTheme="minorHAnsi"/>
          <w:sz w:val="22"/>
          <w:szCs w:val="22"/>
          <w:highlight w:val="yellow"/>
        </w:rPr>
        <w:t>lésions progressives, bilatérales, symétriques</w:t>
      </w:r>
    </w:p>
    <w:p w:rsidR="0015181F" w:rsidRPr="00C42E1D" w:rsidRDefault="0015181F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E3906">
        <w:rPr>
          <w:rFonts w:asciiTheme="minorHAnsi" w:hAnsiTheme="minorHAnsi"/>
          <w:sz w:val="22"/>
          <w:szCs w:val="22"/>
          <w:highlight w:val="yellow"/>
        </w:rPr>
        <w:t>opacité arrondies</w:t>
      </w:r>
      <w:r w:rsidRPr="00C42E1D">
        <w:rPr>
          <w:rFonts w:asciiTheme="minorHAnsi" w:hAnsiTheme="minorHAnsi"/>
          <w:sz w:val="22"/>
          <w:szCs w:val="22"/>
        </w:rPr>
        <w:t xml:space="preserve"> : punctiforme, nodulaires ou </w:t>
      </w:r>
      <w:proofErr w:type="spellStart"/>
      <w:r w:rsidRPr="00C42E1D">
        <w:rPr>
          <w:rFonts w:asciiTheme="minorHAnsi" w:hAnsiTheme="minorHAnsi"/>
          <w:sz w:val="22"/>
          <w:szCs w:val="22"/>
        </w:rPr>
        <w:t>micro-nodulaire</w:t>
      </w:r>
      <w:proofErr w:type="spellEnd"/>
    </w:p>
    <w:p w:rsidR="0015181F" w:rsidRPr="00C42E1D" w:rsidRDefault="0015181F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opacité linéaire : linges de </w:t>
      </w:r>
      <w:proofErr w:type="spellStart"/>
      <w:r w:rsidRPr="00C42E1D">
        <w:rPr>
          <w:rFonts w:asciiTheme="minorHAnsi" w:hAnsiTheme="minorHAnsi"/>
          <w:sz w:val="22"/>
          <w:szCs w:val="22"/>
        </w:rPr>
        <w:t>Kerley</w:t>
      </w:r>
      <w:proofErr w:type="spellEnd"/>
    </w:p>
    <w:p w:rsidR="0015181F" w:rsidRPr="00C42E1D" w:rsidRDefault="0015181F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2CA9">
        <w:rPr>
          <w:rFonts w:asciiTheme="minorHAnsi" w:hAnsiTheme="minorHAnsi"/>
          <w:sz w:val="22"/>
          <w:szCs w:val="22"/>
          <w:highlight w:val="yellow"/>
        </w:rPr>
        <w:t>ADP en coquille d’œuf</w:t>
      </w:r>
    </w:p>
    <w:p w:rsidR="0015181F" w:rsidRPr="00C42E1D" w:rsidRDefault="0015181F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>atteinte pleurale</w:t>
      </w:r>
    </w:p>
    <w:p w:rsidR="0015181F" w:rsidRDefault="0015181F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emphysème </w:t>
      </w:r>
    </w:p>
    <w:p w:rsidR="00712CA9" w:rsidRPr="00712CA9" w:rsidRDefault="00712CA9" w:rsidP="002E3906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12CA9">
        <w:rPr>
          <w:rFonts w:asciiTheme="minorHAnsi" w:hAnsiTheme="minorHAnsi"/>
          <w:b/>
          <w:bCs/>
          <w:sz w:val="22"/>
          <w:szCs w:val="22"/>
        </w:rPr>
        <w:t>NFS + examen bactériologique des crachats</w:t>
      </w:r>
      <w:r>
        <w:rPr>
          <w:rFonts w:asciiTheme="minorHAnsi" w:hAnsiTheme="minorHAnsi"/>
          <w:sz w:val="22"/>
          <w:szCs w:val="22"/>
        </w:rPr>
        <w:t xml:space="preserve"> (différentiel avec TBK)</w:t>
      </w:r>
    </w:p>
    <w:p w:rsidR="0015181F" w:rsidRPr="00C42E1D" w:rsidRDefault="0015181F" w:rsidP="002E390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b/>
          <w:sz w:val="22"/>
          <w:szCs w:val="22"/>
        </w:rPr>
        <w:t>EFR</w:t>
      </w:r>
      <w:r w:rsidR="008F1A77" w:rsidRPr="00C42E1D">
        <w:rPr>
          <w:rFonts w:asciiTheme="minorHAnsi" w:hAnsiTheme="minorHAnsi"/>
          <w:b/>
          <w:sz w:val="22"/>
          <w:szCs w:val="22"/>
        </w:rPr>
        <w:t> </w:t>
      </w:r>
      <w:r w:rsidR="008F1A77" w:rsidRPr="00C42E1D">
        <w:rPr>
          <w:rFonts w:asciiTheme="minorHAnsi" w:hAnsiTheme="minorHAnsi"/>
          <w:sz w:val="22"/>
          <w:szCs w:val="22"/>
        </w:rPr>
        <w:t>: VC</w:t>
      </w:r>
      <w:r w:rsidR="002E3906">
        <w:rPr>
          <w:rFonts w:asciiTheme="minorHAnsi" w:hAnsiTheme="minorHAnsi"/>
          <w:sz w:val="22"/>
          <w:szCs w:val="22"/>
        </w:rPr>
        <w:t xml:space="preserve"> +</w:t>
      </w:r>
      <w:r w:rsidR="008F1A77" w:rsidRPr="00C42E1D">
        <w:rPr>
          <w:rFonts w:asciiTheme="minorHAnsi" w:hAnsiTheme="minorHAnsi"/>
          <w:sz w:val="22"/>
          <w:szCs w:val="22"/>
        </w:rPr>
        <w:t xml:space="preserve"> VEMS diminués, </w:t>
      </w:r>
      <w:r w:rsidR="00100734">
        <w:rPr>
          <w:rFonts w:asciiTheme="minorHAnsi" w:hAnsiTheme="minorHAnsi"/>
          <w:sz w:val="22"/>
          <w:szCs w:val="22"/>
        </w:rPr>
        <w:t>restrictif</w:t>
      </w:r>
    </w:p>
    <w:p w:rsidR="0015181F" w:rsidRPr="00C42E1D" w:rsidRDefault="0015181F" w:rsidP="002E390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42E1D">
        <w:rPr>
          <w:rFonts w:asciiTheme="minorHAnsi" w:hAnsiTheme="minorHAnsi"/>
          <w:b/>
          <w:sz w:val="22"/>
          <w:szCs w:val="22"/>
        </w:rPr>
        <w:t>Fibroscopie bronchique</w:t>
      </w:r>
    </w:p>
    <w:p w:rsidR="008F1A77" w:rsidRPr="00C42E1D" w:rsidRDefault="008F1A77" w:rsidP="002E390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aspect inflammatoire de la muqueuse bronchique </w:t>
      </w:r>
    </w:p>
    <w:p w:rsidR="008F1A77" w:rsidRPr="00C42E1D" w:rsidRDefault="008F1A77" w:rsidP="002E390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>LBA : riche en macrophage</w:t>
      </w:r>
    </w:p>
    <w:p w:rsidR="008F1A77" w:rsidRPr="00C42E1D" w:rsidRDefault="008F1A77" w:rsidP="002E390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>Biopsie</w:t>
      </w:r>
      <w:r w:rsidR="002E3906">
        <w:rPr>
          <w:rFonts w:asciiTheme="minorHAnsi" w:hAnsiTheme="minorHAnsi"/>
          <w:sz w:val="22"/>
          <w:szCs w:val="22"/>
        </w:rPr>
        <w:t> : nodule silicotique = granulome de 1-5µ composé d’une zone centrale acellulaire entourant les particules de silice et dans sa partie périphérique des fibres collagène</w:t>
      </w:r>
    </w:p>
    <w:p w:rsidR="0015181F" w:rsidRPr="00C42E1D" w:rsidRDefault="0015181F" w:rsidP="002E39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473F3" w:rsidRPr="00C42E1D" w:rsidRDefault="00AB5F53" w:rsidP="002E3906">
      <w:p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b/>
          <w:color w:val="FF0000"/>
          <w:sz w:val="22"/>
          <w:szCs w:val="22"/>
        </w:rPr>
        <w:t>Diagnostic</w:t>
      </w:r>
      <w:r w:rsidRPr="00C42E1D">
        <w:rPr>
          <w:rFonts w:asciiTheme="minorHAnsi" w:hAnsiTheme="minorHAnsi"/>
          <w:sz w:val="22"/>
          <w:szCs w:val="22"/>
        </w:rPr>
        <w:t> :</w:t>
      </w:r>
    </w:p>
    <w:p w:rsidR="0015181F" w:rsidRPr="00C42E1D" w:rsidRDefault="00AB5F53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repose sur l’anamnèse + anomalie radiologique (éliminer TBK, néoplasie) </w:t>
      </w:r>
    </w:p>
    <w:p w:rsidR="005473F3" w:rsidRPr="00C42E1D" w:rsidRDefault="00AB5F53" w:rsidP="002E3906">
      <w:p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b/>
          <w:color w:val="FF0000"/>
          <w:sz w:val="22"/>
          <w:szCs w:val="22"/>
        </w:rPr>
        <w:t>TRT :</w:t>
      </w:r>
      <w:r w:rsidRPr="00C42E1D">
        <w:rPr>
          <w:rFonts w:asciiTheme="minorHAnsi" w:hAnsiTheme="minorHAnsi"/>
          <w:sz w:val="22"/>
          <w:szCs w:val="22"/>
        </w:rPr>
        <w:t xml:space="preserve"> </w:t>
      </w:r>
    </w:p>
    <w:p w:rsidR="00AB5F53" w:rsidRPr="00C42E1D" w:rsidRDefault="00AB5F53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>pas de traitement de la silicose, traiter les complications</w:t>
      </w:r>
    </w:p>
    <w:p w:rsidR="00AB5F53" w:rsidRPr="00C42E1D" w:rsidRDefault="00AB5F53" w:rsidP="002E39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42E1D">
        <w:rPr>
          <w:rFonts w:asciiTheme="minorHAnsi" w:hAnsiTheme="minorHAnsi"/>
          <w:b/>
          <w:color w:val="FF0000"/>
          <w:sz w:val="22"/>
          <w:szCs w:val="22"/>
        </w:rPr>
        <w:t>Complications :</w:t>
      </w:r>
    </w:p>
    <w:p w:rsidR="00AB5F53" w:rsidRDefault="00AB5F53" w:rsidP="002E39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42E1D">
        <w:rPr>
          <w:rFonts w:asciiTheme="minorHAnsi" w:hAnsiTheme="minorHAnsi"/>
          <w:sz w:val="22"/>
          <w:szCs w:val="22"/>
        </w:rPr>
        <w:t xml:space="preserve">IVD, TBK, nécrose cavitaire </w:t>
      </w:r>
      <w:r w:rsidR="008D20E4" w:rsidRPr="00C42E1D">
        <w:rPr>
          <w:rFonts w:asciiTheme="minorHAnsi" w:hAnsiTheme="minorHAnsi"/>
          <w:sz w:val="22"/>
          <w:szCs w:val="22"/>
        </w:rPr>
        <w:t>aseptique</w:t>
      </w:r>
      <w:r w:rsidRPr="00C42E1D">
        <w:rPr>
          <w:rFonts w:asciiTheme="minorHAnsi" w:hAnsiTheme="minorHAnsi"/>
          <w:sz w:val="22"/>
          <w:szCs w:val="22"/>
        </w:rPr>
        <w:t xml:space="preserve">, PNO, </w:t>
      </w:r>
      <w:r w:rsidR="002E3906">
        <w:rPr>
          <w:rFonts w:asciiTheme="minorHAnsi" w:hAnsiTheme="minorHAnsi"/>
          <w:sz w:val="22"/>
          <w:szCs w:val="22"/>
        </w:rPr>
        <w:t xml:space="preserve">IRA puis IRC, aspergillose, </w:t>
      </w:r>
      <w:r w:rsidRPr="00C42E1D">
        <w:rPr>
          <w:rFonts w:asciiTheme="minorHAnsi" w:hAnsiTheme="minorHAnsi"/>
          <w:sz w:val="22"/>
          <w:szCs w:val="22"/>
        </w:rPr>
        <w:t xml:space="preserve">hémoptysie, cancer bronchique </w:t>
      </w:r>
    </w:p>
    <w:p w:rsidR="002E3906" w:rsidRPr="002E3906" w:rsidRDefault="002E3906" w:rsidP="002E3906">
      <w:pPr>
        <w:spacing w:line="276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  <w:r w:rsidRPr="002E3906">
        <w:rPr>
          <w:rFonts w:asciiTheme="minorHAnsi" w:hAnsiTheme="minorHAnsi"/>
          <w:b/>
          <w:bCs/>
          <w:color w:val="FF0000"/>
          <w:sz w:val="22"/>
          <w:szCs w:val="22"/>
        </w:rPr>
        <w:t xml:space="preserve">Réparation : </w:t>
      </w:r>
    </w:p>
    <w:p w:rsidR="002E3906" w:rsidRPr="002E3906" w:rsidRDefault="002E3906" w:rsidP="002E3906">
      <w:pPr>
        <w:pStyle w:val="Paragraphedeliste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tableau 25 : PEC 20ans (cancer non prit en compte)</w:t>
      </w:r>
    </w:p>
    <w:p w:rsidR="008D20E4" w:rsidRPr="00C42E1D" w:rsidRDefault="008D20E4" w:rsidP="002E3906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8D20E4" w:rsidRPr="00C42E1D" w:rsidSect="00AB5F53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341D6"/>
    <w:multiLevelType w:val="hybridMultilevel"/>
    <w:tmpl w:val="94CCC5DC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B828A9"/>
    <w:multiLevelType w:val="hybridMultilevel"/>
    <w:tmpl w:val="11A68CE2"/>
    <w:lvl w:ilvl="0" w:tplc="354893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562EC5"/>
    <w:multiLevelType w:val="hybridMultilevel"/>
    <w:tmpl w:val="C3CA9F88"/>
    <w:lvl w:ilvl="0" w:tplc="58C863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0BC20F3"/>
    <w:multiLevelType w:val="hybridMultilevel"/>
    <w:tmpl w:val="0012F27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7925D2"/>
    <w:rsid w:val="000606B5"/>
    <w:rsid w:val="00100734"/>
    <w:rsid w:val="0015181F"/>
    <w:rsid w:val="002E3906"/>
    <w:rsid w:val="00451571"/>
    <w:rsid w:val="005473F3"/>
    <w:rsid w:val="00712CA9"/>
    <w:rsid w:val="00736C91"/>
    <w:rsid w:val="007925D2"/>
    <w:rsid w:val="008D20E4"/>
    <w:rsid w:val="008F1A77"/>
    <w:rsid w:val="00AB5F53"/>
    <w:rsid w:val="00C42E1D"/>
    <w:rsid w:val="00F57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7DF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12C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Silicose</vt:lpstr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Silicose</dc:title>
  <dc:creator>megh</dc:creator>
  <cp:lastModifiedBy>Lebane</cp:lastModifiedBy>
  <cp:revision>5</cp:revision>
  <dcterms:created xsi:type="dcterms:W3CDTF">2010-03-02T12:10:00Z</dcterms:created>
  <dcterms:modified xsi:type="dcterms:W3CDTF">2010-04-27T11:30:00Z</dcterms:modified>
</cp:coreProperties>
</file>