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628" w:rsidRPr="005D6628" w:rsidRDefault="005D6628" w:rsidP="00992D83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 w:rsidRPr="005D6628">
        <w:rPr>
          <w:b/>
          <w:bCs/>
          <w:sz w:val="28"/>
          <w:szCs w:val="28"/>
          <w:u w:val="double"/>
        </w:rPr>
        <w:t>DERMATOPHYT</w:t>
      </w:r>
      <w:r w:rsidR="00F46C8C">
        <w:rPr>
          <w:b/>
          <w:bCs/>
          <w:sz w:val="28"/>
          <w:szCs w:val="28"/>
          <w:u w:val="double"/>
        </w:rPr>
        <w:t>OS</w:t>
      </w:r>
      <w:r w:rsidRPr="005D6628">
        <w:rPr>
          <w:b/>
          <w:bCs/>
          <w:sz w:val="28"/>
          <w:szCs w:val="28"/>
          <w:u w:val="double"/>
        </w:rPr>
        <w:t>ES</w:t>
      </w:r>
    </w:p>
    <w:p w:rsidR="00180AA0" w:rsidRPr="00D157F8" w:rsidRDefault="00B01ED4" w:rsidP="00992D8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157F8">
        <w:rPr>
          <w:b/>
          <w:bCs/>
          <w:sz w:val="28"/>
          <w:szCs w:val="28"/>
          <w:u w:val="double"/>
        </w:rPr>
        <w:t>DERMATOPHYTES</w:t>
      </w:r>
    </w:p>
    <w:p w:rsidR="00452E2E" w:rsidRPr="00E235F6" w:rsidRDefault="00DA7C10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>- Epidermophytons</w:t>
      </w:r>
      <w:r w:rsidR="00992D83" w:rsidRPr="00E235F6">
        <w:rPr>
          <w:b/>
          <w:bCs/>
          <w:sz w:val="24"/>
          <w:szCs w:val="24"/>
        </w:rPr>
        <w:t xml:space="preserve"> –</w:t>
      </w:r>
      <w:r w:rsidR="00452E2E" w:rsidRPr="00E235F6">
        <w:rPr>
          <w:b/>
          <w:bCs/>
          <w:sz w:val="24"/>
          <w:szCs w:val="24"/>
        </w:rPr>
        <w:t xml:space="preserve"> Trichophytons</w:t>
      </w:r>
      <w:r w:rsidR="00992D83" w:rsidRPr="00E235F6">
        <w:rPr>
          <w:b/>
          <w:bCs/>
          <w:sz w:val="24"/>
          <w:szCs w:val="24"/>
        </w:rPr>
        <w:t xml:space="preserve"> </w:t>
      </w:r>
      <w:r w:rsidR="00452E2E" w:rsidRPr="00E235F6">
        <w:rPr>
          <w:b/>
          <w:bCs/>
          <w:sz w:val="24"/>
          <w:szCs w:val="24"/>
        </w:rPr>
        <w:t>- Microsporum</w:t>
      </w:r>
    </w:p>
    <w:p w:rsidR="003A3925" w:rsidRPr="00E235F6" w:rsidRDefault="0086719B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 xml:space="preserve">  </w:t>
      </w:r>
      <w:r w:rsidR="00757CFD" w:rsidRPr="00E235F6">
        <w:rPr>
          <w:b/>
          <w:bCs/>
          <w:sz w:val="24"/>
          <w:szCs w:val="24"/>
        </w:rPr>
        <w:t>Toujours pathogènes, j</w:t>
      </w:r>
      <w:r w:rsidR="003A3925" w:rsidRPr="00E235F6">
        <w:rPr>
          <w:b/>
          <w:bCs/>
          <w:sz w:val="24"/>
          <w:szCs w:val="24"/>
        </w:rPr>
        <w:t>amais saprophytes</w:t>
      </w:r>
      <w:r w:rsidRPr="00E235F6">
        <w:rPr>
          <w:b/>
          <w:bCs/>
          <w:sz w:val="24"/>
          <w:szCs w:val="24"/>
        </w:rPr>
        <w:t xml:space="preserve"> ++++++</w:t>
      </w:r>
    </w:p>
    <w:p w:rsidR="00452E2E" w:rsidRPr="00E235F6" w:rsidRDefault="00452E2E" w:rsidP="00992D8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E235F6">
        <w:rPr>
          <w:b/>
          <w:bCs/>
          <w:sz w:val="24"/>
          <w:szCs w:val="24"/>
          <w:u w:val="double"/>
        </w:rPr>
        <w:t>Peuvent toucher :</w:t>
      </w:r>
    </w:p>
    <w:p w:rsidR="00452E2E" w:rsidRPr="00E235F6" w:rsidRDefault="00452E2E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La peau glabre</w:t>
      </w:r>
    </w:p>
    <w:p w:rsidR="00452E2E" w:rsidRPr="00E235F6" w:rsidRDefault="00452E2E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Les plis</w:t>
      </w:r>
    </w:p>
    <w:p w:rsidR="00452E2E" w:rsidRPr="00E235F6" w:rsidRDefault="00452E2E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Les ongles</w:t>
      </w:r>
    </w:p>
    <w:p w:rsidR="00452E2E" w:rsidRPr="00E235F6" w:rsidRDefault="00452E2E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Les cheveux</w:t>
      </w:r>
    </w:p>
    <w:p w:rsidR="00DA7C10" w:rsidRPr="00E235F6" w:rsidRDefault="00F47D0F" w:rsidP="00992D83">
      <w:pPr>
        <w:spacing w:after="0" w:line="360" w:lineRule="auto"/>
        <w:rPr>
          <w:sz w:val="24"/>
          <w:szCs w:val="24"/>
          <w:u w:val="double"/>
        </w:rPr>
      </w:pPr>
      <w:r w:rsidRPr="00E235F6">
        <w:rPr>
          <w:b/>
          <w:bCs/>
          <w:sz w:val="24"/>
          <w:szCs w:val="24"/>
          <w:u w:val="double"/>
        </w:rPr>
        <w:t>Ne touchent pas</w:t>
      </w:r>
      <w:r w:rsidR="00DA7C10" w:rsidRPr="00E235F6">
        <w:rPr>
          <w:b/>
          <w:bCs/>
          <w:sz w:val="24"/>
          <w:szCs w:val="24"/>
          <w:u w:val="double"/>
        </w:rPr>
        <w:t> </w:t>
      </w:r>
      <w:r w:rsidR="0086719B" w:rsidRPr="00E235F6">
        <w:rPr>
          <w:b/>
          <w:bCs/>
          <w:sz w:val="24"/>
          <w:szCs w:val="24"/>
          <w:u w:val="double"/>
        </w:rPr>
        <w:t>++++++++ :</w:t>
      </w:r>
    </w:p>
    <w:p w:rsidR="00452E2E" w:rsidRPr="00E235F6" w:rsidRDefault="00DA7C10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L</w:t>
      </w:r>
      <w:r w:rsidR="00F47D0F" w:rsidRPr="00E235F6">
        <w:rPr>
          <w:sz w:val="24"/>
          <w:szCs w:val="24"/>
        </w:rPr>
        <w:t xml:space="preserve">es muqueuses et les viscères </w:t>
      </w:r>
      <w:r w:rsidR="00F47D0F" w:rsidRPr="00E235F6">
        <w:rPr>
          <w:sz w:val="24"/>
          <w:szCs w:val="24"/>
        </w:rPr>
        <w:sym w:font="Wingdings" w:char="F0E0"/>
      </w:r>
      <w:r w:rsidR="00F47D0F" w:rsidRPr="00E235F6">
        <w:rPr>
          <w:sz w:val="24"/>
          <w:szCs w:val="24"/>
        </w:rPr>
        <w:t xml:space="preserve"> Sauf la maladie dermatophytique (exceptionnelle)</w:t>
      </w:r>
    </w:p>
    <w:p w:rsidR="008A7E8A" w:rsidRPr="00E235F6" w:rsidRDefault="008A7E8A" w:rsidP="00992D8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E235F6">
        <w:rPr>
          <w:b/>
          <w:bCs/>
          <w:sz w:val="24"/>
          <w:szCs w:val="24"/>
          <w:u w:val="double"/>
        </w:rPr>
        <w:t>Transmission :</w:t>
      </w:r>
    </w:p>
    <w:p w:rsidR="008A7E8A" w:rsidRPr="00E235F6" w:rsidRDefault="006D3DA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8A7E8A" w:rsidRPr="00E235F6">
        <w:rPr>
          <w:sz w:val="24"/>
          <w:szCs w:val="24"/>
        </w:rPr>
        <w:t>Inter-humaine :</w:t>
      </w:r>
      <w:r w:rsidRPr="00E235F6">
        <w:rPr>
          <w:sz w:val="24"/>
          <w:szCs w:val="24"/>
        </w:rPr>
        <w:t xml:space="preserve"> directe ou i</w:t>
      </w:r>
      <w:r w:rsidR="008A7E8A" w:rsidRPr="00E235F6">
        <w:rPr>
          <w:sz w:val="24"/>
          <w:szCs w:val="24"/>
        </w:rPr>
        <w:t>ndirecte</w:t>
      </w:r>
    </w:p>
    <w:p w:rsidR="006D3DA1" w:rsidRPr="00E235F6" w:rsidRDefault="006D3DA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Par les animaux</w:t>
      </w:r>
    </w:p>
    <w:p w:rsidR="006D3DA1" w:rsidRPr="00E235F6" w:rsidRDefault="006D3DA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Par le sol</w:t>
      </w:r>
    </w:p>
    <w:p w:rsidR="00DA7C10" w:rsidRPr="00E235F6" w:rsidRDefault="00DA7C10" w:rsidP="00992D83">
      <w:pPr>
        <w:spacing w:after="0" w:line="360" w:lineRule="auto"/>
        <w:rPr>
          <w:sz w:val="24"/>
          <w:szCs w:val="24"/>
        </w:rPr>
      </w:pPr>
    </w:p>
    <w:p w:rsidR="00F47D0F" w:rsidRPr="00DA7C10" w:rsidRDefault="00DA7C10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A7C10">
        <w:rPr>
          <w:b/>
          <w:bCs/>
          <w:sz w:val="28"/>
          <w:szCs w:val="28"/>
          <w:u w:val="single"/>
        </w:rPr>
        <w:t>PEAU GLABRE « HERPES CIRCINE » :</w:t>
      </w:r>
    </w:p>
    <w:p w:rsidR="001B2986" w:rsidRPr="00E235F6" w:rsidRDefault="0099188D" w:rsidP="0086719B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 xml:space="preserve">- </w:t>
      </w:r>
      <w:r w:rsidR="0086719B" w:rsidRPr="00E235F6">
        <w:rPr>
          <w:b/>
          <w:bCs/>
          <w:sz w:val="24"/>
          <w:szCs w:val="24"/>
        </w:rPr>
        <w:t>Plaque</w:t>
      </w:r>
      <w:r w:rsidR="00E14B32" w:rsidRPr="00E235F6">
        <w:rPr>
          <w:b/>
          <w:bCs/>
          <w:sz w:val="24"/>
          <w:szCs w:val="24"/>
        </w:rPr>
        <w:t xml:space="preserve"> érythémato-squameuse</w:t>
      </w:r>
      <w:r w:rsidR="0086719B" w:rsidRPr="00E235F6">
        <w:rPr>
          <w:b/>
          <w:bCs/>
          <w:sz w:val="24"/>
          <w:szCs w:val="24"/>
        </w:rPr>
        <w:t xml:space="preserve"> prurigineuse arrondie </w:t>
      </w:r>
    </w:p>
    <w:p w:rsidR="005C2768" w:rsidRPr="00E235F6" w:rsidRDefault="001B2986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>- B</w:t>
      </w:r>
      <w:r w:rsidR="005C2768" w:rsidRPr="00E235F6">
        <w:rPr>
          <w:b/>
          <w:bCs/>
          <w:sz w:val="24"/>
          <w:szCs w:val="24"/>
        </w:rPr>
        <w:t>ords</w:t>
      </w:r>
      <w:r w:rsidR="0086719B" w:rsidRPr="00E235F6">
        <w:rPr>
          <w:b/>
          <w:bCs/>
          <w:sz w:val="24"/>
          <w:szCs w:val="24"/>
        </w:rPr>
        <w:t xml:space="preserve"> v</w:t>
      </w:r>
      <w:r w:rsidR="0086719B" w:rsidRPr="00E235F6">
        <w:rPr>
          <w:b/>
          <w:bCs/>
          <w:color w:val="000000"/>
          <w:sz w:val="24"/>
          <w:szCs w:val="24"/>
        </w:rPr>
        <w:t>ésiculo-érythémato-squameuse +/- polycyclique</w:t>
      </w:r>
      <w:r w:rsidR="0086719B" w:rsidRPr="00E235F6">
        <w:rPr>
          <w:b/>
          <w:bCs/>
          <w:sz w:val="24"/>
          <w:szCs w:val="24"/>
        </w:rPr>
        <w:t xml:space="preserve"> </w:t>
      </w:r>
    </w:p>
    <w:p w:rsidR="005C2768" w:rsidRPr="00E235F6" w:rsidRDefault="0099188D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 xml:space="preserve">- </w:t>
      </w:r>
      <w:r w:rsidR="003D5A23" w:rsidRPr="00E235F6">
        <w:rPr>
          <w:b/>
          <w:bCs/>
          <w:sz w:val="24"/>
          <w:szCs w:val="24"/>
        </w:rPr>
        <w:t>Extension centrifuge</w:t>
      </w:r>
      <w:r w:rsidR="0086719B" w:rsidRPr="00E235F6">
        <w:rPr>
          <w:b/>
          <w:bCs/>
          <w:sz w:val="24"/>
          <w:szCs w:val="24"/>
        </w:rPr>
        <w:t xml:space="preserve"> avec aspect de guérison centrale </w:t>
      </w:r>
    </w:p>
    <w:p w:rsidR="008354CA" w:rsidRPr="00D157F8" w:rsidRDefault="008354CA" w:rsidP="00992D83">
      <w:pPr>
        <w:spacing w:after="0" w:line="360" w:lineRule="auto"/>
        <w:rPr>
          <w:b/>
          <w:bCs/>
        </w:rPr>
      </w:pPr>
    </w:p>
    <w:p w:rsidR="003D5A23" w:rsidRPr="00DA7C10" w:rsidRDefault="00DA7C10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A7C10">
        <w:rPr>
          <w:b/>
          <w:bCs/>
          <w:sz w:val="28"/>
          <w:szCs w:val="28"/>
          <w:u w:val="single"/>
        </w:rPr>
        <w:t>LES PLIS</w:t>
      </w:r>
    </w:p>
    <w:p w:rsidR="003D5A23" w:rsidRPr="0099188D" w:rsidRDefault="0099188D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9188D">
        <w:rPr>
          <w:b/>
          <w:bCs/>
          <w:sz w:val="28"/>
          <w:szCs w:val="28"/>
          <w:u w:val="single"/>
        </w:rPr>
        <w:t xml:space="preserve">1. </w:t>
      </w:r>
      <w:r w:rsidR="00AD0CBA" w:rsidRPr="0099188D">
        <w:rPr>
          <w:b/>
          <w:bCs/>
          <w:sz w:val="28"/>
          <w:szCs w:val="28"/>
          <w:u w:val="single"/>
        </w:rPr>
        <w:t>Intertrigo inter-orteils :</w:t>
      </w:r>
    </w:p>
    <w:p w:rsidR="0099188D" w:rsidRPr="00E235F6" w:rsidRDefault="0099188D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La lésion :</w:t>
      </w:r>
    </w:p>
    <w:p w:rsidR="00AD0CBA" w:rsidRPr="00E235F6" w:rsidRDefault="00AD0CBA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Erythème – Desquamation</w:t>
      </w:r>
      <w:r w:rsidR="00F90F06" w:rsidRPr="00E235F6">
        <w:rPr>
          <w:sz w:val="24"/>
          <w:szCs w:val="24"/>
        </w:rPr>
        <w:t>, la lésion est sèche +++</w:t>
      </w:r>
    </w:p>
    <w:p w:rsidR="00657A9D" w:rsidRPr="00E235F6" w:rsidRDefault="00657A9D" w:rsidP="00992D83">
      <w:pPr>
        <w:spacing w:after="0" w:line="360" w:lineRule="auto"/>
        <w:rPr>
          <w:sz w:val="24"/>
          <w:szCs w:val="24"/>
        </w:rPr>
      </w:pPr>
      <w:bookmarkStart w:id="0" w:name="_GoBack"/>
      <w:bookmarkEnd w:id="0"/>
      <w:r w:rsidRPr="00E235F6">
        <w:rPr>
          <w:sz w:val="24"/>
          <w:szCs w:val="24"/>
        </w:rPr>
        <w:t>Bordure vésiculeuse ++++</w:t>
      </w:r>
    </w:p>
    <w:p w:rsidR="00AD0CBA" w:rsidRPr="00E235F6" w:rsidRDefault="00AD0CBA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+/- Fissures</w:t>
      </w:r>
    </w:p>
    <w:p w:rsidR="00AD0CBA" w:rsidRPr="00E235F6" w:rsidRDefault="00AD0CBA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+/- Prurit</w:t>
      </w:r>
    </w:p>
    <w:p w:rsidR="00DD118B" w:rsidRPr="00E235F6" w:rsidRDefault="00DD118B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Evolution :</w:t>
      </w:r>
    </w:p>
    <w:p w:rsidR="00AD0CBA" w:rsidRPr="00E235F6" w:rsidRDefault="00B61C59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Au début : 4</w:t>
      </w:r>
      <w:r w:rsidRPr="00E235F6">
        <w:rPr>
          <w:sz w:val="24"/>
          <w:szCs w:val="24"/>
          <w:vertAlign w:val="superscript"/>
        </w:rPr>
        <w:t>ème</w:t>
      </w:r>
      <w:r w:rsidRPr="00E235F6">
        <w:rPr>
          <w:sz w:val="24"/>
          <w:szCs w:val="24"/>
        </w:rPr>
        <w:t xml:space="preserve"> espace inter-orteils</w:t>
      </w:r>
    </w:p>
    <w:p w:rsidR="00D157F8" w:rsidRPr="00E235F6" w:rsidRDefault="00B61C59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Extension</w:t>
      </w:r>
      <w:r w:rsidR="00DD118B" w:rsidRPr="00E235F6">
        <w:rPr>
          <w:sz w:val="24"/>
          <w:szCs w:val="24"/>
        </w:rPr>
        <w:t> :</w:t>
      </w:r>
      <w:r w:rsidRPr="00E235F6">
        <w:rPr>
          <w:sz w:val="24"/>
          <w:szCs w:val="24"/>
        </w:rPr>
        <w:t xml:space="preserve"> </w:t>
      </w:r>
    </w:p>
    <w:p w:rsidR="00B61C59" w:rsidRPr="00E235F6" w:rsidRDefault="00B61C59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Les autres espaces inter-orteils</w:t>
      </w:r>
    </w:p>
    <w:p w:rsidR="00992D83" w:rsidRDefault="00B61C59" w:rsidP="00D157F8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 - Plante </w:t>
      </w:r>
      <w:r w:rsidR="0006683B" w:rsidRPr="00E235F6">
        <w:rPr>
          <w:sz w:val="24"/>
          <w:szCs w:val="24"/>
        </w:rPr>
        <w:t>du pied et ongles </w:t>
      </w:r>
      <w:r w:rsidR="00DD118B" w:rsidRPr="00E235F6">
        <w:rPr>
          <w:sz w:val="24"/>
          <w:szCs w:val="24"/>
        </w:rPr>
        <w:t>« </w:t>
      </w:r>
      <w:r w:rsidR="0006683B" w:rsidRPr="00E235F6">
        <w:rPr>
          <w:sz w:val="24"/>
          <w:szCs w:val="24"/>
        </w:rPr>
        <w:t>pied d’athlète</w:t>
      </w:r>
      <w:r w:rsidR="00DD118B" w:rsidRPr="00E235F6">
        <w:rPr>
          <w:sz w:val="24"/>
          <w:szCs w:val="24"/>
        </w:rPr>
        <w:t> »</w:t>
      </w:r>
    </w:p>
    <w:p w:rsidR="00E235F6" w:rsidRPr="00E235F6" w:rsidRDefault="00E235F6" w:rsidP="00D157F8">
      <w:pPr>
        <w:spacing w:after="0" w:line="360" w:lineRule="auto"/>
        <w:rPr>
          <w:sz w:val="24"/>
          <w:szCs w:val="24"/>
        </w:rPr>
      </w:pPr>
    </w:p>
    <w:p w:rsidR="0006683B" w:rsidRPr="0099188D" w:rsidRDefault="0099188D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9188D">
        <w:rPr>
          <w:b/>
          <w:bCs/>
          <w:sz w:val="28"/>
          <w:szCs w:val="28"/>
          <w:u w:val="single"/>
        </w:rPr>
        <w:lastRenderedPageBreak/>
        <w:t xml:space="preserve">2. </w:t>
      </w:r>
      <w:r w:rsidR="0006683B" w:rsidRPr="0099188D">
        <w:rPr>
          <w:b/>
          <w:bCs/>
          <w:sz w:val="28"/>
          <w:szCs w:val="28"/>
          <w:u w:val="single"/>
        </w:rPr>
        <w:t>Intertrigo des grands plis « </w:t>
      </w:r>
      <w:r w:rsidR="00E41D4B" w:rsidRPr="0099188D">
        <w:rPr>
          <w:b/>
          <w:bCs/>
          <w:sz w:val="28"/>
          <w:szCs w:val="28"/>
          <w:u w:val="single"/>
        </w:rPr>
        <w:t>eczéma</w:t>
      </w:r>
      <w:r w:rsidR="0006683B" w:rsidRPr="0099188D">
        <w:rPr>
          <w:b/>
          <w:bCs/>
          <w:sz w:val="28"/>
          <w:szCs w:val="28"/>
          <w:u w:val="single"/>
        </w:rPr>
        <w:t xml:space="preserve"> marginé de Hebra »</w:t>
      </w:r>
    </w:p>
    <w:p w:rsidR="001B2986" w:rsidRPr="00E235F6" w:rsidRDefault="0063531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5F197F" w:rsidRPr="00E235F6">
        <w:rPr>
          <w:sz w:val="24"/>
          <w:szCs w:val="24"/>
        </w:rPr>
        <w:t>Plaque</w:t>
      </w:r>
      <w:r w:rsidR="00E14B32" w:rsidRPr="00E235F6">
        <w:rPr>
          <w:sz w:val="24"/>
          <w:szCs w:val="24"/>
        </w:rPr>
        <w:t xml:space="preserve"> érythémato-squameuse</w:t>
      </w:r>
    </w:p>
    <w:p w:rsidR="00CA0E58" w:rsidRPr="00E235F6" w:rsidRDefault="001B2986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B</w:t>
      </w:r>
      <w:r w:rsidR="00CA0E58" w:rsidRPr="00E235F6">
        <w:rPr>
          <w:sz w:val="24"/>
          <w:szCs w:val="24"/>
        </w:rPr>
        <w:t>ords polycycliques</w:t>
      </w:r>
    </w:p>
    <w:p w:rsidR="00E14B32" w:rsidRPr="00E235F6" w:rsidRDefault="00E14B32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Bordure vésiculeuse ++++</w:t>
      </w:r>
    </w:p>
    <w:p w:rsidR="00CA0E58" w:rsidRPr="00E235F6" w:rsidRDefault="0063531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CA0E58" w:rsidRPr="00E235F6">
        <w:rPr>
          <w:sz w:val="24"/>
          <w:szCs w:val="24"/>
        </w:rPr>
        <w:t>Prurit</w:t>
      </w:r>
      <w:r w:rsidR="00D157F8" w:rsidRPr="00E235F6">
        <w:rPr>
          <w:sz w:val="24"/>
          <w:szCs w:val="24"/>
        </w:rPr>
        <w:t xml:space="preserve"> ++++</w:t>
      </w:r>
    </w:p>
    <w:p w:rsidR="00992D83" w:rsidRPr="00E235F6" w:rsidRDefault="00635311" w:rsidP="00D157F8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6402D5" w:rsidRPr="00E235F6">
        <w:rPr>
          <w:sz w:val="24"/>
          <w:szCs w:val="24"/>
        </w:rPr>
        <w:t>Extension centrifuge</w:t>
      </w:r>
      <w:r w:rsidR="00D157F8" w:rsidRPr="00E235F6">
        <w:rPr>
          <w:sz w:val="24"/>
          <w:szCs w:val="24"/>
        </w:rPr>
        <w:t xml:space="preserve"> et asymétrique</w:t>
      </w:r>
    </w:p>
    <w:p w:rsidR="005F197F" w:rsidRPr="00DA7C10" w:rsidRDefault="00DA7C10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A7C10">
        <w:rPr>
          <w:b/>
          <w:bCs/>
          <w:sz w:val="28"/>
          <w:szCs w:val="28"/>
          <w:u w:val="single"/>
        </w:rPr>
        <w:t>ONGLES :</w:t>
      </w:r>
    </w:p>
    <w:p w:rsidR="00D73184" w:rsidRPr="00E235F6" w:rsidRDefault="00D73184" w:rsidP="00992D83">
      <w:pPr>
        <w:spacing w:after="0" w:line="360" w:lineRule="auto"/>
        <w:rPr>
          <w:sz w:val="24"/>
          <w:szCs w:val="24"/>
        </w:rPr>
      </w:pPr>
      <w:r w:rsidRPr="00E235F6">
        <w:rPr>
          <w:b/>
          <w:bCs/>
          <w:sz w:val="24"/>
          <w:szCs w:val="24"/>
        </w:rPr>
        <w:t xml:space="preserve">- </w:t>
      </w:r>
      <w:r w:rsidR="005F197F" w:rsidRPr="00E235F6">
        <w:rPr>
          <w:b/>
          <w:bCs/>
          <w:sz w:val="24"/>
          <w:szCs w:val="24"/>
          <w:highlight w:val="yellow"/>
        </w:rPr>
        <w:t>Onyxis :</w:t>
      </w:r>
      <w:r w:rsidRPr="00E235F6">
        <w:rPr>
          <w:sz w:val="24"/>
          <w:szCs w:val="24"/>
        </w:rPr>
        <w:t xml:space="preserve"> ongle épaissi, jaunâtre, strié, friable, onycholyse</w:t>
      </w:r>
    </w:p>
    <w:p w:rsidR="00D73184" w:rsidRPr="00E235F6" w:rsidRDefault="00D73184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 xml:space="preserve">- </w:t>
      </w:r>
      <w:r w:rsidR="008842EE" w:rsidRPr="00E235F6">
        <w:rPr>
          <w:b/>
          <w:bCs/>
          <w:sz w:val="24"/>
          <w:szCs w:val="24"/>
          <w:highlight w:val="yellow"/>
        </w:rPr>
        <w:t xml:space="preserve">Pas </w:t>
      </w:r>
      <w:r w:rsidR="00EE3337" w:rsidRPr="00E235F6">
        <w:rPr>
          <w:b/>
          <w:bCs/>
          <w:sz w:val="24"/>
          <w:szCs w:val="24"/>
          <w:highlight w:val="yellow"/>
        </w:rPr>
        <w:t>de péri-onyxis</w:t>
      </w:r>
    </w:p>
    <w:p w:rsidR="001B2986" w:rsidRDefault="001B2986" w:rsidP="00992D83">
      <w:pPr>
        <w:spacing w:after="0" w:line="360" w:lineRule="auto"/>
        <w:rPr>
          <w:sz w:val="24"/>
          <w:szCs w:val="24"/>
        </w:rPr>
      </w:pPr>
    </w:p>
    <w:p w:rsidR="00EE3337" w:rsidRPr="00DA7C10" w:rsidRDefault="00DA7C10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A7C10">
        <w:rPr>
          <w:b/>
          <w:bCs/>
          <w:sz w:val="28"/>
          <w:szCs w:val="28"/>
          <w:u w:val="single"/>
        </w:rPr>
        <w:t>TEIGNES :</w:t>
      </w:r>
    </w:p>
    <w:p w:rsidR="00EE3337" w:rsidRPr="001B7B85" w:rsidRDefault="001B7B85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B7B85">
        <w:rPr>
          <w:b/>
          <w:bCs/>
          <w:sz w:val="28"/>
          <w:szCs w:val="28"/>
          <w:u w:val="single"/>
        </w:rPr>
        <w:t xml:space="preserve">1. </w:t>
      </w:r>
      <w:r w:rsidR="00EE3337" w:rsidRPr="001B7B85">
        <w:rPr>
          <w:b/>
          <w:bCs/>
          <w:sz w:val="28"/>
          <w:szCs w:val="28"/>
          <w:u w:val="single"/>
        </w:rPr>
        <w:t>Teignes tondantes</w:t>
      </w:r>
    </w:p>
    <w:p w:rsidR="00EE3337" w:rsidRPr="00E235F6" w:rsidRDefault="00EE3337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  <w:highlight w:val="yellow"/>
        </w:rPr>
        <w:t xml:space="preserve">Ne touche que l’enfant </w:t>
      </w:r>
      <w:r w:rsidR="00D157F8" w:rsidRPr="00E235F6">
        <w:rPr>
          <w:sz w:val="24"/>
          <w:szCs w:val="24"/>
          <w:highlight w:val="yellow"/>
        </w:rPr>
        <w:t>(4-10ans) ++++</w:t>
      </w:r>
      <w:r w:rsidR="00D157F8" w:rsidRPr="00E235F6">
        <w:rPr>
          <w:sz w:val="24"/>
          <w:szCs w:val="24"/>
        </w:rPr>
        <w:t xml:space="preserve"> 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Disparait spontanément à la puberté</w:t>
      </w:r>
    </w:p>
    <w:p w:rsidR="00742D11" w:rsidRPr="00E235F6" w:rsidRDefault="00D157F8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Plaques pseudo alopéciques </w:t>
      </w:r>
    </w:p>
    <w:tbl>
      <w:tblPr>
        <w:tblStyle w:val="Grilledutableau"/>
        <w:tblW w:w="0" w:type="auto"/>
        <w:tblLook w:val="04A0"/>
      </w:tblPr>
      <w:tblGrid>
        <w:gridCol w:w="4094"/>
        <w:gridCol w:w="4094"/>
      </w:tblGrid>
      <w:tr w:rsidR="00645EFE" w:rsidRPr="00AA679A" w:rsidTr="00C36B24">
        <w:trPr>
          <w:trHeight w:val="180"/>
        </w:trPr>
        <w:tc>
          <w:tcPr>
            <w:tcW w:w="4094" w:type="dxa"/>
          </w:tcPr>
          <w:p w:rsidR="00645EFE" w:rsidRPr="00E235F6" w:rsidRDefault="00645EFE" w:rsidP="00992D8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35F6">
              <w:rPr>
                <w:b/>
                <w:bCs/>
                <w:sz w:val="24"/>
                <w:szCs w:val="24"/>
              </w:rPr>
              <w:t>Teignes trichophytiques</w:t>
            </w:r>
          </w:p>
        </w:tc>
        <w:tc>
          <w:tcPr>
            <w:tcW w:w="4094" w:type="dxa"/>
          </w:tcPr>
          <w:p w:rsidR="00645EFE" w:rsidRPr="00E235F6" w:rsidRDefault="00645EFE" w:rsidP="00992D8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35F6">
              <w:rPr>
                <w:b/>
                <w:bCs/>
                <w:sz w:val="24"/>
                <w:szCs w:val="24"/>
              </w:rPr>
              <w:t>Teignes microsporitiques</w:t>
            </w:r>
          </w:p>
        </w:tc>
      </w:tr>
      <w:tr w:rsidR="00C36B24" w:rsidRPr="00AA679A" w:rsidTr="001724D4">
        <w:trPr>
          <w:trHeight w:val="90"/>
        </w:trPr>
        <w:tc>
          <w:tcPr>
            <w:tcW w:w="4094" w:type="dxa"/>
          </w:tcPr>
          <w:p w:rsidR="001724D4" w:rsidRPr="00E235F6" w:rsidRDefault="001724D4" w:rsidP="00992D83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35F6">
              <w:rPr>
                <w:b/>
                <w:bCs/>
                <w:sz w:val="24"/>
                <w:szCs w:val="24"/>
                <w:u w:val="single"/>
              </w:rPr>
              <w:t>Agent :</w:t>
            </w:r>
          </w:p>
          <w:p w:rsidR="00C36B24" w:rsidRPr="00E235F6" w:rsidRDefault="00954B75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>Trichophyton violaceum</w:t>
            </w:r>
          </w:p>
        </w:tc>
        <w:tc>
          <w:tcPr>
            <w:tcW w:w="4094" w:type="dxa"/>
          </w:tcPr>
          <w:p w:rsidR="001724D4" w:rsidRPr="00E235F6" w:rsidRDefault="001724D4" w:rsidP="00992D83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35F6">
              <w:rPr>
                <w:b/>
                <w:bCs/>
                <w:sz w:val="24"/>
                <w:szCs w:val="24"/>
                <w:u w:val="single"/>
              </w:rPr>
              <w:t>Agent :</w:t>
            </w:r>
          </w:p>
          <w:p w:rsidR="00C36B24" w:rsidRPr="00E235F6" w:rsidRDefault="00954B75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>Microsporum</w:t>
            </w:r>
            <w:r w:rsidR="00E22840" w:rsidRPr="00E235F6">
              <w:rPr>
                <w:sz w:val="24"/>
                <w:szCs w:val="24"/>
              </w:rPr>
              <w:t xml:space="preserve"> </w:t>
            </w:r>
            <w:r w:rsidRPr="00E235F6">
              <w:rPr>
                <w:sz w:val="24"/>
                <w:szCs w:val="24"/>
              </w:rPr>
              <w:t>canis</w:t>
            </w:r>
          </w:p>
        </w:tc>
      </w:tr>
      <w:tr w:rsidR="00E22840" w:rsidRPr="00AA679A" w:rsidTr="001724D4">
        <w:trPr>
          <w:trHeight w:val="90"/>
        </w:trPr>
        <w:tc>
          <w:tcPr>
            <w:tcW w:w="4094" w:type="dxa"/>
          </w:tcPr>
          <w:p w:rsidR="00E22840" w:rsidRPr="00E235F6" w:rsidRDefault="00E22840" w:rsidP="00992D83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235F6">
              <w:rPr>
                <w:b/>
                <w:bCs/>
                <w:sz w:val="24"/>
                <w:szCs w:val="24"/>
                <w:highlight w:val="yellow"/>
              </w:rPr>
              <w:t>Très contagieuse</w:t>
            </w:r>
            <w:r w:rsidRPr="00E235F6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094" w:type="dxa"/>
          </w:tcPr>
          <w:p w:rsidR="00E22840" w:rsidRPr="00E235F6" w:rsidRDefault="00E22840" w:rsidP="00992D83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235F6">
              <w:rPr>
                <w:b/>
                <w:bCs/>
                <w:sz w:val="24"/>
                <w:szCs w:val="24"/>
                <w:highlight w:val="yellow"/>
              </w:rPr>
              <w:t>Non contagieuse</w:t>
            </w:r>
          </w:p>
        </w:tc>
      </w:tr>
      <w:tr w:rsidR="00645EFE" w:rsidRPr="00AA679A" w:rsidTr="001724D4">
        <w:trPr>
          <w:trHeight w:val="825"/>
        </w:trPr>
        <w:tc>
          <w:tcPr>
            <w:tcW w:w="4094" w:type="dxa"/>
          </w:tcPr>
          <w:p w:rsidR="001724D4" w:rsidRPr="00E235F6" w:rsidRDefault="001724D4" w:rsidP="00992D83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35F6">
              <w:rPr>
                <w:b/>
                <w:bCs/>
                <w:sz w:val="24"/>
                <w:szCs w:val="24"/>
                <w:u w:val="single"/>
              </w:rPr>
              <w:t>La lésion :</w:t>
            </w:r>
          </w:p>
          <w:p w:rsidR="00645EFE" w:rsidRPr="00E235F6" w:rsidRDefault="002D5FD6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>Petites, nombreuses</w:t>
            </w:r>
          </w:p>
          <w:p w:rsidR="00AA2E4E" w:rsidRPr="00E235F6" w:rsidRDefault="00AA2E4E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>Squames abondantes</w:t>
            </w:r>
          </w:p>
          <w:p w:rsidR="00AA2E4E" w:rsidRPr="00E235F6" w:rsidRDefault="00AA2E4E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  <w:highlight w:val="yellow"/>
              </w:rPr>
              <w:t>Cheveux cassés au ras de la peau</w:t>
            </w:r>
          </w:p>
        </w:tc>
        <w:tc>
          <w:tcPr>
            <w:tcW w:w="4094" w:type="dxa"/>
          </w:tcPr>
          <w:p w:rsidR="001724D4" w:rsidRPr="00E235F6" w:rsidRDefault="001724D4" w:rsidP="00992D83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35F6">
              <w:rPr>
                <w:b/>
                <w:bCs/>
                <w:sz w:val="24"/>
                <w:szCs w:val="24"/>
                <w:u w:val="single"/>
              </w:rPr>
              <w:t>La lésion :</w:t>
            </w:r>
          </w:p>
          <w:p w:rsidR="00645EFE" w:rsidRPr="00E235F6" w:rsidRDefault="002D5FD6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>Grandes, peu nombreuses</w:t>
            </w:r>
          </w:p>
          <w:p w:rsidR="002D5FD6" w:rsidRPr="00E235F6" w:rsidRDefault="002D5FD6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>Peu de squames</w:t>
            </w:r>
          </w:p>
          <w:p w:rsidR="002D5FD6" w:rsidRPr="00E235F6" w:rsidRDefault="002D5FD6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  <w:highlight w:val="yellow"/>
              </w:rPr>
              <w:t>Cheveux cassés courts</w:t>
            </w:r>
          </w:p>
        </w:tc>
      </w:tr>
      <w:tr w:rsidR="00AA2E4E" w:rsidRPr="00AA679A" w:rsidTr="001724D4">
        <w:trPr>
          <w:trHeight w:val="255"/>
        </w:trPr>
        <w:tc>
          <w:tcPr>
            <w:tcW w:w="4094" w:type="dxa"/>
          </w:tcPr>
          <w:p w:rsidR="001724D4" w:rsidRPr="00E235F6" w:rsidRDefault="001724D4" w:rsidP="00992D83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35F6">
              <w:rPr>
                <w:b/>
                <w:bCs/>
                <w:sz w:val="24"/>
                <w:szCs w:val="24"/>
                <w:u w:val="single"/>
              </w:rPr>
              <w:t>La lumière de WOOD :</w:t>
            </w:r>
          </w:p>
          <w:p w:rsidR="00AA2E4E" w:rsidRPr="00E235F6" w:rsidRDefault="00AA2E4E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 xml:space="preserve">Pas de fluorescence </w:t>
            </w:r>
          </w:p>
        </w:tc>
        <w:tc>
          <w:tcPr>
            <w:tcW w:w="4094" w:type="dxa"/>
          </w:tcPr>
          <w:p w:rsidR="001724D4" w:rsidRPr="00E235F6" w:rsidRDefault="001724D4" w:rsidP="00992D83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E235F6">
              <w:rPr>
                <w:b/>
                <w:bCs/>
                <w:sz w:val="24"/>
                <w:szCs w:val="24"/>
                <w:u w:val="single"/>
              </w:rPr>
              <w:t>La lumière de WOOD</w:t>
            </w:r>
            <w:r w:rsidR="000B6663" w:rsidRPr="00E235F6">
              <w:rPr>
                <w:b/>
                <w:bCs/>
                <w:sz w:val="24"/>
                <w:szCs w:val="24"/>
                <w:u w:val="single"/>
              </w:rPr>
              <w:t> :</w:t>
            </w:r>
          </w:p>
          <w:p w:rsidR="00AA2E4E" w:rsidRPr="00E235F6" w:rsidRDefault="00AA2E4E" w:rsidP="00992D83">
            <w:pPr>
              <w:spacing w:line="360" w:lineRule="auto"/>
              <w:rPr>
                <w:sz w:val="24"/>
                <w:szCs w:val="24"/>
              </w:rPr>
            </w:pPr>
            <w:r w:rsidRPr="00E235F6">
              <w:rPr>
                <w:sz w:val="24"/>
                <w:szCs w:val="24"/>
              </w:rPr>
              <w:t>Fluorescence</w:t>
            </w:r>
          </w:p>
        </w:tc>
      </w:tr>
    </w:tbl>
    <w:p w:rsidR="00645EFE" w:rsidRPr="00AA679A" w:rsidRDefault="00645EFE" w:rsidP="00992D83">
      <w:pPr>
        <w:spacing w:after="0" w:line="360" w:lineRule="auto"/>
      </w:pPr>
    </w:p>
    <w:p w:rsidR="00EE3337" w:rsidRPr="000B6663" w:rsidRDefault="000B6663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0B6663">
        <w:rPr>
          <w:b/>
          <w:bCs/>
          <w:sz w:val="28"/>
          <w:szCs w:val="28"/>
          <w:u w:val="single"/>
        </w:rPr>
        <w:t xml:space="preserve">2. </w:t>
      </w:r>
      <w:r w:rsidR="00EE3337" w:rsidRPr="000B6663">
        <w:rPr>
          <w:b/>
          <w:bCs/>
          <w:sz w:val="28"/>
          <w:szCs w:val="28"/>
          <w:u w:val="single"/>
        </w:rPr>
        <w:t>Teignes inflammatoires</w:t>
      </w:r>
      <w:r w:rsidR="00F0590A">
        <w:rPr>
          <w:b/>
          <w:bCs/>
          <w:sz w:val="28"/>
          <w:szCs w:val="28"/>
          <w:u w:val="single"/>
        </w:rPr>
        <w:t> « kérion »</w:t>
      </w:r>
    </w:p>
    <w:p w:rsidR="00EE3337" w:rsidRPr="00E235F6" w:rsidRDefault="00EE3337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Touche l’enfant et l’adulte</w:t>
      </w:r>
    </w:p>
    <w:p w:rsidR="000B6663" w:rsidRPr="00F0590A" w:rsidRDefault="000B6663" w:rsidP="00992D83">
      <w:pPr>
        <w:spacing w:after="0" w:line="360" w:lineRule="auto"/>
        <w:rPr>
          <w:b/>
          <w:bCs/>
          <w:u w:val="single"/>
        </w:rPr>
      </w:pPr>
      <w:r w:rsidRPr="000B6663">
        <w:rPr>
          <w:b/>
          <w:bCs/>
          <w:sz w:val="24"/>
          <w:szCs w:val="24"/>
          <w:u w:val="single"/>
        </w:rPr>
        <w:t>La lésion :</w:t>
      </w:r>
    </w:p>
    <w:p w:rsidR="00954B75" w:rsidRPr="00E235F6" w:rsidRDefault="003F2092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Macarons</w:t>
      </w:r>
      <w:r w:rsidR="00490E6B" w:rsidRPr="00E235F6">
        <w:rPr>
          <w:sz w:val="24"/>
          <w:szCs w:val="24"/>
        </w:rPr>
        <w:t xml:space="preserve"> indolore + pustules</w:t>
      </w:r>
    </w:p>
    <w:p w:rsidR="00490E6B" w:rsidRPr="00E235F6" w:rsidRDefault="003F2092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490E6B" w:rsidRPr="00E235F6">
        <w:rPr>
          <w:sz w:val="24"/>
          <w:szCs w:val="24"/>
        </w:rPr>
        <w:t>Pas d’adénopathies</w:t>
      </w:r>
    </w:p>
    <w:p w:rsidR="00490E6B" w:rsidRPr="00E235F6" w:rsidRDefault="003F2092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490E6B" w:rsidRPr="00E235F6">
        <w:rPr>
          <w:sz w:val="24"/>
          <w:szCs w:val="24"/>
        </w:rPr>
        <w:t>Pas de fièvre</w:t>
      </w:r>
    </w:p>
    <w:p w:rsidR="00E235F6" w:rsidRPr="000B6663" w:rsidRDefault="000B6663" w:rsidP="00E235F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B6663">
        <w:rPr>
          <w:b/>
          <w:bCs/>
          <w:sz w:val="24"/>
          <w:szCs w:val="24"/>
          <w:u w:val="single"/>
        </w:rPr>
        <w:t>Evolution :</w:t>
      </w:r>
    </w:p>
    <w:p w:rsidR="00992D83" w:rsidRDefault="00490E6B" w:rsidP="008916C1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Guérison spontanée en quelques semaines, parfois alopécie définitive</w:t>
      </w:r>
    </w:p>
    <w:p w:rsidR="00E235F6" w:rsidRPr="00E235F6" w:rsidRDefault="00E235F6" w:rsidP="008916C1">
      <w:pPr>
        <w:spacing w:after="0" w:line="360" w:lineRule="auto"/>
        <w:rPr>
          <w:sz w:val="24"/>
          <w:szCs w:val="24"/>
        </w:rPr>
      </w:pPr>
    </w:p>
    <w:p w:rsidR="00EE3337" w:rsidRPr="000B6663" w:rsidRDefault="000B6663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0B6663">
        <w:rPr>
          <w:b/>
          <w:bCs/>
          <w:sz w:val="28"/>
          <w:szCs w:val="28"/>
          <w:u w:val="single"/>
        </w:rPr>
        <w:lastRenderedPageBreak/>
        <w:t xml:space="preserve">3. </w:t>
      </w:r>
      <w:r w:rsidR="00EE3337" w:rsidRPr="000B6663">
        <w:rPr>
          <w:b/>
          <w:bCs/>
          <w:sz w:val="28"/>
          <w:szCs w:val="28"/>
          <w:u w:val="single"/>
        </w:rPr>
        <w:t>Favus</w:t>
      </w:r>
    </w:p>
    <w:p w:rsidR="00EE3337" w:rsidRPr="00E235F6" w:rsidRDefault="00EE3337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T</w:t>
      </w:r>
      <w:r w:rsidR="00645EFE" w:rsidRPr="00E235F6">
        <w:rPr>
          <w:sz w:val="24"/>
          <w:szCs w:val="24"/>
        </w:rPr>
        <w:t>ouche l’enfant et l’adulte</w:t>
      </w:r>
    </w:p>
    <w:p w:rsidR="003F2092" w:rsidRPr="00B8556D" w:rsidRDefault="003F2092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8556D">
        <w:rPr>
          <w:b/>
          <w:bCs/>
          <w:sz w:val="24"/>
          <w:szCs w:val="24"/>
          <w:u w:val="single"/>
        </w:rPr>
        <w:t>Agent :</w:t>
      </w:r>
    </w:p>
    <w:p w:rsidR="008075A5" w:rsidRPr="00E235F6" w:rsidRDefault="00D649FF" w:rsidP="00E235F6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Trichophyton schö</w:t>
      </w:r>
      <w:r w:rsidR="00861C57" w:rsidRPr="00E235F6">
        <w:rPr>
          <w:sz w:val="24"/>
          <w:szCs w:val="24"/>
        </w:rPr>
        <w:t>n</w:t>
      </w:r>
      <w:r w:rsidRPr="00E235F6">
        <w:rPr>
          <w:sz w:val="24"/>
          <w:szCs w:val="24"/>
        </w:rPr>
        <w:t>leinii</w:t>
      </w:r>
    </w:p>
    <w:p w:rsidR="000B6663" w:rsidRPr="00B8556D" w:rsidRDefault="000B6663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8556D">
        <w:rPr>
          <w:b/>
          <w:bCs/>
          <w:sz w:val="24"/>
          <w:szCs w:val="24"/>
          <w:u w:val="single"/>
        </w:rPr>
        <w:t>La lésion :</w:t>
      </w:r>
    </w:p>
    <w:p w:rsidR="00490E6B" w:rsidRPr="00E235F6" w:rsidRDefault="003F2092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225AF4" w:rsidRPr="00E235F6">
        <w:rPr>
          <w:sz w:val="24"/>
          <w:szCs w:val="24"/>
        </w:rPr>
        <w:t>Les cheveux ne sont pas cassés, mais décolorés</w:t>
      </w:r>
    </w:p>
    <w:p w:rsidR="00225AF4" w:rsidRPr="00E235F6" w:rsidRDefault="003F2092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225AF4" w:rsidRPr="00E235F6">
        <w:rPr>
          <w:sz w:val="24"/>
          <w:szCs w:val="24"/>
        </w:rPr>
        <w:t xml:space="preserve">Godet favique : cupule squamo-crouteuse, </w:t>
      </w:r>
      <w:r w:rsidRPr="00E235F6">
        <w:rPr>
          <w:sz w:val="24"/>
          <w:szCs w:val="24"/>
        </w:rPr>
        <w:t>jaunâtre</w:t>
      </w:r>
    </w:p>
    <w:p w:rsidR="00096B3B" w:rsidRPr="00E235F6" w:rsidRDefault="00096B3B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Flurescent vert-pale lumière de Wood </w:t>
      </w:r>
    </w:p>
    <w:p w:rsidR="000B6663" w:rsidRPr="00E235F6" w:rsidRDefault="000B6663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Evolution :</w:t>
      </w:r>
    </w:p>
    <w:p w:rsidR="00225AF4" w:rsidRPr="00E235F6" w:rsidRDefault="00AA679A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Pas de guérison spontanée 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Alopécie définitive</w:t>
      </w:r>
      <w:r w:rsidR="0040421E" w:rsidRPr="00E235F6">
        <w:rPr>
          <w:sz w:val="24"/>
          <w:szCs w:val="24"/>
        </w:rPr>
        <w:t xml:space="preserve"> +++</w:t>
      </w:r>
    </w:p>
    <w:p w:rsidR="008354CA" w:rsidRDefault="008354CA" w:rsidP="00992D83">
      <w:pPr>
        <w:spacing w:after="0" w:line="360" w:lineRule="auto"/>
      </w:pPr>
    </w:p>
    <w:p w:rsidR="008354CA" w:rsidRPr="00BE24F4" w:rsidRDefault="00BE24F4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E24F4">
        <w:rPr>
          <w:b/>
          <w:bCs/>
          <w:sz w:val="28"/>
          <w:szCs w:val="28"/>
          <w:u w:val="single"/>
        </w:rPr>
        <w:t>DIAGNOSTIC DES DERMATOPHYTIES</w:t>
      </w:r>
    </w:p>
    <w:p w:rsidR="008354CA" w:rsidRPr="00E235F6" w:rsidRDefault="004F1298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1. La lumière de WOOD :</w:t>
      </w:r>
    </w:p>
    <w:p w:rsidR="008916C1" w:rsidRPr="00E235F6" w:rsidRDefault="00313934" w:rsidP="008916C1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Lésions trichophytiques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Pas de fluorescence</w:t>
      </w:r>
    </w:p>
    <w:p w:rsidR="00313934" w:rsidRPr="00E235F6" w:rsidRDefault="00313934" w:rsidP="008916C1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Lésions microsporique, favus 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Fluorescence</w:t>
      </w:r>
    </w:p>
    <w:p w:rsidR="00BE24F4" w:rsidRPr="00E235F6" w:rsidRDefault="00BE24F4" w:rsidP="00992D83">
      <w:pPr>
        <w:spacing w:after="0" w:line="360" w:lineRule="auto"/>
        <w:rPr>
          <w:sz w:val="24"/>
          <w:szCs w:val="24"/>
        </w:rPr>
      </w:pPr>
    </w:p>
    <w:p w:rsidR="004F1298" w:rsidRPr="00E235F6" w:rsidRDefault="004F1298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2. Examen mycologique :</w:t>
      </w:r>
    </w:p>
    <w:p w:rsidR="00313934" w:rsidRPr="00E235F6" w:rsidRDefault="00096B3B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Prélèvement</w:t>
      </w:r>
      <w:r w:rsidR="00313934" w:rsidRPr="00E235F6">
        <w:rPr>
          <w:sz w:val="24"/>
          <w:szCs w:val="24"/>
        </w:rPr>
        <w:t xml:space="preserve"> de squames et de cheveux </w:t>
      </w:r>
      <w:r w:rsidR="00313934" w:rsidRPr="00E235F6">
        <w:rPr>
          <w:sz w:val="24"/>
          <w:szCs w:val="24"/>
        </w:rPr>
        <w:sym w:font="Wingdings" w:char="F0E0"/>
      </w:r>
      <w:r w:rsidR="00BE24F4" w:rsidRPr="00E235F6">
        <w:rPr>
          <w:sz w:val="24"/>
          <w:szCs w:val="24"/>
        </w:rPr>
        <w:t>- Examen direct</w:t>
      </w:r>
      <w:r w:rsidR="008075A5" w:rsidRPr="00E235F6">
        <w:rPr>
          <w:sz w:val="24"/>
          <w:szCs w:val="24"/>
        </w:rPr>
        <w:t xml:space="preserve"> </w:t>
      </w:r>
      <w:r w:rsidR="008075A5" w:rsidRPr="00E235F6">
        <w:rPr>
          <w:sz w:val="24"/>
          <w:szCs w:val="24"/>
        </w:rPr>
        <w:sym w:font="Wingdings" w:char="F0E0"/>
      </w:r>
      <w:r w:rsidR="008075A5" w:rsidRPr="00E235F6">
        <w:rPr>
          <w:sz w:val="24"/>
          <w:szCs w:val="24"/>
        </w:rPr>
        <w:t xml:space="preserve"> Filaments mycéliens </w:t>
      </w:r>
    </w:p>
    <w:p w:rsidR="00DF71F1" w:rsidRPr="00E235F6" w:rsidRDefault="00BE24F4" w:rsidP="008916C1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                                        </w:t>
      </w:r>
      <w:r w:rsidR="008916C1" w:rsidRPr="00E235F6">
        <w:rPr>
          <w:sz w:val="24"/>
          <w:szCs w:val="24"/>
        </w:rPr>
        <w:t xml:space="preserve">                               </w:t>
      </w:r>
      <w:r w:rsidRPr="00E235F6">
        <w:rPr>
          <w:sz w:val="24"/>
          <w:szCs w:val="24"/>
        </w:rPr>
        <w:t xml:space="preserve"> </w:t>
      </w:r>
      <w:r w:rsidR="008075A5" w:rsidRPr="00E235F6">
        <w:rPr>
          <w:sz w:val="24"/>
          <w:szCs w:val="24"/>
        </w:rPr>
        <w:t xml:space="preserve">     </w:t>
      </w:r>
      <w:r w:rsidRPr="00E235F6">
        <w:rPr>
          <w:sz w:val="24"/>
          <w:szCs w:val="24"/>
        </w:rPr>
        <w:t>- Culture</w:t>
      </w:r>
      <w:r w:rsidR="008075A5" w:rsidRPr="00E235F6">
        <w:rPr>
          <w:sz w:val="24"/>
          <w:szCs w:val="24"/>
        </w:rPr>
        <w:t xml:space="preserve"> : Milieu Sabouraud </w:t>
      </w:r>
    </w:p>
    <w:p w:rsidR="00DF71F1" w:rsidRDefault="00DF71F1" w:rsidP="00992D83">
      <w:pPr>
        <w:spacing w:after="0" w:line="360" w:lineRule="auto"/>
      </w:pPr>
    </w:p>
    <w:p w:rsidR="00E51263" w:rsidRPr="00CE3C10" w:rsidRDefault="005D6628" w:rsidP="00992D83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 w:rsidRPr="00CE3C10">
        <w:rPr>
          <w:b/>
          <w:bCs/>
          <w:sz w:val="28"/>
          <w:szCs w:val="28"/>
          <w:u w:val="double"/>
        </w:rPr>
        <w:t>LEVUR</w:t>
      </w:r>
      <w:r w:rsidR="00F46C8C" w:rsidRPr="00CE3C10">
        <w:rPr>
          <w:b/>
          <w:bCs/>
          <w:sz w:val="28"/>
          <w:szCs w:val="28"/>
          <w:u w:val="double"/>
        </w:rPr>
        <w:t>OSES</w:t>
      </w:r>
    </w:p>
    <w:p w:rsidR="00306F54" w:rsidRPr="00992D83" w:rsidRDefault="00306F54" w:rsidP="00992D8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92D83">
        <w:rPr>
          <w:b/>
          <w:bCs/>
          <w:sz w:val="28"/>
          <w:szCs w:val="28"/>
          <w:u w:val="double"/>
        </w:rPr>
        <w:t>PITYRIASIS VERSICOLOR</w:t>
      </w:r>
    </w:p>
    <w:p w:rsidR="00DF71F1" w:rsidRPr="00E235F6" w:rsidRDefault="00DF71F1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Agent :</w:t>
      </w:r>
    </w:p>
    <w:p w:rsidR="00CA520B" w:rsidRPr="00E235F6" w:rsidRDefault="00DF71F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Malassezia</w:t>
      </w:r>
      <w:r w:rsidR="00992D83" w:rsidRPr="00E235F6">
        <w:rPr>
          <w:sz w:val="24"/>
          <w:szCs w:val="24"/>
        </w:rPr>
        <w:t xml:space="preserve"> </w:t>
      </w:r>
      <w:r w:rsidRPr="00E235F6">
        <w:rPr>
          <w:sz w:val="24"/>
          <w:szCs w:val="24"/>
        </w:rPr>
        <w:t>furfur</w:t>
      </w:r>
    </w:p>
    <w:p w:rsidR="00992D83" w:rsidRPr="00E235F6" w:rsidRDefault="00992D83" w:rsidP="00992D83">
      <w:pPr>
        <w:spacing w:after="0" w:line="360" w:lineRule="auto"/>
        <w:rPr>
          <w:sz w:val="24"/>
          <w:szCs w:val="24"/>
        </w:rPr>
      </w:pPr>
      <w:r w:rsidRPr="00E235F6">
        <w:rPr>
          <w:color w:val="000000"/>
          <w:sz w:val="24"/>
          <w:szCs w:val="24"/>
        </w:rPr>
        <w:t>Levure saprophyte lipophile: dans les zones séborrhéiques</w:t>
      </w:r>
    </w:p>
    <w:p w:rsidR="00CA520B" w:rsidRPr="00E235F6" w:rsidRDefault="00CA520B" w:rsidP="00992D8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E235F6">
        <w:rPr>
          <w:b/>
          <w:bCs/>
          <w:sz w:val="24"/>
          <w:szCs w:val="24"/>
          <w:u w:val="double"/>
        </w:rPr>
        <w:t>Clinique :</w:t>
      </w:r>
    </w:p>
    <w:p w:rsidR="00DF71F1" w:rsidRPr="00E235F6" w:rsidRDefault="00DF71F1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Lésion :</w:t>
      </w:r>
    </w:p>
    <w:p w:rsidR="00DF71F1" w:rsidRPr="00E235F6" w:rsidRDefault="00DF71F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Macule squameuse, à limites nettes, taille de 2 à 50 mm</w:t>
      </w:r>
    </w:p>
    <w:p w:rsidR="00DF71F1" w:rsidRPr="00E235F6" w:rsidRDefault="00DF71F1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Couleur : </w:t>
      </w:r>
      <w:r w:rsidR="00AE1D25" w:rsidRPr="00E235F6">
        <w:rPr>
          <w:sz w:val="24"/>
          <w:szCs w:val="24"/>
        </w:rPr>
        <w:t>- Brun chamois</w:t>
      </w:r>
    </w:p>
    <w:p w:rsidR="00AE1D25" w:rsidRPr="00E235F6" w:rsidRDefault="00AE1D25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                 - Blanche, rosée</w:t>
      </w:r>
    </w:p>
    <w:p w:rsidR="00AE1D25" w:rsidRPr="00E235F6" w:rsidRDefault="00AE1D25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Signe de Coupeau :</w:t>
      </w:r>
    </w:p>
    <w:p w:rsidR="00AE1D25" w:rsidRPr="00E235F6" w:rsidRDefault="00AE1D25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Grattage avec curette mousse 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Détache </w:t>
      </w:r>
      <w:r w:rsidR="00306459" w:rsidRPr="00E235F6">
        <w:rPr>
          <w:sz w:val="24"/>
          <w:szCs w:val="24"/>
        </w:rPr>
        <w:t>un morceau de l’épiderme</w:t>
      </w:r>
    </w:p>
    <w:p w:rsidR="00306F54" w:rsidRPr="00E235F6" w:rsidRDefault="00306F54" w:rsidP="00992D83">
      <w:pPr>
        <w:spacing w:after="0" w:line="360" w:lineRule="auto"/>
        <w:rPr>
          <w:sz w:val="24"/>
          <w:szCs w:val="24"/>
        </w:rPr>
      </w:pPr>
    </w:p>
    <w:p w:rsidR="00992D83" w:rsidRPr="00E235F6" w:rsidRDefault="00992D83" w:rsidP="00992D83">
      <w:pPr>
        <w:spacing w:after="0" w:line="360" w:lineRule="auto"/>
        <w:rPr>
          <w:sz w:val="24"/>
          <w:szCs w:val="24"/>
        </w:rPr>
      </w:pPr>
    </w:p>
    <w:p w:rsidR="00306459" w:rsidRPr="00E235F6" w:rsidRDefault="000F0765" w:rsidP="00992D8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E235F6">
        <w:rPr>
          <w:b/>
          <w:bCs/>
          <w:sz w:val="24"/>
          <w:szCs w:val="24"/>
          <w:u w:val="double"/>
        </w:rPr>
        <w:lastRenderedPageBreak/>
        <w:t>Ex</w:t>
      </w:r>
      <w:r w:rsidR="00306459" w:rsidRPr="00E235F6">
        <w:rPr>
          <w:b/>
          <w:bCs/>
          <w:sz w:val="24"/>
          <w:szCs w:val="24"/>
          <w:u w:val="double"/>
        </w:rPr>
        <w:t>amen complémentaires :</w:t>
      </w:r>
    </w:p>
    <w:p w:rsidR="00306459" w:rsidRPr="00E235F6" w:rsidRDefault="00CA520B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 xml:space="preserve">1. </w:t>
      </w:r>
      <w:r w:rsidR="00306459" w:rsidRPr="00E235F6">
        <w:rPr>
          <w:b/>
          <w:bCs/>
          <w:sz w:val="24"/>
          <w:szCs w:val="24"/>
          <w:u w:val="single"/>
        </w:rPr>
        <w:t>Lumière de WOOD :</w:t>
      </w:r>
    </w:p>
    <w:p w:rsidR="00C854AC" w:rsidRPr="00E235F6" w:rsidRDefault="00C854AC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Fluorescence</w:t>
      </w:r>
    </w:p>
    <w:p w:rsidR="00306459" w:rsidRPr="00E235F6" w:rsidRDefault="00CA520B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 xml:space="preserve">2. </w:t>
      </w:r>
      <w:r w:rsidR="00306459" w:rsidRPr="00E235F6">
        <w:rPr>
          <w:b/>
          <w:bCs/>
          <w:sz w:val="24"/>
          <w:szCs w:val="24"/>
          <w:u w:val="single"/>
        </w:rPr>
        <w:t>Examen mycologique :</w:t>
      </w:r>
    </w:p>
    <w:p w:rsidR="004F1298" w:rsidRPr="00E235F6" w:rsidRDefault="00C854AC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Grattage des squames ou scotch test 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Examen direct</w:t>
      </w:r>
    </w:p>
    <w:p w:rsidR="00C854AC" w:rsidRPr="00E235F6" w:rsidRDefault="00C854AC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                                                                         Culture</w:t>
      </w:r>
    </w:p>
    <w:p w:rsidR="00C854AC" w:rsidRDefault="00C854AC" w:rsidP="00992D83">
      <w:pPr>
        <w:spacing w:after="0" w:line="360" w:lineRule="auto"/>
      </w:pPr>
    </w:p>
    <w:p w:rsidR="00B177CB" w:rsidRPr="00992D83" w:rsidRDefault="00B177CB" w:rsidP="00992D8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92D83">
        <w:rPr>
          <w:b/>
          <w:bCs/>
          <w:sz w:val="28"/>
          <w:szCs w:val="28"/>
          <w:u w:val="double"/>
        </w:rPr>
        <w:t>CANDIDOSE</w:t>
      </w:r>
    </w:p>
    <w:p w:rsidR="00B177CB" w:rsidRPr="00E235F6" w:rsidRDefault="00757CFD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Candida albicans</w:t>
      </w:r>
    </w:p>
    <w:p w:rsidR="00757CFD" w:rsidRPr="00E235F6" w:rsidRDefault="00757CFD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Saprophyte </w:t>
      </w:r>
      <w:r w:rsidR="002E0EF0" w:rsidRPr="00E235F6">
        <w:rPr>
          <w:sz w:val="24"/>
          <w:szCs w:val="24"/>
        </w:rPr>
        <w:t>du tube digestif, et des muqueuses génitales féminines</w:t>
      </w:r>
    </w:p>
    <w:p w:rsidR="00045FAB" w:rsidRPr="00E235F6" w:rsidRDefault="00045FAB" w:rsidP="00045FAB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Pathogène si lésion cutané</w:t>
      </w:r>
      <w:r w:rsidR="005F0AFD" w:rsidRPr="00E235F6">
        <w:rPr>
          <w:sz w:val="24"/>
          <w:szCs w:val="24"/>
        </w:rPr>
        <w:t>e</w:t>
      </w:r>
      <w:r w:rsidRPr="00E235F6">
        <w:rPr>
          <w:sz w:val="24"/>
          <w:szCs w:val="24"/>
        </w:rPr>
        <w:t xml:space="preserve"> ou isolé </w:t>
      </w:r>
    </w:p>
    <w:p w:rsidR="002E0EF0" w:rsidRPr="00E235F6" w:rsidRDefault="002E0EF0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N’existe pas sur la peau saine</w:t>
      </w:r>
    </w:p>
    <w:p w:rsidR="002E0EF0" w:rsidRPr="00E235F6" w:rsidRDefault="000D686E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 xml:space="preserve">1. </w:t>
      </w:r>
      <w:r w:rsidR="002E0EF0" w:rsidRPr="00E235F6">
        <w:rPr>
          <w:b/>
          <w:bCs/>
          <w:sz w:val="24"/>
          <w:szCs w:val="24"/>
          <w:u w:val="single"/>
        </w:rPr>
        <w:t>Candidose</w:t>
      </w:r>
      <w:r w:rsidR="002C70B3" w:rsidRPr="00E235F6">
        <w:rPr>
          <w:b/>
          <w:bCs/>
          <w:sz w:val="24"/>
          <w:szCs w:val="24"/>
          <w:u w:val="single"/>
        </w:rPr>
        <w:t>s</w:t>
      </w:r>
      <w:r w:rsidR="002E0EF0" w:rsidRPr="00E235F6">
        <w:rPr>
          <w:b/>
          <w:bCs/>
          <w:sz w:val="24"/>
          <w:szCs w:val="24"/>
          <w:u w:val="single"/>
        </w:rPr>
        <w:t xml:space="preserve"> mu</w:t>
      </w:r>
      <w:r w:rsidR="002C70B3" w:rsidRPr="00E235F6">
        <w:rPr>
          <w:b/>
          <w:bCs/>
          <w:sz w:val="24"/>
          <w:szCs w:val="24"/>
          <w:u w:val="single"/>
        </w:rPr>
        <w:t>queuses :</w:t>
      </w:r>
    </w:p>
    <w:p w:rsidR="002C70B3" w:rsidRPr="00E235F6" w:rsidRDefault="00B40D17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Buccales</w:t>
      </w:r>
    </w:p>
    <w:p w:rsidR="00B40D17" w:rsidRPr="00E235F6" w:rsidRDefault="001A4667" w:rsidP="00992D83">
      <w:pPr>
        <w:spacing w:after="0" w:line="360" w:lineRule="auto"/>
        <w:rPr>
          <w:sz w:val="24"/>
          <w:szCs w:val="24"/>
        </w:rPr>
      </w:pPr>
      <w:r w:rsidRPr="00E235F6">
        <w:rPr>
          <w:b/>
          <w:bCs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244.7pt;margin-top:7.65pt;width:172.5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">
            <v:textbox style="mso-fit-shape-to-text:t">
              <w:txbxContent>
                <w:p w:rsidR="003C2ED9" w:rsidRPr="003B2AD5" w:rsidRDefault="003C2ED9" w:rsidP="003C2ED9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B2AD5">
                    <w:rPr>
                      <w:b/>
                      <w:bCs/>
                      <w:sz w:val="24"/>
                      <w:szCs w:val="24"/>
                      <w:u w:val="single"/>
                    </w:rPr>
                    <w:t>Lésion :</w:t>
                  </w:r>
                </w:p>
                <w:p w:rsidR="003C2ED9" w:rsidRPr="003B2AD5" w:rsidRDefault="003C2ED9" w:rsidP="003C2ED9">
                  <w:pPr>
                    <w:spacing w:after="0"/>
                    <w:rPr>
                      <w:sz w:val="24"/>
                      <w:szCs w:val="24"/>
                    </w:rPr>
                  </w:pPr>
                  <w:r w:rsidRPr="003B2AD5">
                    <w:rPr>
                      <w:sz w:val="24"/>
                      <w:szCs w:val="24"/>
                    </w:rPr>
                    <w:t>- Erythème</w:t>
                  </w:r>
                </w:p>
                <w:p w:rsidR="003C2ED9" w:rsidRPr="003B2AD5" w:rsidRDefault="003C2ED9" w:rsidP="003C2ED9">
                  <w:pPr>
                    <w:spacing w:after="0"/>
                    <w:rPr>
                      <w:sz w:val="24"/>
                      <w:szCs w:val="24"/>
                    </w:rPr>
                  </w:pPr>
                  <w:r w:rsidRPr="003B2AD5">
                    <w:rPr>
                      <w:sz w:val="24"/>
                      <w:szCs w:val="24"/>
                    </w:rPr>
                    <w:t>- Enduit blanchâtre</w:t>
                  </w:r>
                </w:p>
                <w:p w:rsidR="00DE705B" w:rsidRPr="003B2AD5" w:rsidRDefault="00DE705B" w:rsidP="003C2ED9">
                  <w:pPr>
                    <w:spacing w:after="0"/>
                    <w:rPr>
                      <w:sz w:val="24"/>
                      <w:szCs w:val="24"/>
                    </w:rPr>
                  </w:pPr>
                  <w:r w:rsidRPr="003B2AD5">
                    <w:rPr>
                      <w:sz w:val="24"/>
                      <w:szCs w:val="24"/>
                    </w:rPr>
                    <w:t>- Fissures</w:t>
                  </w:r>
                </w:p>
                <w:p w:rsidR="00601924" w:rsidRPr="003B2AD5" w:rsidRDefault="00601924" w:rsidP="003C2ED9">
                  <w:pPr>
                    <w:spacing w:after="0"/>
                    <w:rPr>
                      <w:sz w:val="24"/>
                      <w:szCs w:val="24"/>
                    </w:rPr>
                  </w:pPr>
                  <w:r w:rsidRPr="003B2AD5">
                    <w:rPr>
                      <w:sz w:val="24"/>
                      <w:szCs w:val="24"/>
                    </w:rPr>
                    <w:t>- Prurit</w:t>
                  </w:r>
                </w:p>
              </w:txbxContent>
            </v:textbox>
          </v:shape>
        </w:pict>
      </w:r>
      <w:r w:rsidR="00E41D4B" w:rsidRPr="00E235F6">
        <w:rPr>
          <w:sz w:val="24"/>
          <w:szCs w:val="24"/>
        </w:rPr>
        <w:t xml:space="preserve">- </w:t>
      </w:r>
      <w:r w:rsidR="00B40D17" w:rsidRPr="00E235F6">
        <w:rPr>
          <w:sz w:val="24"/>
          <w:szCs w:val="24"/>
        </w:rPr>
        <w:t>Chéitite</w:t>
      </w:r>
    </w:p>
    <w:p w:rsidR="00B40D17" w:rsidRPr="00E235F6" w:rsidRDefault="00E41D4B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B40D17" w:rsidRPr="00E235F6">
        <w:rPr>
          <w:sz w:val="24"/>
          <w:szCs w:val="24"/>
        </w:rPr>
        <w:t>Pérleche</w:t>
      </w:r>
    </w:p>
    <w:p w:rsidR="00B40D17" w:rsidRPr="00E235F6" w:rsidRDefault="00E41D4B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B40D17" w:rsidRPr="00E235F6">
        <w:rPr>
          <w:sz w:val="24"/>
          <w:szCs w:val="24"/>
        </w:rPr>
        <w:t>Glossite</w:t>
      </w:r>
    </w:p>
    <w:p w:rsidR="00B40D17" w:rsidRPr="00E235F6" w:rsidRDefault="00E41D4B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B40D17" w:rsidRPr="00E235F6">
        <w:rPr>
          <w:sz w:val="24"/>
          <w:szCs w:val="24"/>
        </w:rPr>
        <w:t>Stomatite</w:t>
      </w:r>
      <w:r w:rsidR="00DC55D2" w:rsidRPr="00E235F6">
        <w:rPr>
          <w:sz w:val="24"/>
          <w:szCs w:val="24"/>
        </w:rPr>
        <w:t xml:space="preserve"> (muguet)</w:t>
      </w:r>
    </w:p>
    <w:p w:rsidR="00B40D17" w:rsidRPr="00E235F6" w:rsidRDefault="00B40D17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>Génitale</w:t>
      </w:r>
    </w:p>
    <w:p w:rsidR="00B40D17" w:rsidRPr="00E235F6" w:rsidRDefault="00E41D4B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B40D17" w:rsidRPr="00E235F6">
        <w:rPr>
          <w:sz w:val="24"/>
          <w:szCs w:val="24"/>
        </w:rPr>
        <w:t>Vulvo-vaginite</w:t>
      </w:r>
    </w:p>
    <w:p w:rsidR="00B40D17" w:rsidRPr="00E235F6" w:rsidRDefault="00E41D4B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</w:t>
      </w:r>
      <w:r w:rsidR="00B40D17" w:rsidRPr="00E235F6">
        <w:rPr>
          <w:sz w:val="24"/>
          <w:szCs w:val="24"/>
        </w:rPr>
        <w:t>Balanite</w:t>
      </w:r>
    </w:p>
    <w:p w:rsidR="000D686E" w:rsidRPr="00E235F6" w:rsidRDefault="000D686E" w:rsidP="00992D83">
      <w:pPr>
        <w:spacing w:after="0" w:line="360" w:lineRule="auto"/>
        <w:rPr>
          <w:sz w:val="24"/>
          <w:szCs w:val="24"/>
        </w:rPr>
      </w:pPr>
    </w:p>
    <w:p w:rsidR="000D686E" w:rsidRPr="00E235F6" w:rsidRDefault="00E41D4B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 xml:space="preserve">2. </w:t>
      </w:r>
      <w:r w:rsidR="000D686E" w:rsidRPr="00E235F6">
        <w:rPr>
          <w:b/>
          <w:bCs/>
          <w:sz w:val="24"/>
          <w:szCs w:val="24"/>
          <w:u w:val="single"/>
        </w:rPr>
        <w:t>Intertrigo candidosique :</w:t>
      </w:r>
    </w:p>
    <w:p w:rsidR="00B656D5" w:rsidRPr="00E235F6" w:rsidRDefault="00B656D5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Erythème – Enduit blanchâtre, la lésion est suintante +++</w:t>
      </w:r>
      <w:r w:rsidR="003B2AD5" w:rsidRPr="00E235F6">
        <w:rPr>
          <w:sz w:val="24"/>
          <w:szCs w:val="24"/>
        </w:rPr>
        <w:t>+</w:t>
      </w:r>
    </w:p>
    <w:p w:rsidR="00063F8F" w:rsidRPr="00E235F6" w:rsidRDefault="00063F8F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Bordure </w:t>
      </w:r>
      <w:r w:rsidR="003B2AD5" w:rsidRPr="00E235F6">
        <w:rPr>
          <w:sz w:val="24"/>
          <w:szCs w:val="24"/>
        </w:rPr>
        <w:t xml:space="preserve">mal limitée </w:t>
      </w:r>
      <w:r w:rsidRPr="00E235F6">
        <w:rPr>
          <w:sz w:val="24"/>
          <w:szCs w:val="24"/>
        </w:rPr>
        <w:t>pustuleuse ++++</w:t>
      </w:r>
    </w:p>
    <w:p w:rsidR="000D686E" w:rsidRPr="00E235F6" w:rsidRDefault="00B656D5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Fissures</w:t>
      </w:r>
      <w:r w:rsidR="003B2AD5" w:rsidRPr="00E235F6">
        <w:rPr>
          <w:sz w:val="24"/>
          <w:szCs w:val="24"/>
        </w:rPr>
        <w:t xml:space="preserve"> ++++</w:t>
      </w:r>
    </w:p>
    <w:p w:rsidR="00B656D5" w:rsidRPr="00E235F6" w:rsidRDefault="00B656D5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- Prurit</w:t>
      </w:r>
      <w:r w:rsidR="005F0AFD" w:rsidRPr="00E235F6">
        <w:rPr>
          <w:sz w:val="24"/>
          <w:szCs w:val="24"/>
        </w:rPr>
        <w:t xml:space="preserve"> +++++</w:t>
      </w:r>
    </w:p>
    <w:p w:rsidR="00026076" w:rsidRPr="00E235F6" w:rsidRDefault="003B2AD5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- Extension centrifuge et symétrique +++ </w:t>
      </w:r>
      <w:r w:rsidRPr="00E235F6">
        <w:rPr>
          <w:rFonts w:cstheme="minorHAnsi"/>
          <w:sz w:val="24"/>
          <w:szCs w:val="24"/>
        </w:rPr>
        <w:t>≠</w:t>
      </w:r>
      <w:r w:rsidRPr="00E235F6">
        <w:rPr>
          <w:sz w:val="24"/>
          <w:szCs w:val="24"/>
        </w:rPr>
        <w:t xml:space="preserve"> DP</w:t>
      </w:r>
    </w:p>
    <w:p w:rsidR="00026076" w:rsidRPr="00E235F6" w:rsidRDefault="00026076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 xml:space="preserve">3. Candidose </w:t>
      </w:r>
      <w:r w:rsidR="004E300D" w:rsidRPr="00E235F6">
        <w:rPr>
          <w:b/>
          <w:bCs/>
          <w:sz w:val="24"/>
          <w:szCs w:val="24"/>
          <w:u w:val="single"/>
        </w:rPr>
        <w:t>unguéale</w:t>
      </w:r>
      <w:r w:rsidRPr="00E235F6">
        <w:rPr>
          <w:b/>
          <w:bCs/>
          <w:sz w:val="24"/>
          <w:szCs w:val="24"/>
          <w:u w:val="single"/>
        </w:rPr>
        <w:t> :</w:t>
      </w:r>
    </w:p>
    <w:p w:rsidR="00D117C5" w:rsidRPr="00E235F6" w:rsidRDefault="004E300D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 xml:space="preserve">- </w:t>
      </w:r>
      <w:r w:rsidR="00D117C5" w:rsidRPr="00E235F6">
        <w:rPr>
          <w:b/>
          <w:bCs/>
          <w:sz w:val="24"/>
          <w:szCs w:val="24"/>
          <w:highlight w:val="yellow"/>
        </w:rPr>
        <w:t>Péri-onyxis </w:t>
      </w:r>
      <w:r w:rsidRPr="00E235F6">
        <w:rPr>
          <w:b/>
          <w:bCs/>
          <w:sz w:val="24"/>
          <w:szCs w:val="24"/>
          <w:highlight w:val="yellow"/>
        </w:rPr>
        <w:t>inflammatoire</w:t>
      </w:r>
      <w:r w:rsidR="003B2AD5" w:rsidRPr="00E235F6">
        <w:rPr>
          <w:b/>
          <w:bCs/>
          <w:sz w:val="24"/>
          <w:szCs w:val="24"/>
        </w:rPr>
        <w:t xml:space="preserve"> : tuméfaction sous unguéale douloureuse </w:t>
      </w:r>
    </w:p>
    <w:p w:rsidR="00DE705B" w:rsidRPr="00E235F6" w:rsidRDefault="004E300D" w:rsidP="0086719B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 xml:space="preserve">- </w:t>
      </w:r>
      <w:r w:rsidR="00D117C5" w:rsidRPr="00E235F6">
        <w:rPr>
          <w:b/>
          <w:bCs/>
          <w:sz w:val="24"/>
          <w:szCs w:val="24"/>
          <w:highlight w:val="yellow"/>
        </w:rPr>
        <w:t>Onyxis :</w:t>
      </w:r>
      <w:r w:rsidR="00F71A8B" w:rsidRPr="00E235F6">
        <w:rPr>
          <w:b/>
          <w:bCs/>
          <w:sz w:val="24"/>
          <w:szCs w:val="24"/>
        </w:rPr>
        <w:t xml:space="preserve"> </w:t>
      </w:r>
      <w:r w:rsidR="00D73184" w:rsidRPr="00E235F6">
        <w:rPr>
          <w:sz w:val="24"/>
          <w:szCs w:val="24"/>
        </w:rPr>
        <w:t>o</w:t>
      </w:r>
      <w:r w:rsidRPr="00E235F6">
        <w:rPr>
          <w:sz w:val="24"/>
          <w:szCs w:val="24"/>
        </w:rPr>
        <w:t xml:space="preserve">ngle épaissi, jaunâtre, strié, </w:t>
      </w:r>
      <w:r w:rsidR="00D73184" w:rsidRPr="00E235F6">
        <w:rPr>
          <w:sz w:val="24"/>
          <w:szCs w:val="24"/>
        </w:rPr>
        <w:t xml:space="preserve">friable, </w:t>
      </w:r>
      <w:r w:rsidRPr="00E235F6">
        <w:rPr>
          <w:b/>
          <w:bCs/>
          <w:sz w:val="24"/>
          <w:szCs w:val="24"/>
        </w:rPr>
        <w:t>onycholyse</w:t>
      </w:r>
      <w:r w:rsidR="00DD43D2" w:rsidRPr="00E235F6">
        <w:rPr>
          <w:b/>
          <w:bCs/>
          <w:sz w:val="24"/>
          <w:szCs w:val="24"/>
        </w:rPr>
        <w:t xml:space="preserve"> latéro-distale </w:t>
      </w:r>
    </w:p>
    <w:p w:rsidR="00DE705B" w:rsidRPr="00E235F6" w:rsidRDefault="00DE705B" w:rsidP="00992D8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E235F6">
        <w:rPr>
          <w:b/>
          <w:bCs/>
          <w:sz w:val="24"/>
          <w:szCs w:val="24"/>
          <w:u w:val="double"/>
        </w:rPr>
        <w:t>Diagnostic :</w:t>
      </w:r>
    </w:p>
    <w:p w:rsidR="00DE705B" w:rsidRPr="00E235F6" w:rsidRDefault="0049182A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>- Examen direct</w:t>
      </w:r>
      <w:r w:rsidR="0086719B" w:rsidRPr="00E235F6">
        <w:rPr>
          <w:b/>
          <w:bCs/>
          <w:sz w:val="24"/>
          <w:szCs w:val="24"/>
        </w:rPr>
        <w:t> : Pseudo Filaments ++++</w:t>
      </w:r>
    </w:p>
    <w:p w:rsidR="00CE3C10" w:rsidRPr="00E235F6" w:rsidRDefault="00992D83" w:rsidP="00992D83">
      <w:pPr>
        <w:spacing w:after="0" w:line="360" w:lineRule="auto"/>
        <w:rPr>
          <w:b/>
          <w:bCs/>
          <w:sz w:val="24"/>
          <w:szCs w:val="24"/>
        </w:rPr>
      </w:pPr>
      <w:r w:rsidRPr="00E235F6">
        <w:rPr>
          <w:b/>
          <w:bCs/>
          <w:sz w:val="24"/>
          <w:szCs w:val="24"/>
        </w:rPr>
        <w:t>- Cultur</w:t>
      </w:r>
      <w:r w:rsidR="00F71A8B" w:rsidRPr="00E235F6">
        <w:rPr>
          <w:b/>
          <w:bCs/>
          <w:sz w:val="24"/>
          <w:szCs w:val="24"/>
        </w:rPr>
        <w:t>e</w:t>
      </w:r>
      <w:r w:rsidR="0086719B" w:rsidRPr="00E235F6">
        <w:rPr>
          <w:b/>
          <w:bCs/>
          <w:sz w:val="24"/>
          <w:szCs w:val="24"/>
        </w:rPr>
        <w:t xml:space="preserve"> sur milieu Sabouraud : Certitude </w:t>
      </w:r>
    </w:p>
    <w:p w:rsidR="00992D83" w:rsidRDefault="00992D83" w:rsidP="00992D83">
      <w:pPr>
        <w:spacing w:after="0" w:line="360" w:lineRule="auto"/>
      </w:pPr>
    </w:p>
    <w:p w:rsidR="00CE3C10" w:rsidRDefault="00CE3C10" w:rsidP="00992D83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 w:rsidRPr="00CE3C10">
        <w:rPr>
          <w:b/>
          <w:bCs/>
          <w:sz w:val="28"/>
          <w:szCs w:val="28"/>
          <w:u w:val="double"/>
        </w:rPr>
        <w:lastRenderedPageBreak/>
        <w:t>TRAITEMENT</w:t>
      </w:r>
    </w:p>
    <w:p w:rsidR="000915D9" w:rsidRDefault="000915D9" w:rsidP="00992D83">
      <w:pPr>
        <w:spacing w:after="0" w:line="360" w:lineRule="auto"/>
      </w:pPr>
    </w:p>
    <w:tbl>
      <w:tblPr>
        <w:tblStyle w:val="Grilledutableau"/>
        <w:tblW w:w="0" w:type="auto"/>
        <w:tblLook w:val="04A0"/>
      </w:tblPr>
      <w:tblGrid>
        <w:gridCol w:w="3448"/>
        <w:gridCol w:w="3449"/>
        <w:gridCol w:w="3449"/>
      </w:tblGrid>
      <w:tr w:rsidR="006867EE" w:rsidTr="00C25026">
        <w:tc>
          <w:tcPr>
            <w:tcW w:w="3448" w:type="dxa"/>
          </w:tcPr>
          <w:p w:rsidR="006867EE" w:rsidRPr="00BE25E8" w:rsidRDefault="00BE25E8" w:rsidP="00992D83">
            <w:pPr>
              <w:spacing w:line="360" w:lineRule="auto"/>
              <w:jc w:val="center"/>
              <w:rPr>
                <w:b/>
                <w:bCs/>
              </w:rPr>
            </w:pPr>
            <w:r w:rsidRPr="00BE25E8">
              <w:rPr>
                <w:b/>
                <w:bCs/>
              </w:rPr>
              <w:t>L</w:t>
            </w:r>
            <w:r w:rsidR="006867EE" w:rsidRPr="00BE25E8">
              <w:rPr>
                <w:b/>
                <w:bCs/>
              </w:rPr>
              <w:t>es dermatophytes</w:t>
            </w:r>
          </w:p>
        </w:tc>
        <w:tc>
          <w:tcPr>
            <w:tcW w:w="3449" w:type="dxa"/>
          </w:tcPr>
          <w:p w:rsidR="006867EE" w:rsidRPr="00BE25E8" w:rsidRDefault="00BE25E8" w:rsidP="00992D83">
            <w:pPr>
              <w:spacing w:line="360" w:lineRule="auto"/>
              <w:jc w:val="center"/>
              <w:rPr>
                <w:b/>
                <w:bCs/>
              </w:rPr>
            </w:pPr>
            <w:r w:rsidRPr="00BE25E8">
              <w:rPr>
                <w:b/>
                <w:bCs/>
              </w:rPr>
              <w:t>L</w:t>
            </w:r>
            <w:r w:rsidR="006867EE" w:rsidRPr="00BE25E8">
              <w:rPr>
                <w:b/>
                <w:bCs/>
              </w:rPr>
              <w:t>es levures</w:t>
            </w:r>
          </w:p>
        </w:tc>
        <w:tc>
          <w:tcPr>
            <w:tcW w:w="3449" w:type="dxa"/>
          </w:tcPr>
          <w:p w:rsidR="006867EE" w:rsidRPr="00BE25E8" w:rsidRDefault="00BE25E8" w:rsidP="00992D83">
            <w:pPr>
              <w:spacing w:line="360" w:lineRule="auto"/>
              <w:jc w:val="center"/>
              <w:rPr>
                <w:b/>
                <w:bCs/>
              </w:rPr>
            </w:pPr>
            <w:r w:rsidRPr="00BE25E8">
              <w:rPr>
                <w:b/>
                <w:bCs/>
              </w:rPr>
              <w:t>L</w:t>
            </w:r>
            <w:r w:rsidR="006867EE" w:rsidRPr="00BE25E8">
              <w:rPr>
                <w:b/>
                <w:bCs/>
              </w:rPr>
              <w:t>es dermatophytes et les levures</w:t>
            </w:r>
          </w:p>
        </w:tc>
      </w:tr>
      <w:tr w:rsidR="006867EE" w:rsidTr="00C25026">
        <w:tc>
          <w:tcPr>
            <w:tcW w:w="3448" w:type="dxa"/>
          </w:tcPr>
          <w:p w:rsidR="006867EE" w:rsidRDefault="00BE25E8" w:rsidP="00992D83">
            <w:pPr>
              <w:spacing w:line="360" w:lineRule="auto"/>
            </w:pPr>
            <w:r>
              <w:t xml:space="preserve">- </w:t>
            </w:r>
            <w:r w:rsidR="006867EE">
              <w:t>Griséofulvine</w:t>
            </w:r>
          </w:p>
        </w:tc>
        <w:tc>
          <w:tcPr>
            <w:tcW w:w="3449" w:type="dxa"/>
          </w:tcPr>
          <w:p w:rsidR="006867EE" w:rsidRDefault="00BE25E8" w:rsidP="00992D83">
            <w:pPr>
              <w:spacing w:line="360" w:lineRule="auto"/>
            </w:pPr>
            <w:r>
              <w:t xml:space="preserve">- </w:t>
            </w:r>
            <w:r w:rsidR="006867EE">
              <w:t>Nystatine</w:t>
            </w:r>
          </w:p>
          <w:p w:rsidR="006867EE" w:rsidRDefault="00BE25E8" w:rsidP="00992D83">
            <w:pPr>
              <w:spacing w:line="360" w:lineRule="auto"/>
            </w:pPr>
            <w:r>
              <w:t xml:space="preserve">- </w:t>
            </w:r>
            <w:r w:rsidR="006867EE">
              <w:t>Amphotéricine B </w:t>
            </w:r>
          </w:p>
        </w:tc>
        <w:tc>
          <w:tcPr>
            <w:tcW w:w="3449" w:type="dxa"/>
          </w:tcPr>
          <w:p w:rsidR="006867EE" w:rsidRDefault="00BE25E8" w:rsidP="00992D83">
            <w:pPr>
              <w:spacing w:line="360" w:lineRule="auto"/>
            </w:pPr>
            <w:r>
              <w:t xml:space="preserve">- </w:t>
            </w:r>
            <w:r w:rsidR="006867EE">
              <w:t>Les imidazolés </w:t>
            </w:r>
          </w:p>
          <w:p w:rsidR="006867EE" w:rsidRDefault="00BE25E8" w:rsidP="00992D83">
            <w:pPr>
              <w:spacing w:line="360" w:lineRule="auto"/>
            </w:pPr>
            <w:r>
              <w:t xml:space="preserve">- </w:t>
            </w:r>
            <w:r w:rsidR="006867EE">
              <w:t>Terbinafine</w:t>
            </w:r>
          </w:p>
          <w:p w:rsidR="006867EE" w:rsidRDefault="00BE25E8" w:rsidP="00992D83">
            <w:pPr>
              <w:spacing w:line="360" w:lineRule="auto"/>
            </w:pPr>
            <w:r>
              <w:t xml:space="preserve">- </w:t>
            </w:r>
            <w:r w:rsidR="006867EE">
              <w:t>Amorolfine</w:t>
            </w:r>
            <w:r w:rsidR="008168B9">
              <w:t xml:space="preserve"> (voie locale)</w:t>
            </w:r>
          </w:p>
        </w:tc>
      </w:tr>
      <w:tr w:rsidR="00C25026" w:rsidTr="00C25026">
        <w:tblPrEx>
          <w:tblCellMar>
            <w:left w:w="70" w:type="dxa"/>
            <w:right w:w="70" w:type="dxa"/>
          </w:tblCellMar>
          <w:tblLook w:val="0000"/>
        </w:tblPrEx>
        <w:trPr>
          <w:trHeight w:val="645"/>
        </w:trPr>
        <w:tc>
          <w:tcPr>
            <w:tcW w:w="10346" w:type="dxa"/>
            <w:gridSpan w:val="3"/>
          </w:tcPr>
          <w:p w:rsidR="00C25026" w:rsidRDefault="00C25026" w:rsidP="00992D83">
            <w:pPr>
              <w:spacing w:line="360" w:lineRule="auto"/>
              <w:ind w:left="108"/>
            </w:pPr>
            <w:r>
              <w:t xml:space="preserve">Griséofulvine </w:t>
            </w:r>
            <w:r>
              <w:sym w:font="Wingdings" w:char="F0E0"/>
            </w:r>
            <w:r>
              <w:t xml:space="preserve"> Que par voie générale</w:t>
            </w:r>
          </w:p>
          <w:p w:rsidR="00C25026" w:rsidRDefault="00C25026" w:rsidP="00992D83">
            <w:pPr>
              <w:spacing w:line="360" w:lineRule="auto"/>
              <w:ind w:left="108"/>
            </w:pPr>
            <w:r>
              <w:t>Amorolfine</w:t>
            </w:r>
            <w:r>
              <w:sym w:font="Wingdings" w:char="F0E0"/>
            </w:r>
            <w:r>
              <w:t xml:space="preserve"> Que par voie locale</w:t>
            </w:r>
          </w:p>
          <w:p w:rsidR="00C25026" w:rsidRDefault="00C25026" w:rsidP="00992D83">
            <w:pPr>
              <w:spacing w:line="360" w:lineRule="auto"/>
              <w:ind w:left="108"/>
            </w:pPr>
            <w:r>
              <w:t>Les autres </w:t>
            </w:r>
            <w:r>
              <w:sym w:font="Wingdings" w:char="F0E0"/>
            </w:r>
            <w:r>
              <w:t xml:space="preserve"> Voie générale et locale</w:t>
            </w:r>
          </w:p>
        </w:tc>
      </w:tr>
    </w:tbl>
    <w:p w:rsidR="00C25026" w:rsidRDefault="00C25026" w:rsidP="00992D83">
      <w:pPr>
        <w:spacing w:after="0" w:line="360" w:lineRule="auto"/>
      </w:pPr>
    </w:p>
    <w:p w:rsidR="00773A12" w:rsidRPr="00C25026" w:rsidRDefault="00773A12" w:rsidP="00992D8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25026">
        <w:rPr>
          <w:b/>
          <w:bCs/>
          <w:sz w:val="28"/>
          <w:szCs w:val="28"/>
          <w:u w:val="single"/>
        </w:rPr>
        <w:t>Indications :</w:t>
      </w:r>
    </w:p>
    <w:p w:rsidR="00BC3780" w:rsidRPr="00E235F6" w:rsidRDefault="00C25026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 xml:space="preserve">1. </w:t>
      </w:r>
      <w:r w:rsidR="008168B9" w:rsidRPr="00E235F6">
        <w:rPr>
          <w:b/>
          <w:bCs/>
          <w:sz w:val="24"/>
          <w:szCs w:val="24"/>
          <w:u w:val="single"/>
        </w:rPr>
        <w:t>Teignes</w:t>
      </w:r>
      <w:r w:rsidR="00BC3780" w:rsidRPr="00E235F6">
        <w:rPr>
          <w:b/>
          <w:bCs/>
          <w:sz w:val="24"/>
          <w:szCs w:val="24"/>
          <w:u w:val="single"/>
        </w:rPr>
        <w:t> :</w:t>
      </w:r>
    </w:p>
    <w:p w:rsidR="008168B9" w:rsidRPr="00E235F6" w:rsidRDefault="00BC3780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TRT local + </w:t>
      </w:r>
      <w:r w:rsidR="00E35EC2" w:rsidRPr="00E235F6">
        <w:rPr>
          <w:sz w:val="24"/>
          <w:szCs w:val="24"/>
        </w:rPr>
        <w:t>Griséofulvine</w:t>
      </w:r>
    </w:p>
    <w:p w:rsidR="00BC3780" w:rsidRPr="00E235F6" w:rsidRDefault="00C25026" w:rsidP="00992D8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35F6">
        <w:rPr>
          <w:b/>
          <w:bCs/>
          <w:sz w:val="24"/>
          <w:szCs w:val="24"/>
          <w:u w:val="single"/>
        </w:rPr>
        <w:t xml:space="preserve">2. </w:t>
      </w:r>
      <w:r w:rsidR="00BC3780" w:rsidRPr="00E235F6">
        <w:rPr>
          <w:b/>
          <w:bCs/>
          <w:sz w:val="24"/>
          <w:szCs w:val="24"/>
          <w:u w:val="single"/>
        </w:rPr>
        <w:t>Les autres :</w:t>
      </w:r>
    </w:p>
    <w:p w:rsidR="00A14DFC" w:rsidRPr="00E235F6" w:rsidRDefault="00BC3780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>Lésion isolée 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TRT local : </w:t>
      </w:r>
      <w:r w:rsidR="00A14DFC" w:rsidRPr="00E235F6">
        <w:rPr>
          <w:sz w:val="24"/>
          <w:szCs w:val="24"/>
        </w:rPr>
        <w:t>Kétoconazole</w:t>
      </w:r>
      <w:r w:rsidRPr="00E235F6">
        <w:rPr>
          <w:sz w:val="24"/>
          <w:szCs w:val="24"/>
        </w:rPr>
        <w:t xml:space="preserve"> +++</w:t>
      </w:r>
    </w:p>
    <w:p w:rsidR="00A14DFC" w:rsidRPr="00E235F6" w:rsidRDefault="00A14DFC" w:rsidP="00992D83">
      <w:pPr>
        <w:tabs>
          <w:tab w:val="left" w:pos="2355"/>
        </w:tabs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ab/>
      </w:r>
      <w:r w:rsidR="00533EEF" w:rsidRPr="00E235F6">
        <w:rPr>
          <w:sz w:val="24"/>
          <w:szCs w:val="24"/>
        </w:rPr>
        <w:t xml:space="preserve">    </w:t>
      </w:r>
      <w:r w:rsidRPr="00E235F6">
        <w:rPr>
          <w:sz w:val="24"/>
          <w:szCs w:val="24"/>
        </w:rPr>
        <w:t>Amorolfine pour les ongles</w:t>
      </w:r>
    </w:p>
    <w:p w:rsidR="00A14DFC" w:rsidRPr="00E235F6" w:rsidRDefault="00A14DFC" w:rsidP="00992D83">
      <w:pPr>
        <w:tabs>
          <w:tab w:val="left" w:pos="2355"/>
        </w:tabs>
        <w:spacing w:after="0" w:line="360" w:lineRule="auto"/>
        <w:rPr>
          <w:sz w:val="24"/>
          <w:szCs w:val="24"/>
        </w:rPr>
      </w:pPr>
    </w:p>
    <w:p w:rsidR="00BC3780" w:rsidRPr="00E235F6" w:rsidRDefault="00773A12" w:rsidP="00992D83">
      <w:pPr>
        <w:spacing w:after="0" w:line="360" w:lineRule="auto"/>
        <w:rPr>
          <w:sz w:val="24"/>
          <w:szCs w:val="24"/>
        </w:rPr>
      </w:pPr>
      <w:r w:rsidRPr="00E235F6">
        <w:rPr>
          <w:sz w:val="24"/>
          <w:szCs w:val="24"/>
        </w:rPr>
        <w:t xml:space="preserve">Lésions multiples ou récidivantes </w:t>
      </w:r>
      <w:r w:rsidRPr="00E235F6">
        <w:rPr>
          <w:sz w:val="24"/>
          <w:szCs w:val="24"/>
        </w:rPr>
        <w:sym w:font="Wingdings" w:char="F0E0"/>
      </w:r>
      <w:r w:rsidRPr="00E235F6">
        <w:rPr>
          <w:sz w:val="24"/>
          <w:szCs w:val="24"/>
        </w:rPr>
        <w:t xml:space="preserve"> TRT local + TRT systémique </w:t>
      </w:r>
    </w:p>
    <w:p w:rsidR="00BC3780" w:rsidRPr="00E235F6" w:rsidRDefault="00BC3780" w:rsidP="00992D83">
      <w:pPr>
        <w:spacing w:after="0" w:line="360" w:lineRule="auto"/>
        <w:rPr>
          <w:sz w:val="24"/>
          <w:szCs w:val="24"/>
        </w:rPr>
      </w:pPr>
    </w:p>
    <w:sectPr w:rsidR="00BC3780" w:rsidRPr="00E235F6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B67" w:rsidRDefault="00167B67" w:rsidP="00306F54">
      <w:pPr>
        <w:spacing w:after="0" w:line="240" w:lineRule="auto"/>
      </w:pPr>
      <w:r>
        <w:separator/>
      </w:r>
    </w:p>
  </w:endnote>
  <w:endnote w:type="continuationSeparator" w:id="1">
    <w:p w:rsidR="00167B67" w:rsidRDefault="00167B67" w:rsidP="00306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B67" w:rsidRDefault="00167B67" w:rsidP="00306F54">
      <w:pPr>
        <w:spacing w:after="0" w:line="240" w:lineRule="auto"/>
      </w:pPr>
      <w:r>
        <w:separator/>
      </w:r>
    </w:p>
  </w:footnote>
  <w:footnote w:type="continuationSeparator" w:id="1">
    <w:p w:rsidR="00167B67" w:rsidRDefault="00167B67" w:rsidP="00306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26FF"/>
    <w:rsid w:val="00010758"/>
    <w:rsid w:val="00014656"/>
    <w:rsid w:val="00023BFD"/>
    <w:rsid w:val="000255A6"/>
    <w:rsid w:val="00026076"/>
    <w:rsid w:val="00045FAB"/>
    <w:rsid w:val="00047C8F"/>
    <w:rsid w:val="00050FF5"/>
    <w:rsid w:val="000522C8"/>
    <w:rsid w:val="00053E05"/>
    <w:rsid w:val="00063F8F"/>
    <w:rsid w:val="0006683B"/>
    <w:rsid w:val="00071E3F"/>
    <w:rsid w:val="00072DFD"/>
    <w:rsid w:val="00073949"/>
    <w:rsid w:val="00077D48"/>
    <w:rsid w:val="00080F37"/>
    <w:rsid w:val="00084E12"/>
    <w:rsid w:val="000912D4"/>
    <w:rsid w:val="000915D9"/>
    <w:rsid w:val="00092CFA"/>
    <w:rsid w:val="00096B3B"/>
    <w:rsid w:val="000B075D"/>
    <w:rsid w:val="000B163E"/>
    <w:rsid w:val="000B6663"/>
    <w:rsid w:val="000B76AD"/>
    <w:rsid w:val="000C2BC2"/>
    <w:rsid w:val="000C6562"/>
    <w:rsid w:val="000C70E7"/>
    <w:rsid w:val="000D04D1"/>
    <w:rsid w:val="000D3DEE"/>
    <w:rsid w:val="000D686E"/>
    <w:rsid w:val="000E6407"/>
    <w:rsid w:val="000E7C3C"/>
    <w:rsid w:val="000F0765"/>
    <w:rsid w:val="000F7E85"/>
    <w:rsid w:val="0010290E"/>
    <w:rsid w:val="001135FA"/>
    <w:rsid w:val="00114573"/>
    <w:rsid w:val="0015754B"/>
    <w:rsid w:val="00161CEF"/>
    <w:rsid w:val="0016462B"/>
    <w:rsid w:val="001664CB"/>
    <w:rsid w:val="00167B67"/>
    <w:rsid w:val="001724D4"/>
    <w:rsid w:val="0017789E"/>
    <w:rsid w:val="00180AA0"/>
    <w:rsid w:val="00180D12"/>
    <w:rsid w:val="00181A92"/>
    <w:rsid w:val="00186A13"/>
    <w:rsid w:val="00192B32"/>
    <w:rsid w:val="001930FB"/>
    <w:rsid w:val="001A4667"/>
    <w:rsid w:val="001B2986"/>
    <w:rsid w:val="001B2EF2"/>
    <w:rsid w:val="001B604C"/>
    <w:rsid w:val="001B78AD"/>
    <w:rsid w:val="001B7B85"/>
    <w:rsid w:val="001C2E10"/>
    <w:rsid w:val="001C6DB9"/>
    <w:rsid w:val="001D298A"/>
    <w:rsid w:val="001E3701"/>
    <w:rsid w:val="001F161E"/>
    <w:rsid w:val="002010F5"/>
    <w:rsid w:val="002112B9"/>
    <w:rsid w:val="0022327F"/>
    <w:rsid w:val="00225AF4"/>
    <w:rsid w:val="00227499"/>
    <w:rsid w:val="00233D48"/>
    <w:rsid w:val="00241906"/>
    <w:rsid w:val="00241E74"/>
    <w:rsid w:val="00254C7E"/>
    <w:rsid w:val="00257345"/>
    <w:rsid w:val="002613C2"/>
    <w:rsid w:val="002743A4"/>
    <w:rsid w:val="00275FD8"/>
    <w:rsid w:val="00280864"/>
    <w:rsid w:val="00287676"/>
    <w:rsid w:val="002925D1"/>
    <w:rsid w:val="0029370B"/>
    <w:rsid w:val="0029631A"/>
    <w:rsid w:val="002A34D9"/>
    <w:rsid w:val="002B2555"/>
    <w:rsid w:val="002C3FB6"/>
    <w:rsid w:val="002C443D"/>
    <w:rsid w:val="002C70B3"/>
    <w:rsid w:val="002D5FD6"/>
    <w:rsid w:val="002E0EF0"/>
    <w:rsid w:val="002E533F"/>
    <w:rsid w:val="002E59A5"/>
    <w:rsid w:val="002F3BC7"/>
    <w:rsid w:val="00301BE7"/>
    <w:rsid w:val="00306459"/>
    <w:rsid w:val="00306F54"/>
    <w:rsid w:val="00313934"/>
    <w:rsid w:val="00321284"/>
    <w:rsid w:val="00330197"/>
    <w:rsid w:val="00330CCA"/>
    <w:rsid w:val="003572C5"/>
    <w:rsid w:val="00357537"/>
    <w:rsid w:val="003715F3"/>
    <w:rsid w:val="003877E4"/>
    <w:rsid w:val="00397862"/>
    <w:rsid w:val="003A3925"/>
    <w:rsid w:val="003A3A6C"/>
    <w:rsid w:val="003A5719"/>
    <w:rsid w:val="003B2AD5"/>
    <w:rsid w:val="003B787C"/>
    <w:rsid w:val="003C2C0F"/>
    <w:rsid w:val="003C2ED9"/>
    <w:rsid w:val="003C672C"/>
    <w:rsid w:val="003D2C59"/>
    <w:rsid w:val="003D5A23"/>
    <w:rsid w:val="003E304A"/>
    <w:rsid w:val="003F2092"/>
    <w:rsid w:val="003F48F9"/>
    <w:rsid w:val="003F678A"/>
    <w:rsid w:val="003F6A19"/>
    <w:rsid w:val="0040421E"/>
    <w:rsid w:val="004045AB"/>
    <w:rsid w:val="00411919"/>
    <w:rsid w:val="00413500"/>
    <w:rsid w:val="00413840"/>
    <w:rsid w:val="00415BCA"/>
    <w:rsid w:val="004327D6"/>
    <w:rsid w:val="0044678C"/>
    <w:rsid w:val="00446E65"/>
    <w:rsid w:val="00452E2E"/>
    <w:rsid w:val="004553B2"/>
    <w:rsid w:val="00471C9F"/>
    <w:rsid w:val="004824DB"/>
    <w:rsid w:val="004846C3"/>
    <w:rsid w:val="00490E6B"/>
    <w:rsid w:val="0049182A"/>
    <w:rsid w:val="004A1BCC"/>
    <w:rsid w:val="004A7407"/>
    <w:rsid w:val="004B00FF"/>
    <w:rsid w:val="004B1A1C"/>
    <w:rsid w:val="004B4AD0"/>
    <w:rsid w:val="004C5FCD"/>
    <w:rsid w:val="004D637E"/>
    <w:rsid w:val="004D721C"/>
    <w:rsid w:val="004E300D"/>
    <w:rsid w:val="004F1298"/>
    <w:rsid w:val="004F367B"/>
    <w:rsid w:val="005108FC"/>
    <w:rsid w:val="00512FA0"/>
    <w:rsid w:val="0052388F"/>
    <w:rsid w:val="00525DCA"/>
    <w:rsid w:val="00525FE8"/>
    <w:rsid w:val="00530792"/>
    <w:rsid w:val="00533EEF"/>
    <w:rsid w:val="00541328"/>
    <w:rsid w:val="00545804"/>
    <w:rsid w:val="00563BCE"/>
    <w:rsid w:val="00566360"/>
    <w:rsid w:val="00572A4F"/>
    <w:rsid w:val="00593AD4"/>
    <w:rsid w:val="00597661"/>
    <w:rsid w:val="005A1A0F"/>
    <w:rsid w:val="005B1603"/>
    <w:rsid w:val="005C1395"/>
    <w:rsid w:val="005C2768"/>
    <w:rsid w:val="005D384B"/>
    <w:rsid w:val="005D6628"/>
    <w:rsid w:val="005D74F1"/>
    <w:rsid w:val="005E0B22"/>
    <w:rsid w:val="005E701D"/>
    <w:rsid w:val="005F0AFD"/>
    <w:rsid w:val="005F197F"/>
    <w:rsid w:val="005F6411"/>
    <w:rsid w:val="00601924"/>
    <w:rsid w:val="0060279D"/>
    <w:rsid w:val="00604894"/>
    <w:rsid w:val="006169CD"/>
    <w:rsid w:val="0062524E"/>
    <w:rsid w:val="00635311"/>
    <w:rsid w:val="00637445"/>
    <w:rsid w:val="006402D5"/>
    <w:rsid w:val="00640F0F"/>
    <w:rsid w:val="00645EFE"/>
    <w:rsid w:val="0064676B"/>
    <w:rsid w:val="00646AC9"/>
    <w:rsid w:val="00647A08"/>
    <w:rsid w:val="006570F9"/>
    <w:rsid w:val="00657A9D"/>
    <w:rsid w:val="00660C1E"/>
    <w:rsid w:val="006617E4"/>
    <w:rsid w:val="00677A7D"/>
    <w:rsid w:val="00681BBC"/>
    <w:rsid w:val="006867EE"/>
    <w:rsid w:val="006A6AE7"/>
    <w:rsid w:val="006A7AB1"/>
    <w:rsid w:val="006B1FA8"/>
    <w:rsid w:val="006B7DC8"/>
    <w:rsid w:val="006C6209"/>
    <w:rsid w:val="006D3DA1"/>
    <w:rsid w:val="006E4BB8"/>
    <w:rsid w:val="006E631A"/>
    <w:rsid w:val="006F75D3"/>
    <w:rsid w:val="007033F5"/>
    <w:rsid w:val="00706009"/>
    <w:rsid w:val="00711782"/>
    <w:rsid w:val="007119EF"/>
    <w:rsid w:val="00713347"/>
    <w:rsid w:val="00733DEF"/>
    <w:rsid w:val="00742D11"/>
    <w:rsid w:val="007450E0"/>
    <w:rsid w:val="00757CFD"/>
    <w:rsid w:val="00757FF3"/>
    <w:rsid w:val="00763384"/>
    <w:rsid w:val="007657FF"/>
    <w:rsid w:val="00766DAE"/>
    <w:rsid w:val="00773A12"/>
    <w:rsid w:val="0078399D"/>
    <w:rsid w:val="00791CC5"/>
    <w:rsid w:val="00793A52"/>
    <w:rsid w:val="00793FE5"/>
    <w:rsid w:val="00796892"/>
    <w:rsid w:val="007A36E3"/>
    <w:rsid w:val="007C39EB"/>
    <w:rsid w:val="007F1D3B"/>
    <w:rsid w:val="00800EE4"/>
    <w:rsid w:val="00801FB2"/>
    <w:rsid w:val="00802D55"/>
    <w:rsid w:val="008075A5"/>
    <w:rsid w:val="0081198B"/>
    <w:rsid w:val="00812E9F"/>
    <w:rsid w:val="008168B9"/>
    <w:rsid w:val="00817FD7"/>
    <w:rsid w:val="0082308F"/>
    <w:rsid w:val="0083087C"/>
    <w:rsid w:val="00833840"/>
    <w:rsid w:val="008354CA"/>
    <w:rsid w:val="00837288"/>
    <w:rsid w:val="00846D3E"/>
    <w:rsid w:val="0085055B"/>
    <w:rsid w:val="008513EF"/>
    <w:rsid w:val="00861C57"/>
    <w:rsid w:val="008636BB"/>
    <w:rsid w:val="0086719B"/>
    <w:rsid w:val="00873DF8"/>
    <w:rsid w:val="00883A6D"/>
    <w:rsid w:val="008841AD"/>
    <w:rsid w:val="008842EE"/>
    <w:rsid w:val="008916C1"/>
    <w:rsid w:val="00892767"/>
    <w:rsid w:val="00895263"/>
    <w:rsid w:val="008A3D54"/>
    <w:rsid w:val="008A7E8A"/>
    <w:rsid w:val="008B5A47"/>
    <w:rsid w:val="008C55F6"/>
    <w:rsid w:val="008D3C71"/>
    <w:rsid w:val="008D3D70"/>
    <w:rsid w:val="008D4C75"/>
    <w:rsid w:val="008D5CBD"/>
    <w:rsid w:val="008F37EC"/>
    <w:rsid w:val="008F7750"/>
    <w:rsid w:val="00900437"/>
    <w:rsid w:val="00900A5F"/>
    <w:rsid w:val="00907EE8"/>
    <w:rsid w:val="00910E8B"/>
    <w:rsid w:val="009359C0"/>
    <w:rsid w:val="009457D7"/>
    <w:rsid w:val="00951B65"/>
    <w:rsid w:val="00954B75"/>
    <w:rsid w:val="009564F7"/>
    <w:rsid w:val="00970A6F"/>
    <w:rsid w:val="0097399E"/>
    <w:rsid w:val="009767D9"/>
    <w:rsid w:val="009810F4"/>
    <w:rsid w:val="00983573"/>
    <w:rsid w:val="009839C3"/>
    <w:rsid w:val="00986BFA"/>
    <w:rsid w:val="0099188D"/>
    <w:rsid w:val="00991CDE"/>
    <w:rsid w:val="00992D83"/>
    <w:rsid w:val="00997779"/>
    <w:rsid w:val="009B270A"/>
    <w:rsid w:val="009C3950"/>
    <w:rsid w:val="009C5C99"/>
    <w:rsid w:val="009C7354"/>
    <w:rsid w:val="009C789A"/>
    <w:rsid w:val="009E1A00"/>
    <w:rsid w:val="009F1121"/>
    <w:rsid w:val="009F59F1"/>
    <w:rsid w:val="009F784B"/>
    <w:rsid w:val="00A00A00"/>
    <w:rsid w:val="00A02B74"/>
    <w:rsid w:val="00A052C6"/>
    <w:rsid w:val="00A14DFC"/>
    <w:rsid w:val="00A15055"/>
    <w:rsid w:val="00A20DC4"/>
    <w:rsid w:val="00A35ABF"/>
    <w:rsid w:val="00A35FE3"/>
    <w:rsid w:val="00A45BEA"/>
    <w:rsid w:val="00A63415"/>
    <w:rsid w:val="00A64AF6"/>
    <w:rsid w:val="00A70EB3"/>
    <w:rsid w:val="00A71D06"/>
    <w:rsid w:val="00A776B3"/>
    <w:rsid w:val="00AA062F"/>
    <w:rsid w:val="00AA2E4E"/>
    <w:rsid w:val="00AA679A"/>
    <w:rsid w:val="00AA78C4"/>
    <w:rsid w:val="00AD0CBA"/>
    <w:rsid w:val="00AD5E0B"/>
    <w:rsid w:val="00AE1D25"/>
    <w:rsid w:val="00AE2208"/>
    <w:rsid w:val="00AE2C07"/>
    <w:rsid w:val="00B01ED4"/>
    <w:rsid w:val="00B11B60"/>
    <w:rsid w:val="00B132A6"/>
    <w:rsid w:val="00B177CB"/>
    <w:rsid w:val="00B17F37"/>
    <w:rsid w:val="00B263E8"/>
    <w:rsid w:val="00B33232"/>
    <w:rsid w:val="00B40D17"/>
    <w:rsid w:val="00B42236"/>
    <w:rsid w:val="00B43CFE"/>
    <w:rsid w:val="00B557FA"/>
    <w:rsid w:val="00B55A38"/>
    <w:rsid w:val="00B61221"/>
    <w:rsid w:val="00B61C59"/>
    <w:rsid w:val="00B63F14"/>
    <w:rsid w:val="00B65009"/>
    <w:rsid w:val="00B656D5"/>
    <w:rsid w:val="00B70A32"/>
    <w:rsid w:val="00B8556D"/>
    <w:rsid w:val="00B862C3"/>
    <w:rsid w:val="00B972CB"/>
    <w:rsid w:val="00BA20F2"/>
    <w:rsid w:val="00BA5A21"/>
    <w:rsid w:val="00BA7C23"/>
    <w:rsid w:val="00BB2604"/>
    <w:rsid w:val="00BB579D"/>
    <w:rsid w:val="00BB7F31"/>
    <w:rsid w:val="00BC3780"/>
    <w:rsid w:val="00BD5502"/>
    <w:rsid w:val="00BE15C4"/>
    <w:rsid w:val="00BE24F4"/>
    <w:rsid w:val="00BE25E8"/>
    <w:rsid w:val="00BF0674"/>
    <w:rsid w:val="00BF7117"/>
    <w:rsid w:val="00C01019"/>
    <w:rsid w:val="00C014E1"/>
    <w:rsid w:val="00C20C48"/>
    <w:rsid w:val="00C20F70"/>
    <w:rsid w:val="00C25026"/>
    <w:rsid w:val="00C27A5D"/>
    <w:rsid w:val="00C27CEA"/>
    <w:rsid w:val="00C36B24"/>
    <w:rsid w:val="00C37261"/>
    <w:rsid w:val="00C45BB8"/>
    <w:rsid w:val="00C546F8"/>
    <w:rsid w:val="00C6026E"/>
    <w:rsid w:val="00C61BC5"/>
    <w:rsid w:val="00C82E65"/>
    <w:rsid w:val="00C854AC"/>
    <w:rsid w:val="00C9023F"/>
    <w:rsid w:val="00CA0E58"/>
    <w:rsid w:val="00CA1AF4"/>
    <w:rsid w:val="00CA520B"/>
    <w:rsid w:val="00CC3123"/>
    <w:rsid w:val="00CC49BE"/>
    <w:rsid w:val="00CC75A7"/>
    <w:rsid w:val="00CD3AE2"/>
    <w:rsid w:val="00CE3C10"/>
    <w:rsid w:val="00CE6572"/>
    <w:rsid w:val="00CF5545"/>
    <w:rsid w:val="00CF7189"/>
    <w:rsid w:val="00D05983"/>
    <w:rsid w:val="00D117C5"/>
    <w:rsid w:val="00D13A4C"/>
    <w:rsid w:val="00D13FA8"/>
    <w:rsid w:val="00D1400C"/>
    <w:rsid w:val="00D157F8"/>
    <w:rsid w:val="00D16015"/>
    <w:rsid w:val="00D3197F"/>
    <w:rsid w:val="00D40011"/>
    <w:rsid w:val="00D432CA"/>
    <w:rsid w:val="00D47F53"/>
    <w:rsid w:val="00D52F08"/>
    <w:rsid w:val="00D53E8E"/>
    <w:rsid w:val="00D542D2"/>
    <w:rsid w:val="00D56F49"/>
    <w:rsid w:val="00D632D2"/>
    <w:rsid w:val="00D649FF"/>
    <w:rsid w:val="00D66D11"/>
    <w:rsid w:val="00D71FB3"/>
    <w:rsid w:val="00D73184"/>
    <w:rsid w:val="00D86FA2"/>
    <w:rsid w:val="00D92A2D"/>
    <w:rsid w:val="00D9495F"/>
    <w:rsid w:val="00D96F7B"/>
    <w:rsid w:val="00DA7C10"/>
    <w:rsid w:val="00DB27F5"/>
    <w:rsid w:val="00DC0AFA"/>
    <w:rsid w:val="00DC55D2"/>
    <w:rsid w:val="00DC65A1"/>
    <w:rsid w:val="00DD118B"/>
    <w:rsid w:val="00DD1BE9"/>
    <w:rsid w:val="00DD43D2"/>
    <w:rsid w:val="00DE42A2"/>
    <w:rsid w:val="00DE4C0F"/>
    <w:rsid w:val="00DE64ED"/>
    <w:rsid w:val="00DE705B"/>
    <w:rsid w:val="00DF010A"/>
    <w:rsid w:val="00DF0F56"/>
    <w:rsid w:val="00DF71F1"/>
    <w:rsid w:val="00E10C76"/>
    <w:rsid w:val="00E14B32"/>
    <w:rsid w:val="00E152AF"/>
    <w:rsid w:val="00E2204E"/>
    <w:rsid w:val="00E22840"/>
    <w:rsid w:val="00E235F6"/>
    <w:rsid w:val="00E2400B"/>
    <w:rsid w:val="00E2532C"/>
    <w:rsid w:val="00E26049"/>
    <w:rsid w:val="00E27732"/>
    <w:rsid w:val="00E30D20"/>
    <w:rsid w:val="00E34D6F"/>
    <w:rsid w:val="00E35EC2"/>
    <w:rsid w:val="00E37B31"/>
    <w:rsid w:val="00E41D4B"/>
    <w:rsid w:val="00E51263"/>
    <w:rsid w:val="00E629D6"/>
    <w:rsid w:val="00E67432"/>
    <w:rsid w:val="00E77D7F"/>
    <w:rsid w:val="00E8107F"/>
    <w:rsid w:val="00E81E1B"/>
    <w:rsid w:val="00EB65D9"/>
    <w:rsid w:val="00EC3389"/>
    <w:rsid w:val="00EE3337"/>
    <w:rsid w:val="00EF019C"/>
    <w:rsid w:val="00EF280A"/>
    <w:rsid w:val="00EF7F74"/>
    <w:rsid w:val="00F0318E"/>
    <w:rsid w:val="00F0590A"/>
    <w:rsid w:val="00F13CE5"/>
    <w:rsid w:val="00F14204"/>
    <w:rsid w:val="00F33E7F"/>
    <w:rsid w:val="00F46C8C"/>
    <w:rsid w:val="00F47D0F"/>
    <w:rsid w:val="00F5029C"/>
    <w:rsid w:val="00F63AC5"/>
    <w:rsid w:val="00F71A8B"/>
    <w:rsid w:val="00F7335A"/>
    <w:rsid w:val="00F8253B"/>
    <w:rsid w:val="00F8440A"/>
    <w:rsid w:val="00F90F06"/>
    <w:rsid w:val="00F91B35"/>
    <w:rsid w:val="00FA0ED8"/>
    <w:rsid w:val="00FA50C5"/>
    <w:rsid w:val="00FB295F"/>
    <w:rsid w:val="00FB670F"/>
    <w:rsid w:val="00FC59C1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6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06F54"/>
  </w:style>
  <w:style w:type="paragraph" w:styleId="Pieddepage">
    <w:name w:val="footer"/>
    <w:basedOn w:val="Normal"/>
    <w:link w:val="Pieddepag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06F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06F54"/>
  </w:style>
  <w:style w:type="paragraph" w:styleId="Pieddepage">
    <w:name w:val="footer"/>
    <w:basedOn w:val="Normal"/>
    <w:link w:val="Pieddepag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06F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B02DF-3F5F-4C4B-B013-59322F953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5</Pages>
  <Words>674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84</cp:revision>
  <cp:lastPrinted>2016-04-13T20:14:00Z</cp:lastPrinted>
  <dcterms:created xsi:type="dcterms:W3CDTF">2014-05-02T20:48:00Z</dcterms:created>
  <dcterms:modified xsi:type="dcterms:W3CDTF">2016-04-13T20:14:00Z</dcterms:modified>
</cp:coreProperties>
</file>