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06200E" w:rsidRDefault="0006200E" w:rsidP="0006200E">
      <w:pPr>
        <w:jc w:val="center"/>
        <w:rPr>
          <w:b/>
          <w:bCs/>
          <w:color w:val="FF0000"/>
        </w:rPr>
      </w:pPr>
      <w:r w:rsidRPr="0006200E">
        <w:rPr>
          <w:b/>
          <w:bCs/>
          <w:color w:val="FF0000"/>
        </w:rPr>
        <w:t>Sinusite</w:t>
      </w:r>
      <w:r w:rsidR="001D2F7C">
        <w:rPr>
          <w:b/>
          <w:bCs/>
          <w:color w:val="FF0000"/>
        </w:rPr>
        <w:t>s</w:t>
      </w:r>
    </w:p>
    <w:p w:rsidR="0006200E" w:rsidRPr="0006200E" w:rsidRDefault="0006200E">
      <w:pPr>
        <w:rPr>
          <w:b/>
          <w:bCs/>
        </w:rPr>
      </w:pPr>
      <w:r w:rsidRPr="0006200E">
        <w:rPr>
          <w:b/>
          <w:bCs/>
        </w:rPr>
        <w:t xml:space="preserve">Etiologies : </w:t>
      </w:r>
    </w:p>
    <w:p w:rsidR="0006200E" w:rsidRDefault="0006200E" w:rsidP="0006200E">
      <w:pPr>
        <w:pStyle w:val="Paragraphedeliste"/>
        <w:numPr>
          <w:ilvl w:val="0"/>
          <w:numId w:val="1"/>
        </w:numPr>
      </w:pPr>
      <w:r>
        <w:t xml:space="preserve">infections : </w:t>
      </w:r>
      <w:r w:rsidRPr="00E35792">
        <w:rPr>
          <w:highlight w:val="yellow"/>
        </w:rPr>
        <w:t xml:space="preserve">pneumocoque &gt; strepto &gt; </w:t>
      </w:r>
      <w:r w:rsidR="001B52B8" w:rsidRPr="00E35792">
        <w:rPr>
          <w:highlight w:val="yellow"/>
        </w:rPr>
        <w:t>hémophiles</w:t>
      </w:r>
      <w:r w:rsidRPr="00E35792">
        <w:rPr>
          <w:highlight w:val="yellow"/>
        </w:rPr>
        <w:t xml:space="preserve"> &gt; staph</w:t>
      </w:r>
      <w:r>
        <w:t xml:space="preserve"> </w:t>
      </w:r>
    </w:p>
    <w:p w:rsidR="0006200E" w:rsidRDefault="0006200E" w:rsidP="0006200E">
      <w:pPr>
        <w:pStyle w:val="Paragraphedeliste"/>
        <w:numPr>
          <w:ilvl w:val="0"/>
          <w:numId w:val="1"/>
        </w:numPr>
      </w:pPr>
      <w:r>
        <w:t>obstruction nasale mécanique : hypertrophie des cornets, déviation de cloison</w:t>
      </w:r>
    </w:p>
    <w:p w:rsidR="0006200E" w:rsidRDefault="0006200E" w:rsidP="0006200E">
      <w:pPr>
        <w:pStyle w:val="Paragraphedeliste"/>
        <w:numPr>
          <w:ilvl w:val="0"/>
          <w:numId w:val="1"/>
        </w:numPr>
      </w:pPr>
      <w:r>
        <w:t>rhinopathie inflammatoire chronique : allergique</w:t>
      </w:r>
    </w:p>
    <w:p w:rsidR="0006200E" w:rsidRPr="005B51EE" w:rsidRDefault="0006200E" w:rsidP="005B51EE">
      <w:pPr>
        <w:jc w:val="center"/>
        <w:rPr>
          <w:b/>
          <w:bCs/>
          <w:color w:val="FF0000"/>
        </w:rPr>
      </w:pPr>
      <w:r w:rsidRPr="005B51EE">
        <w:rPr>
          <w:b/>
          <w:bCs/>
          <w:color w:val="FF0000"/>
        </w:rPr>
        <w:t>Sinusite</w:t>
      </w:r>
      <w:r w:rsidR="001D2F7C">
        <w:rPr>
          <w:b/>
          <w:bCs/>
          <w:color w:val="FF0000"/>
        </w:rPr>
        <w:t>s</w:t>
      </w:r>
      <w:r w:rsidRPr="005B51EE">
        <w:rPr>
          <w:b/>
          <w:bCs/>
          <w:color w:val="FF0000"/>
        </w:rPr>
        <w:t xml:space="preserve"> de l’adulte </w:t>
      </w:r>
    </w:p>
    <w:p w:rsidR="0006200E" w:rsidRPr="005B51EE" w:rsidRDefault="0006200E" w:rsidP="0006200E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5B51EE">
        <w:rPr>
          <w:b/>
          <w:bCs/>
          <w:color w:val="FF0000"/>
        </w:rPr>
        <w:t xml:space="preserve">sinusite maxillaire aigue : </w:t>
      </w:r>
    </w:p>
    <w:p w:rsidR="005B51EE" w:rsidRDefault="005B51EE" w:rsidP="005B51EE">
      <w:pPr>
        <w:pStyle w:val="Paragraphedeliste"/>
      </w:pPr>
    </w:p>
    <w:p w:rsidR="005B51EE" w:rsidRPr="005754EF" w:rsidRDefault="005B51EE" w:rsidP="005B51EE">
      <w:pPr>
        <w:pStyle w:val="Paragraphedeliste"/>
        <w:numPr>
          <w:ilvl w:val="0"/>
          <w:numId w:val="3"/>
        </w:numPr>
        <w:ind w:left="426"/>
        <w:rPr>
          <w:color w:val="002060"/>
        </w:rPr>
      </w:pPr>
      <w:r w:rsidRPr="005754EF">
        <w:rPr>
          <w:b/>
          <w:bCs/>
          <w:color w:val="002060"/>
        </w:rPr>
        <w:t>sinusite maxillaire rhinogène :</w:t>
      </w:r>
      <w:r w:rsidRPr="005754EF">
        <w:rPr>
          <w:color w:val="002060"/>
        </w:rPr>
        <w:t xml:space="preserve"> </w:t>
      </w:r>
    </w:p>
    <w:p w:rsidR="005B51EE" w:rsidRDefault="005B51EE" w:rsidP="005B51EE">
      <w:pPr>
        <w:pStyle w:val="Paragraphedeliste"/>
        <w:numPr>
          <w:ilvl w:val="0"/>
          <w:numId w:val="1"/>
        </w:numPr>
      </w:pPr>
      <w:r w:rsidRPr="00E35792">
        <w:rPr>
          <w:highlight w:val="yellow"/>
        </w:rPr>
        <w:t>après rhinite aigue épidémique</w:t>
      </w:r>
    </w:p>
    <w:p w:rsidR="005B51EE" w:rsidRDefault="005B51EE" w:rsidP="005B51EE">
      <w:pPr>
        <w:pStyle w:val="Paragraphedeliste"/>
        <w:numPr>
          <w:ilvl w:val="0"/>
          <w:numId w:val="1"/>
        </w:numPr>
      </w:pPr>
      <w:r>
        <w:t xml:space="preserve">douleur unilatérale de la région sous orbitaire </w:t>
      </w:r>
    </w:p>
    <w:p w:rsidR="005B51EE" w:rsidRDefault="005B51EE" w:rsidP="005B51EE">
      <w:pPr>
        <w:pStyle w:val="Paragraphedeliste"/>
        <w:numPr>
          <w:ilvl w:val="0"/>
          <w:numId w:val="4"/>
        </w:numPr>
      </w:pPr>
      <w:r>
        <w:t>irradiant vers l’orbite ou l’arcade dentaire sup</w:t>
      </w:r>
    </w:p>
    <w:p w:rsidR="005B51EE" w:rsidRDefault="005B51EE" w:rsidP="005B51EE">
      <w:pPr>
        <w:pStyle w:val="Paragraphedeliste"/>
        <w:numPr>
          <w:ilvl w:val="0"/>
          <w:numId w:val="4"/>
        </w:numPr>
      </w:pPr>
      <w:r>
        <w:t xml:space="preserve">pulsatile, augmente à l’effort et en position déclive </w:t>
      </w:r>
    </w:p>
    <w:p w:rsidR="005B51EE" w:rsidRDefault="005B51EE" w:rsidP="005B51EE">
      <w:pPr>
        <w:pStyle w:val="Paragraphedeliste"/>
        <w:numPr>
          <w:ilvl w:val="0"/>
          <w:numId w:val="4"/>
        </w:numPr>
      </w:pPr>
      <w:r>
        <w:t>permanente, peut évoluer par crises =&gt; insomnies</w:t>
      </w:r>
    </w:p>
    <w:p w:rsidR="005B51EE" w:rsidRDefault="005B51EE" w:rsidP="005B51EE">
      <w:pPr>
        <w:pStyle w:val="Paragraphedeliste"/>
        <w:numPr>
          <w:ilvl w:val="0"/>
          <w:numId w:val="1"/>
        </w:numPr>
      </w:pPr>
      <w:r>
        <w:t xml:space="preserve">obstruction nasale + hyposmie </w:t>
      </w:r>
    </w:p>
    <w:p w:rsidR="005B51EE" w:rsidRDefault="005B51EE" w:rsidP="005B51EE">
      <w:pPr>
        <w:pStyle w:val="Paragraphedeliste"/>
        <w:numPr>
          <w:ilvl w:val="0"/>
          <w:numId w:val="1"/>
        </w:numPr>
      </w:pPr>
      <w:r>
        <w:t>rhinorrhée purulente</w:t>
      </w:r>
    </w:p>
    <w:p w:rsidR="005B51EE" w:rsidRDefault="005B51EE" w:rsidP="005B51EE">
      <w:pPr>
        <w:pStyle w:val="Paragraphedeliste"/>
        <w:numPr>
          <w:ilvl w:val="0"/>
          <w:numId w:val="1"/>
        </w:numPr>
      </w:pPr>
      <w:r>
        <w:t xml:space="preserve">œdème </w:t>
      </w:r>
      <w:r w:rsidR="001B310A">
        <w:t>la joue, empâ</w:t>
      </w:r>
      <w:r>
        <w:t xml:space="preserve">tement de la région sous orbitaire </w:t>
      </w:r>
    </w:p>
    <w:p w:rsidR="001B310A" w:rsidRDefault="001B310A" w:rsidP="005B51EE">
      <w:pPr>
        <w:pStyle w:val="Paragraphedeliste"/>
        <w:numPr>
          <w:ilvl w:val="0"/>
          <w:numId w:val="1"/>
        </w:numPr>
      </w:pPr>
      <w:r w:rsidRPr="001B310A">
        <w:rPr>
          <w:b/>
          <w:bCs/>
        </w:rPr>
        <w:t>rhinoscopie ant</w:t>
      </w:r>
      <w:r>
        <w:t> : aspect congestif de la muqueuse</w:t>
      </w:r>
    </w:p>
    <w:p w:rsidR="001B310A" w:rsidRDefault="001B310A" w:rsidP="001B310A">
      <w:pPr>
        <w:pStyle w:val="Paragraphedeliste"/>
        <w:numPr>
          <w:ilvl w:val="0"/>
          <w:numId w:val="4"/>
        </w:numPr>
      </w:pPr>
      <w:r>
        <w:t xml:space="preserve">avant mouchage : sécrétions </w:t>
      </w:r>
      <w:proofErr w:type="spellStart"/>
      <w:r>
        <w:t>mucopurulentes</w:t>
      </w:r>
      <w:proofErr w:type="spellEnd"/>
      <w:r>
        <w:t xml:space="preserve"> abondantes dans les fosses nasales</w:t>
      </w:r>
    </w:p>
    <w:p w:rsidR="001B310A" w:rsidRDefault="001B310A" w:rsidP="00232921">
      <w:pPr>
        <w:pStyle w:val="Paragraphedeliste"/>
        <w:numPr>
          <w:ilvl w:val="0"/>
          <w:numId w:val="4"/>
        </w:numPr>
      </w:pPr>
      <w:r>
        <w:t>après mouchage et vaso</w:t>
      </w:r>
      <w:r w:rsidR="00232921">
        <w:t>constric</w:t>
      </w:r>
      <w:r>
        <w:t xml:space="preserve">tion : origine de la suppuration = méat moyen </w:t>
      </w:r>
    </w:p>
    <w:p w:rsidR="001B310A" w:rsidRDefault="001B310A" w:rsidP="001B310A">
      <w:pPr>
        <w:pStyle w:val="Paragraphedeliste"/>
        <w:numPr>
          <w:ilvl w:val="0"/>
          <w:numId w:val="1"/>
        </w:numPr>
      </w:pPr>
      <w:r>
        <w:t>radio incidence Blondeau : nez-menton-plaque (n’est pas obligatoire)</w:t>
      </w:r>
    </w:p>
    <w:p w:rsidR="001B310A" w:rsidRDefault="001B310A" w:rsidP="001B310A">
      <w:pPr>
        <w:pStyle w:val="Paragraphedeliste"/>
        <w:numPr>
          <w:ilvl w:val="0"/>
          <w:numId w:val="1"/>
        </w:numPr>
      </w:pPr>
      <w:r w:rsidRPr="001B310A">
        <w:rPr>
          <w:b/>
          <w:bCs/>
        </w:rPr>
        <w:t>guérison</w:t>
      </w:r>
      <w:r>
        <w:t xml:space="preserve"> dans 80% des cas en 8-10j</w:t>
      </w:r>
    </w:p>
    <w:p w:rsidR="005B51EE" w:rsidRDefault="005B51EE" w:rsidP="005B51EE">
      <w:pPr>
        <w:pStyle w:val="Paragraphedeliste"/>
      </w:pPr>
    </w:p>
    <w:p w:rsidR="005B51EE" w:rsidRPr="005754EF" w:rsidRDefault="005B51EE" w:rsidP="005B51EE">
      <w:pPr>
        <w:pStyle w:val="Paragraphedeliste"/>
        <w:numPr>
          <w:ilvl w:val="0"/>
          <w:numId w:val="3"/>
        </w:numPr>
        <w:ind w:left="426" w:hanging="426"/>
        <w:rPr>
          <w:b/>
          <w:bCs/>
          <w:color w:val="002060"/>
        </w:rPr>
      </w:pPr>
      <w:r w:rsidRPr="005754EF">
        <w:rPr>
          <w:b/>
          <w:bCs/>
          <w:color w:val="002060"/>
        </w:rPr>
        <w:t>sinusite maxillaire dentaire</w:t>
      </w:r>
    </w:p>
    <w:p w:rsidR="005B51EE" w:rsidRDefault="001B310A" w:rsidP="005B51EE">
      <w:pPr>
        <w:pStyle w:val="Paragraphedeliste"/>
        <w:numPr>
          <w:ilvl w:val="0"/>
          <w:numId w:val="1"/>
        </w:numPr>
      </w:pPr>
      <w:r>
        <w:t>dents sinusiennes = les 2 premières molaires et les 2 prémolaires le plus souvent</w:t>
      </w:r>
    </w:p>
    <w:p w:rsidR="001B310A" w:rsidRDefault="001B310A" w:rsidP="005B51EE">
      <w:pPr>
        <w:pStyle w:val="Paragraphedeliste"/>
        <w:numPr>
          <w:ilvl w:val="0"/>
          <w:numId w:val="1"/>
        </w:numPr>
      </w:pPr>
      <w:r>
        <w:t>propagation de l’infection par contigüité</w:t>
      </w:r>
    </w:p>
    <w:p w:rsidR="001B310A" w:rsidRDefault="001B310A" w:rsidP="005B51EE">
      <w:pPr>
        <w:pStyle w:val="Paragraphedeliste"/>
        <w:numPr>
          <w:ilvl w:val="0"/>
          <w:numId w:val="1"/>
        </w:numPr>
      </w:pPr>
      <w:r w:rsidRPr="00E35792">
        <w:rPr>
          <w:highlight w:val="yellow"/>
        </w:rPr>
        <w:t>rhinorrhée purulente et fétide = origine dentaire</w:t>
      </w:r>
    </w:p>
    <w:p w:rsidR="001B310A" w:rsidRDefault="001B310A" w:rsidP="005B51EE">
      <w:pPr>
        <w:pStyle w:val="Paragraphedeliste"/>
        <w:numPr>
          <w:ilvl w:val="0"/>
          <w:numId w:val="1"/>
        </w:numPr>
      </w:pPr>
      <w:r>
        <w:t>radios des sinus maxillaires et dentascan confirme le diagnostic</w:t>
      </w:r>
    </w:p>
    <w:p w:rsidR="001B310A" w:rsidRDefault="001B310A" w:rsidP="001B310A">
      <w:pPr>
        <w:pStyle w:val="Paragraphedeliste"/>
      </w:pPr>
    </w:p>
    <w:p w:rsidR="001B310A" w:rsidRPr="005754EF" w:rsidRDefault="001B310A" w:rsidP="001B310A">
      <w:pPr>
        <w:pStyle w:val="Paragraphedeliste"/>
        <w:numPr>
          <w:ilvl w:val="0"/>
          <w:numId w:val="3"/>
        </w:numPr>
        <w:ind w:left="426"/>
        <w:rPr>
          <w:b/>
          <w:bCs/>
          <w:color w:val="002060"/>
        </w:rPr>
      </w:pPr>
      <w:r w:rsidRPr="005754EF">
        <w:rPr>
          <w:b/>
          <w:bCs/>
          <w:color w:val="002060"/>
        </w:rPr>
        <w:t xml:space="preserve">sinusite traumatique :  </w:t>
      </w:r>
    </w:p>
    <w:p w:rsidR="001B310A" w:rsidRDefault="005754EF" w:rsidP="001B310A">
      <w:pPr>
        <w:pStyle w:val="Paragraphedeliste"/>
        <w:numPr>
          <w:ilvl w:val="0"/>
          <w:numId w:val="1"/>
        </w:numPr>
      </w:pPr>
      <w:r>
        <w:t>post traumatique : par surinfection d’un hématome intra sinusien</w:t>
      </w:r>
    </w:p>
    <w:p w:rsidR="005754EF" w:rsidRDefault="005754EF" w:rsidP="001B310A">
      <w:pPr>
        <w:pStyle w:val="Paragraphedeliste"/>
        <w:numPr>
          <w:ilvl w:val="0"/>
          <w:numId w:val="1"/>
        </w:numPr>
      </w:pPr>
      <w:r>
        <w:t>barotraumatique : transport aérien ou plongée sous marine</w:t>
      </w:r>
    </w:p>
    <w:p w:rsidR="005754EF" w:rsidRDefault="005754EF" w:rsidP="005754EF">
      <w:pPr>
        <w:pStyle w:val="Paragraphedeliste"/>
      </w:pPr>
    </w:p>
    <w:p w:rsidR="005754EF" w:rsidRPr="005754EF" w:rsidRDefault="005754EF" w:rsidP="005754EF">
      <w:pPr>
        <w:pStyle w:val="Paragraphedeliste"/>
        <w:numPr>
          <w:ilvl w:val="0"/>
          <w:numId w:val="3"/>
        </w:numPr>
        <w:ind w:left="426"/>
        <w:rPr>
          <w:b/>
          <w:bCs/>
          <w:color w:val="002060"/>
        </w:rPr>
      </w:pPr>
      <w:r w:rsidRPr="005754EF">
        <w:rPr>
          <w:b/>
          <w:bCs/>
          <w:color w:val="002060"/>
        </w:rPr>
        <w:t xml:space="preserve">sinusite des immunodéprimés </w:t>
      </w:r>
    </w:p>
    <w:p w:rsidR="005754EF" w:rsidRDefault="005754EF" w:rsidP="005754EF">
      <w:pPr>
        <w:pStyle w:val="Paragraphedeliste"/>
        <w:numPr>
          <w:ilvl w:val="0"/>
          <w:numId w:val="1"/>
        </w:numPr>
      </w:pPr>
      <w:r>
        <w:t xml:space="preserve">SIDA, Trt immunodépresseurs, </w:t>
      </w:r>
    </w:p>
    <w:p w:rsidR="005754EF" w:rsidRDefault="005754EF" w:rsidP="005754EF">
      <w:pPr>
        <w:pStyle w:val="Paragraphedeliste"/>
        <w:numPr>
          <w:ilvl w:val="0"/>
          <w:numId w:val="1"/>
        </w:numPr>
      </w:pPr>
      <w:r>
        <w:t xml:space="preserve">atteinte sinusienne infraclinique voire chronique d’emblée : </w:t>
      </w:r>
    </w:p>
    <w:p w:rsidR="005754EF" w:rsidRDefault="005754EF" w:rsidP="005754EF">
      <w:pPr>
        <w:pStyle w:val="Paragraphedeliste"/>
        <w:numPr>
          <w:ilvl w:val="0"/>
          <w:numId w:val="1"/>
        </w:numPr>
      </w:pPr>
      <w:r>
        <w:t xml:space="preserve">fièvre inexpliquée, rhinorrhée purulente suspecte </w:t>
      </w:r>
    </w:p>
    <w:p w:rsidR="005754EF" w:rsidRDefault="005754EF" w:rsidP="005754EF">
      <w:pPr>
        <w:pStyle w:val="Paragraphedeliste"/>
        <w:numPr>
          <w:ilvl w:val="0"/>
          <w:numId w:val="1"/>
        </w:numPr>
      </w:pPr>
      <w:r w:rsidRPr="00E35792">
        <w:rPr>
          <w:highlight w:val="yellow"/>
        </w:rPr>
        <w:t>endoscopie : signes de nécrose</w:t>
      </w:r>
    </w:p>
    <w:p w:rsidR="005754EF" w:rsidRDefault="005754EF" w:rsidP="005754EF">
      <w:pPr>
        <w:pStyle w:val="Paragraphedeliste"/>
        <w:numPr>
          <w:ilvl w:val="0"/>
          <w:numId w:val="1"/>
        </w:numPr>
      </w:pPr>
      <w:r>
        <w:t xml:space="preserve">Trt : large méatomie de drainage sous guidage endoscopique </w:t>
      </w:r>
    </w:p>
    <w:p w:rsidR="005754EF" w:rsidRDefault="005754EF" w:rsidP="005754EF">
      <w:pPr>
        <w:pStyle w:val="Paragraphedeliste"/>
      </w:pPr>
    </w:p>
    <w:p w:rsidR="0006200E" w:rsidRPr="00FB1721" w:rsidRDefault="0006200E" w:rsidP="0006200E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FB1721">
        <w:rPr>
          <w:b/>
          <w:bCs/>
          <w:color w:val="FF0000"/>
        </w:rPr>
        <w:t>sinusite frontale aigue</w:t>
      </w:r>
    </w:p>
    <w:p w:rsidR="00FB1721" w:rsidRDefault="00FB1721" w:rsidP="00FB1721">
      <w:pPr>
        <w:pStyle w:val="Paragraphedeliste"/>
        <w:numPr>
          <w:ilvl w:val="0"/>
          <w:numId w:val="1"/>
        </w:numPr>
      </w:pPr>
      <w:r w:rsidRPr="00BE136C">
        <w:rPr>
          <w:highlight w:val="yellow"/>
        </w:rPr>
        <w:t>douleurs unilatérales de la région supra sourcilière</w:t>
      </w:r>
      <w:r>
        <w:t xml:space="preserve"> exacerbée par la chaleur et la position penchée en avant </w:t>
      </w:r>
    </w:p>
    <w:p w:rsidR="00FB1721" w:rsidRDefault="00FB1721" w:rsidP="00FB1721">
      <w:pPr>
        <w:pStyle w:val="Paragraphedeliste"/>
        <w:numPr>
          <w:ilvl w:val="0"/>
          <w:numId w:val="1"/>
        </w:numPr>
      </w:pPr>
      <w:r>
        <w:t xml:space="preserve">larmoiement, photophobie, </w:t>
      </w:r>
    </w:p>
    <w:p w:rsidR="00FB1721" w:rsidRDefault="00FB1721" w:rsidP="00FB1721">
      <w:pPr>
        <w:pStyle w:val="Paragraphedeliste"/>
        <w:numPr>
          <w:ilvl w:val="0"/>
          <w:numId w:val="1"/>
        </w:numPr>
      </w:pPr>
      <w:r>
        <w:t>obstruction nasale, rhinorrhée</w:t>
      </w:r>
    </w:p>
    <w:p w:rsidR="00FB1721" w:rsidRDefault="00FB1721" w:rsidP="00FB1721">
      <w:pPr>
        <w:pStyle w:val="Paragraphedeliste"/>
        <w:numPr>
          <w:ilvl w:val="0"/>
          <w:numId w:val="1"/>
        </w:numPr>
      </w:pPr>
      <w:r>
        <w:t>sensibilité à la pression du front</w:t>
      </w:r>
    </w:p>
    <w:p w:rsidR="00FB1721" w:rsidRDefault="00FB1721" w:rsidP="00FB1721">
      <w:pPr>
        <w:pStyle w:val="Paragraphedeliste"/>
        <w:numPr>
          <w:ilvl w:val="0"/>
          <w:numId w:val="1"/>
        </w:numPr>
      </w:pPr>
      <w:r>
        <w:t>rhinoscopie ant : pus au niveau du méat moyen</w:t>
      </w:r>
    </w:p>
    <w:p w:rsidR="00FB1721" w:rsidRDefault="00FB1721" w:rsidP="00FB1721">
      <w:pPr>
        <w:pStyle w:val="Paragraphedeliste"/>
        <w:numPr>
          <w:ilvl w:val="0"/>
          <w:numId w:val="1"/>
        </w:numPr>
      </w:pPr>
      <w:r>
        <w:t>radio </w:t>
      </w:r>
      <w:r w:rsidRPr="00BE136C">
        <w:rPr>
          <w:highlight w:val="yellow"/>
        </w:rPr>
        <w:t>: incidence nez-front-plaque</w:t>
      </w:r>
    </w:p>
    <w:p w:rsidR="005B51EE" w:rsidRPr="00F103ED" w:rsidRDefault="005B51EE" w:rsidP="0006200E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F103ED">
        <w:rPr>
          <w:b/>
          <w:bCs/>
          <w:color w:val="FF0000"/>
        </w:rPr>
        <w:lastRenderedPageBreak/>
        <w:t xml:space="preserve">sinusite éthmoïdale </w:t>
      </w:r>
    </w:p>
    <w:p w:rsidR="00F103ED" w:rsidRDefault="00F103ED" w:rsidP="00BB7317">
      <w:pPr>
        <w:pStyle w:val="Paragraphedeliste"/>
        <w:numPr>
          <w:ilvl w:val="0"/>
          <w:numId w:val="1"/>
        </w:numPr>
      </w:pPr>
      <w:r>
        <w:t xml:space="preserve">le plus souvent associée à une sinusite frontale </w:t>
      </w:r>
      <w:r w:rsidR="00BB7317">
        <w:t>ou</w:t>
      </w:r>
      <w:r>
        <w:t xml:space="preserve"> </w:t>
      </w:r>
      <w:r w:rsidR="00BB7317">
        <w:t>m</w:t>
      </w:r>
      <w:r>
        <w:t>axillaire</w:t>
      </w:r>
    </w:p>
    <w:p w:rsidR="00F103ED" w:rsidRDefault="00F103ED" w:rsidP="00F103ED">
      <w:pPr>
        <w:pStyle w:val="Paragraphedeliste"/>
        <w:numPr>
          <w:ilvl w:val="0"/>
          <w:numId w:val="1"/>
        </w:numPr>
      </w:pPr>
      <w:r w:rsidRPr="00F103ED">
        <w:rPr>
          <w:highlight w:val="yellow"/>
        </w:rPr>
        <w:t>douleur de l’angle orbitaire interne ou région suprasourcilière</w:t>
      </w:r>
    </w:p>
    <w:p w:rsidR="00F103ED" w:rsidRDefault="00F103ED" w:rsidP="00F103ED">
      <w:pPr>
        <w:pStyle w:val="Paragraphedeliste"/>
        <w:numPr>
          <w:ilvl w:val="0"/>
          <w:numId w:val="1"/>
        </w:numPr>
      </w:pPr>
      <w:r>
        <w:t xml:space="preserve">rhinoscopie ant : pus provenant de la partie ant du méat moyen </w:t>
      </w:r>
    </w:p>
    <w:p w:rsidR="00F103ED" w:rsidRDefault="00F103ED" w:rsidP="00F103ED">
      <w:pPr>
        <w:pStyle w:val="Paragraphedeliste"/>
        <w:numPr>
          <w:ilvl w:val="0"/>
          <w:numId w:val="1"/>
        </w:numPr>
      </w:pPr>
      <w:r>
        <w:t>radio : incidence de Hirtz</w:t>
      </w:r>
      <w:r w:rsidR="00E35792">
        <w:t xml:space="preserve"> (occiput-plaque)</w:t>
      </w:r>
      <w:r>
        <w:t>, incidences de profil et face haute</w:t>
      </w:r>
    </w:p>
    <w:p w:rsidR="00F103ED" w:rsidRDefault="00F103ED" w:rsidP="00F103ED">
      <w:pPr>
        <w:pStyle w:val="Paragraphedeliste"/>
      </w:pPr>
      <w:r>
        <w:t xml:space="preserve"> </w:t>
      </w:r>
    </w:p>
    <w:p w:rsidR="005B51EE" w:rsidRPr="00F103ED" w:rsidRDefault="005B51EE" w:rsidP="0006200E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F103ED">
        <w:rPr>
          <w:b/>
          <w:bCs/>
          <w:color w:val="FF0000"/>
        </w:rPr>
        <w:t>sinusite sphénoïdale</w:t>
      </w:r>
    </w:p>
    <w:p w:rsidR="00F103ED" w:rsidRDefault="00F103ED" w:rsidP="00F103ED">
      <w:pPr>
        <w:pStyle w:val="Paragraphedeliste"/>
        <w:numPr>
          <w:ilvl w:val="0"/>
          <w:numId w:val="1"/>
        </w:numPr>
      </w:pPr>
      <w:r>
        <w:t>rarement isolée</w:t>
      </w:r>
    </w:p>
    <w:p w:rsidR="00F103ED" w:rsidRDefault="00F103ED" w:rsidP="00F103ED">
      <w:pPr>
        <w:pStyle w:val="Paragraphedeliste"/>
        <w:numPr>
          <w:ilvl w:val="0"/>
          <w:numId w:val="1"/>
        </w:numPr>
      </w:pPr>
      <w:r>
        <w:t xml:space="preserve">douleur : </w:t>
      </w:r>
      <w:r w:rsidRPr="00F103ED">
        <w:rPr>
          <w:highlight w:val="yellow"/>
        </w:rPr>
        <w:t>céphalées profondes localisées à l’occiput</w:t>
      </w:r>
      <w:r>
        <w:t>, parfois accompagnées de vertiges</w:t>
      </w:r>
    </w:p>
    <w:p w:rsidR="00F103ED" w:rsidRDefault="00F103ED" w:rsidP="00F103ED">
      <w:pPr>
        <w:pStyle w:val="Paragraphedeliste"/>
        <w:numPr>
          <w:ilvl w:val="0"/>
          <w:numId w:val="1"/>
        </w:numPr>
      </w:pPr>
      <w:r w:rsidRPr="00BE136C">
        <w:rPr>
          <w:highlight w:val="yellow"/>
        </w:rPr>
        <w:t>baisse de l’acuité visuelle</w:t>
      </w:r>
      <w:r>
        <w:t xml:space="preserve"> (névrite optique), </w:t>
      </w:r>
      <w:r w:rsidRPr="00BE136C">
        <w:rPr>
          <w:highlight w:val="yellow"/>
        </w:rPr>
        <w:t>paralysie oculomotrice</w:t>
      </w:r>
    </w:p>
    <w:p w:rsidR="00F103ED" w:rsidRDefault="00F103ED" w:rsidP="00F103ED">
      <w:pPr>
        <w:pStyle w:val="Paragraphedeliste"/>
        <w:numPr>
          <w:ilvl w:val="0"/>
          <w:numId w:val="1"/>
        </w:numPr>
      </w:pPr>
      <w:r>
        <w:t>endoscopie nasale : sécrétions purulentes au niveau du cadre choanal vers la queue du cornet moyen</w:t>
      </w:r>
    </w:p>
    <w:p w:rsidR="00F103ED" w:rsidRDefault="00F103ED" w:rsidP="00F103ED">
      <w:pPr>
        <w:pStyle w:val="Paragraphedeliste"/>
        <w:numPr>
          <w:ilvl w:val="0"/>
          <w:numId w:val="1"/>
        </w:numPr>
      </w:pPr>
      <w:r>
        <w:t xml:space="preserve">diagnostic : </w:t>
      </w:r>
      <w:r w:rsidRPr="00F103ED">
        <w:rPr>
          <w:highlight w:val="yellow"/>
        </w:rPr>
        <w:t>TDM +++, incidence de Hirtz (occiput-plaque)</w:t>
      </w:r>
    </w:p>
    <w:p w:rsidR="00F103ED" w:rsidRDefault="00F103ED" w:rsidP="00F103ED">
      <w:pPr>
        <w:pStyle w:val="Paragraphedeliste"/>
      </w:pPr>
    </w:p>
    <w:p w:rsidR="005B51EE" w:rsidRPr="001D2F7C" w:rsidRDefault="005B51EE" w:rsidP="0006200E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1D2F7C">
        <w:rPr>
          <w:b/>
          <w:bCs/>
          <w:color w:val="FF0000"/>
        </w:rPr>
        <w:t>pan sinusite</w:t>
      </w:r>
    </w:p>
    <w:p w:rsidR="00BE136C" w:rsidRDefault="00BE136C" w:rsidP="00BE136C">
      <w:pPr>
        <w:pStyle w:val="Paragraphedeliste"/>
        <w:numPr>
          <w:ilvl w:val="0"/>
          <w:numId w:val="1"/>
        </w:numPr>
      </w:pPr>
      <w:r>
        <w:t xml:space="preserve">atteinte associée de </w:t>
      </w:r>
      <w:r w:rsidRPr="00B73861">
        <w:rPr>
          <w:highlight w:val="yellow"/>
        </w:rPr>
        <w:t>tous les sinus d’un seul côté</w:t>
      </w:r>
    </w:p>
    <w:p w:rsidR="00BE136C" w:rsidRDefault="00BE136C" w:rsidP="00BE136C">
      <w:pPr>
        <w:pStyle w:val="Paragraphedeliste"/>
        <w:numPr>
          <w:ilvl w:val="0"/>
          <w:numId w:val="1"/>
        </w:numPr>
      </w:pPr>
      <w:r>
        <w:t>guérison sous Trt : clinique 10j, radio 4-6 semaines</w:t>
      </w:r>
    </w:p>
    <w:p w:rsidR="00BE136C" w:rsidRDefault="00BE136C" w:rsidP="00BE136C">
      <w:pPr>
        <w:pStyle w:val="Paragraphedeliste"/>
      </w:pPr>
    </w:p>
    <w:p w:rsidR="00BE136C" w:rsidRPr="001D2F7C" w:rsidRDefault="00BE136C" w:rsidP="00BE136C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1D2F7C">
        <w:rPr>
          <w:b/>
          <w:bCs/>
          <w:color w:val="FF0000"/>
        </w:rPr>
        <w:t>sinusite bloquée</w:t>
      </w:r>
    </w:p>
    <w:p w:rsidR="00BE136C" w:rsidRDefault="00BE136C" w:rsidP="00BE136C">
      <w:pPr>
        <w:pStyle w:val="Paragraphedeliste"/>
        <w:numPr>
          <w:ilvl w:val="0"/>
          <w:numId w:val="1"/>
        </w:numPr>
      </w:pPr>
      <w:r>
        <w:t xml:space="preserve">forme clinique </w:t>
      </w:r>
      <w:r w:rsidRPr="00B73861">
        <w:rPr>
          <w:highlight w:val="yellow"/>
        </w:rPr>
        <w:t>hyperalgique rebelle au Trt médical</w:t>
      </w:r>
    </w:p>
    <w:p w:rsidR="00BE136C" w:rsidRDefault="00BE136C" w:rsidP="00BE136C">
      <w:pPr>
        <w:pStyle w:val="Paragraphedeliste"/>
        <w:numPr>
          <w:ilvl w:val="0"/>
          <w:numId w:val="1"/>
        </w:numPr>
      </w:pPr>
      <w:r>
        <w:t xml:space="preserve">nécessite une ponction sinusienne </w:t>
      </w:r>
    </w:p>
    <w:p w:rsidR="00BE136C" w:rsidRDefault="00BE136C" w:rsidP="00BE136C">
      <w:pPr>
        <w:pStyle w:val="Paragraphedeliste"/>
        <w:numPr>
          <w:ilvl w:val="0"/>
          <w:numId w:val="1"/>
        </w:numPr>
      </w:pPr>
      <w:r>
        <w:t>par ordre de fréquence : frontales +++ puis maxillaires</w:t>
      </w:r>
    </w:p>
    <w:p w:rsidR="001D2F7C" w:rsidRDefault="001D2F7C" w:rsidP="001D2F7C"/>
    <w:p w:rsidR="001D2F7C" w:rsidRPr="008158F3" w:rsidRDefault="001D2F7C" w:rsidP="008158F3">
      <w:pPr>
        <w:jc w:val="center"/>
        <w:rPr>
          <w:b/>
          <w:bCs/>
          <w:color w:val="FF0000"/>
        </w:rPr>
      </w:pPr>
      <w:r w:rsidRPr="008158F3">
        <w:rPr>
          <w:b/>
          <w:bCs/>
          <w:color w:val="FF0000"/>
        </w:rPr>
        <w:t>Sinusites de l’enfant</w:t>
      </w:r>
    </w:p>
    <w:p w:rsidR="001D2F7C" w:rsidRDefault="008158F3" w:rsidP="008158F3">
      <w:r w:rsidRPr="008158F3">
        <w:rPr>
          <w:b/>
          <w:bCs/>
          <w:color w:val="FF0000"/>
        </w:rPr>
        <w:t>E</w:t>
      </w:r>
      <w:r w:rsidR="001D2F7C" w:rsidRPr="008158F3">
        <w:rPr>
          <w:b/>
          <w:bCs/>
          <w:color w:val="FF0000"/>
        </w:rPr>
        <w:t>thmoïdite aigue de l’enfant</w:t>
      </w:r>
      <w:r w:rsidR="001D2F7C">
        <w:t xml:space="preserve"> : surtout </w:t>
      </w:r>
      <w:r w:rsidR="001D2F7C" w:rsidRPr="008158F3">
        <w:rPr>
          <w:highlight w:val="yellow"/>
        </w:rPr>
        <w:t>entre 2-5 ans</w:t>
      </w:r>
    </w:p>
    <w:p w:rsidR="001D2F7C" w:rsidRPr="008158F3" w:rsidRDefault="008158F3" w:rsidP="001D2F7C">
      <w:pPr>
        <w:pStyle w:val="Paragraphedeliste"/>
        <w:numPr>
          <w:ilvl w:val="0"/>
          <w:numId w:val="3"/>
        </w:numPr>
        <w:ind w:left="426"/>
        <w:rPr>
          <w:b/>
          <w:bCs/>
          <w:color w:val="002060"/>
        </w:rPr>
      </w:pPr>
      <w:r w:rsidRPr="008158F3">
        <w:rPr>
          <w:b/>
          <w:bCs/>
          <w:color w:val="002060"/>
        </w:rPr>
        <w:t>éthmoï</w:t>
      </w:r>
      <w:r w:rsidR="001D2F7C" w:rsidRPr="008158F3">
        <w:rPr>
          <w:b/>
          <w:bCs/>
          <w:color w:val="002060"/>
        </w:rPr>
        <w:t xml:space="preserve">dite aigue non extériorisée </w:t>
      </w:r>
    </w:p>
    <w:p w:rsidR="001D2F7C" w:rsidRDefault="001D2F7C" w:rsidP="001D2F7C">
      <w:pPr>
        <w:pStyle w:val="Paragraphedeliste"/>
        <w:numPr>
          <w:ilvl w:val="0"/>
          <w:numId w:val="1"/>
        </w:numPr>
      </w:pPr>
      <w:r>
        <w:t xml:space="preserve">œdème palpébral + douleur à l’angle interne de l’œil </w:t>
      </w:r>
      <w:r w:rsidR="0014412E">
        <w:t>(pression au point d’Ewing)</w:t>
      </w:r>
    </w:p>
    <w:p w:rsidR="008158F3" w:rsidRDefault="008158F3" w:rsidP="008158F3">
      <w:pPr>
        <w:pStyle w:val="Paragraphedeliste"/>
      </w:pPr>
    </w:p>
    <w:p w:rsidR="001D2F7C" w:rsidRPr="008158F3" w:rsidRDefault="008158F3" w:rsidP="001D2F7C">
      <w:pPr>
        <w:pStyle w:val="Paragraphedeliste"/>
        <w:numPr>
          <w:ilvl w:val="0"/>
          <w:numId w:val="3"/>
        </w:numPr>
        <w:ind w:left="426"/>
        <w:rPr>
          <w:b/>
          <w:bCs/>
          <w:color w:val="002060"/>
        </w:rPr>
      </w:pPr>
      <w:r w:rsidRPr="008158F3">
        <w:rPr>
          <w:b/>
          <w:bCs/>
          <w:color w:val="002060"/>
        </w:rPr>
        <w:t>éthmoïdite</w:t>
      </w:r>
      <w:r w:rsidR="001D2F7C" w:rsidRPr="008158F3">
        <w:rPr>
          <w:b/>
          <w:bCs/>
          <w:color w:val="002060"/>
        </w:rPr>
        <w:t xml:space="preserve"> aigue extériorisée </w:t>
      </w:r>
    </w:p>
    <w:p w:rsidR="001D2F7C" w:rsidRPr="008158F3" w:rsidRDefault="001D2F7C" w:rsidP="001D2F7C">
      <w:pPr>
        <w:pStyle w:val="Paragraphedeliste"/>
        <w:numPr>
          <w:ilvl w:val="0"/>
          <w:numId w:val="1"/>
        </w:numPr>
        <w:rPr>
          <w:b/>
          <w:bCs/>
        </w:rPr>
      </w:pPr>
      <w:r w:rsidRPr="008158F3">
        <w:rPr>
          <w:b/>
          <w:bCs/>
        </w:rPr>
        <w:t xml:space="preserve">stade fluxionnaire </w:t>
      </w:r>
    </w:p>
    <w:p w:rsidR="001D2F7C" w:rsidRDefault="001D2F7C" w:rsidP="001D2F7C">
      <w:pPr>
        <w:pStyle w:val="Paragraphedeliste"/>
        <w:numPr>
          <w:ilvl w:val="0"/>
          <w:numId w:val="4"/>
        </w:numPr>
      </w:pPr>
      <w:r>
        <w:t>œdème ↗ de volume avec discrète exophtalmie + fébricule</w:t>
      </w:r>
    </w:p>
    <w:p w:rsidR="001D2F7C" w:rsidRDefault="001D2F7C" w:rsidP="001D2F7C">
      <w:pPr>
        <w:pStyle w:val="Paragraphedeliste"/>
        <w:numPr>
          <w:ilvl w:val="0"/>
          <w:numId w:val="4"/>
        </w:numPr>
      </w:pPr>
      <w:r>
        <w:t>TDM + ATB</w:t>
      </w:r>
    </w:p>
    <w:p w:rsidR="001D2F7C" w:rsidRDefault="001D2F7C" w:rsidP="001D2F7C">
      <w:pPr>
        <w:pStyle w:val="Paragraphedeliste"/>
        <w:numPr>
          <w:ilvl w:val="0"/>
          <w:numId w:val="1"/>
        </w:numPr>
      </w:pPr>
      <w:r w:rsidRPr="008158F3">
        <w:rPr>
          <w:b/>
          <w:bCs/>
        </w:rPr>
        <w:t>stade suppuré</w:t>
      </w:r>
      <w:r>
        <w:t xml:space="preserve"> : </w:t>
      </w:r>
      <w:r w:rsidRPr="008158F3">
        <w:rPr>
          <w:highlight w:val="yellow"/>
        </w:rPr>
        <w:t>abcès sous-périosté</w:t>
      </w:r>
      <w:r>
        <w:t xml:space="preserve"> (circonscrit par l’os </w:t>
      </w:r>
      <w:proofErr w:type="spellStart"/>
      <w:r>
        <w:t>planum</w:t>
      </w:r>
      <w:proofErr w:type="spellEnd"/>
      <w:r>
        <w:t>)</w:t>
      </w:r>
    </w:p>
    <w:p w:rsidR="0014412E" w:rsidRDefault="001D2F7C" w:rsidP="0014412E">
      <w:pPr>
        <w:pStyle w:val="Paragraphedeliste"/>
        <w:numPr>
          <w:ilvl w:val="0"/>
          <w:numId w:val="4"/>
        </w:numPr>
      </w:pPr>
      <w:r>
        <w:t>exophtalmie</w:t>
      </w:r>
      <w:r w:rsidR="0014412E">
        <w:t xml:space="preserve">, </w:t>
      </w:r>
      <w:r>
        <w:t>œdème palpébral importan</w:t>
      </w:r>
      <w:r w:rsidR="0014412E">
        <w:t xml:space="preserve">t, </w:t>
      </w:r>
      <w:r>
        <w:t>↘ de la mobilité oculaire</w:t>
      </w:r>
      <w:r w:rsidR="0014412E">
        <w:t xml:space="preserve">, mydriase paralytique, anesthésie cornéenne </w:t>
      </w:r>
    </w:p>
    <w:p w:rsidR="001D2F7C" w:rsidRDefault="001322FD" w:rsidP="001D2F7C">
      <w:pPr>
        <w:pStyle w:val="Paragraphedeliste"/>
        <w:numPr>
          <w:ilvl w:val="0"/>
          <w:numId w:val="4"/>
        </w:numPr>
      </w:pPr>
      <w:r>
        <w:t>TDM</w:t>
      </w:r>
      <w:r w:rsidR="0014412E">
        <w:t xml:space="preserve"> + drainage chirurgical en urgence + double ATB en milieu hospitalier</w:t>
      </w:r>
    </w:p>
    <w:p w:rsidR="008158F3" w:rsidRDefault="008158F3" w:rsidP="008158F3"/>
    <w:p w:rsidR="008158F3" w:rsidRPr="00B76570" w:rsidRDefault="008158F3" w:rsidP="008158F3">
      <w:pPr>
        <w:rPr>
          <w:b/>
          <w:bCs/>
          <w:color w:val="FF0000"/>
        </w:rPr>
      </w:pPr>
      <w:r w:rsidRPr="00B76570">
        <w:rPr>
          <w:b/>
          <w:bCs/>
          <w:color w:val="FF0000"/>
        </w:rPr>
        <w:t>Complications adultes et enfants</w:t>
      </w:r>
    </w:p>
    <w:p w:rsidR="008158F3" w:rsidRDefault="008158F3" w:rsidP="008158F3">
      <w:pPr>
        <w:pStyle w:val="Paragraphedeliste"/>
        <w:numPr>
          <w:ilvl w:val="0"/>
          <w:numId w:val="1"/>
        </w:numPr>
      </w:pPr>
      <w:r w:rsidRPr="00B76570">
        <w:rPr>
          <w:b/>
          <w:bCs/>
          <w:color w:val="002060"/>
        </w:rPr>
        <w:t>complications orbitaires :</w:t>
      </w:r>
      <w:r>
        <w:t xml:space="preserve"> plus fréquentes chez l’adolescent et l’adulte jeune =&gt; TDM +++</w:t>
      </w:r>
    </w:p>
    <w:p w:rsidR="008158F3" w:rsidRDefault="008158F3" w:rsidP="008158F3">
      <w:pPr>
        <w:pStyle w:val="Paragraphedeliste"/>
        <w:numPr>
          <w:ilvl w:val="0"/>
          <w:numId w:val="4"/>
        </w:numPr>
      </w:pPr>
      <w:r>
        <w:t>cellulite orbitaire avec fluxion de la paupière sup + chémosis</w:t>
      </w:r>
    </w:p>
    <w:p w:rsidR="008158F3" w:rsidRDefault="008158F3" w:rsidP="008158F3">
      <w:pPr>
        <w:pStyle w:val="Paragraphedeliste"/>
        <w:numPr>
          <w:ilvl w:val="0"/>
          <w:numId w:val="4"/>
        </w:numPr>
      </w:pPr>
      <w:r>
        <w:t>phlegmon extra-périosté avec exophtalmie</w:t>
      </w:r>
    </w:p>
    <w:p w:rsidR="008158F3" w:rsidRDefault="008158F3" w:rsidP="008158F3">
      <w:pPr>
        <w:pStyle w:val="Paragraphedeliste"/>
        <w:numPr>
          <w:ilvl w:val="0"/>
          <w:numId w:val="4"/>
        </w:numPr>
      </w:pPr>
      <w:r>
        <w:t>phlegmon intra-orbitaire avec cellulite diffuse et paralysie oculomotrice</w:t>
      </w:r>
    </w:p>
    <w:p w:rsidR="008158F3" w:rsidRDefault="008158F3" w:rsidP="008158F3">
      <w:pPr>
        <w:pStyle w:val="Paragraphedeliste"/>
        <w:ind w:left="1080"/>
      </w:pPr>
    </w:p>
    <w:p w:rsidR="008158F3" w:rsidRPr="00B76570" w:rsidRDefault="008158F3" w:rsidP="008158F3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B76570">
        <w:rPr>
          <w:b/>
          <w:bCs/>
          <w:color w:val="002060"/>
        </w:rPr>
        <w:t xml:space="preserve">complications endocrâniennes </w:t>
      </w:r>
    </w:p>
    <w:p w:rsidR="008158F3" w:rsidRDefault="00B76570" w:rsidP="008158F3">
      <w:pPr>
        <w:pStyle w:val="Paragraphedeliste"/>
        <w:numPr>
          <w:ilvl w:val="0"/>
          <w:numId w:val="4"/>
        </w:numPr>
      </w:pPr>
      <w:r>
        <w:t>ostéite, abcès extra dural, méningite suppurée, abcès du lobe frontal</w:t>
      </w:r>
    </w:p>
    <w:p w:rsidR="00B76570" w:rsidRDefault="00B76570" w:rsidP="008158F3">
      <w:pPr>
        <w:pStyle w:val="Paragraphedeliste"/>
        <w:numPr>
          <w:ilvl w:val="0"/>
          <w:numId w:val="4"/>
        </w:numPr>
      </w:pPr>
      <w:r>
        <w:lastRenderedPageBreak/>
        <w:t xml:space="preserve">thrombophlébite du sinus caverneux : septicémie + œdème palpébrale + douleurs oculaires + paralysie oculomotrice </w:t>
      </w:r>
    </w:p>
    <w:p w:rsidR="00B76570" w:rsidRPr="009114DF" w:rsidRDefault="00B76570" w:rsidP="00B76570">
      <w:pPr>
        <w:rPr>
          <w:b/>
          <w:bCs/>
          <w:color w:val="FF0000"/>
        </w:rPr>
      </w:pPr>
      <w:r w:rsidRPr="009114DF">
        <w:rPr>
          <w:b/>
          <w:bCs/>
          <w:color w:val="FF0000"/>
        </w:rPr>
        <w:t xml:space="preserve">Traitement </w:t>
      </w:r>
    </w:p>
    <w:p w:rsidR="00B76570" w:rsidRPr="009114DF" w:rsidRDefault="00B76570" w:rsidP="00B76570">
      <w:pPr>
        <w:pStyle w:val="Paragraphedeliste"/>
        <w:numPr>
          <w:ilvl w:val="0"/>
          <w:numId w:val="6"/>
        </w:numPr>
        <w:rPr>
          <w:b/>
          <w:bCs/>
          <w:color w:val="FF0000"/>
        </w:rPr>
      </w:pPr>
      <w:r w:rsidRPr="009114DF">
        <w:rPr>
          <w:b/>
          <w:bCs/>
          <w:color w:val="FF0000"/>
        </w:rPr>
        <w:t xml:space="preserve">Trt médical : </w:t>
      </w:r>
    </w:p>
    <w:p w:rsidR="00B76570" w:rsidRPr="009114DF" w:rsidRDefault="00B76570" w:rsidP="00B76570">
      <w:pPr>
        <w:pStyle w:val="Paragraphedeliste"/>
        <w:numPr>
          <w:ilvl w:val="0"/>
          <w:numId w:val="1"/>
        </w:numPr>
        <w:rPr>
          <w:b/>
          <w:bCs/>
        </w:rPr>
      </w:pPr>
      <w:r w:rsidRPr="009114DF">
        <w:rPr>
          <w:b/>
          <w:bCs/>
        </w:rPr>
        <w:t>mesures locales</w:t>
      </w:r>
    </w:p>
    <w:p w:rsidR="00B76570" w:rsidRDefault="00B76570" w:rsidP="00B76570">
      <w:pPr>
        <w:pStyle w:val="Paragraphedeliste"/>
        <w:numPr>
          <w:ilvl w:val="0"/>
          <w:numId w:val="4"/>
        </w:numPr>
      </w:pPr>
      <w:r>
        <w:t>pulvérisation de vasoconstricteurs locaux</w:t>
      </w:r>
    </w:p>
    <w:p w:rsidR="00B76570" w:rsidRDefault="00B76570" w:rsidP="00B76570">
      <w:pPr>
        <w:pStyle w:val="Paragraphedeliste"/>
        <w:numPr>
          <w:ilvl w:val="0"/>
          <w:numId w:val="4"/>
        </w:numPr>
      </w:pPr>
      <w:r>
        <w:t>inhalations chaudes (pas de menthol =&gt; brule dans les cas aigus)</w:t>
      </w:r>
    </w:p>
    <w:p w:rsidR="00B76570" w:rsidRDefault="00B76570" w:rsidP="00B76570">
      <w:pPr>
        <w:pStyle w:val="Paragraphedeliste"/>
        <w:numPr>
          <w:ilvl w:val="0"/>
          <w:numId w:val="4"/>
        </w:numPr>
      </w:pPr>
      <w:r>
        <w:t xml:space="preserve">pulvérisations d’aérosols (ATB colistine + anti-inflammatoire solumédrol) </w:t>
      </w:r>
    </w:p>
    <w:p w:rsidR="00B76570" w:rsidRPr="009114DF" w:rsidRDefault="00B76570" w:rsidP="00B76570">
      <w:pPr>
        <w:pStyle w:val="Paragraphedeliste"/>
        <w:numPr>
          <w:ilvl w:val="0"/>
          <w:numId w:val="1"/>
        </w:numPr>
        <w:rPr>
          <w:b/>
          <w:bCs/>
        </w:rPr>
      </w:pPr>
      <w:r w:rsidRPr="009114DF">
        <w:rPr>
          <w:b/>
          <w:bCs/>
        </w:rPr>
        <w:t xml:space="preserve">mesures générales : </w:t>
      </w:r>
    </w:p>
    <w:p w:rsidR="00B76570" w:rsidRDefault="00B76570" w:rsidP="00B76570">
      <w:pPr>
        <w:pStyle w:val="Paragraphedeliste"/>
        <w:numPr>
          <w:ilvl w:val="0"/>
          <w:numId w:val="4"/>
        </w:numPr>
      </w:pPr>
      <w:r>
        <w:t xml:space="preserve">antalgiques </w:t>
      </w:r>
    </w:p>
    <w:p w:rsidR="00B76570" w:rsidRDefault="00B76570" w:rsidP="00B76570">
      <w:pPr>
        <w:pStyle w:val="Paragraphedeliste"/>
        <w:numPr>
          <w:ilvl w:val="0"/>
          <w:numId w:val="4"/>
        </w:numPr>
      </w:pPr>
      <w:r>
        <w:t xml:space="preserve">ATB : Augmentin, céphalosporines </w:t>
      </w:r>
    </w:p>
    <w:p w:rsidR="00B76570" w:rsidRDefault="00B76570" w:rsidP="00B76570">
      <w:pPr>
        <w:pStyle w:val="Paragraphedeliste"/>
        <w:numPr>
          <w:ilvl w:val="0"/>
          <w:numId w:val="4"/>
        </w:numPr>
      </w:pPr>
      <w:r>
        <w:t xml:space="preserve"> anti-inflammatoires : réservés aux sinusites bloquées hyperalgiques</w:t>
      </w:r>
    </w:p>
    <w:p w:rsidR="00B76570" w:rsidRDefault="00B76570" w:rsidP="00B76570">
      <w:pPr>
        <w:pStyle w:val="Paragraphedeliste"/>
        <w:ind w:left="1080"/>
      </w:pPr>
    </w:p>
    <w:p w:rsidR="00B76570" w:rsidRPr="009114DF" w:rsidRDefault="00B76570" w:rsidP="00B76570">
      <w:pPr>
        <w:pStyle w:val="Paragraphedeliste"/>
        <w:numPr>
          <w:ilvl w:val="0"/>
          <w:numId w:val="6"/>
        </w:numPr>
        <w:rPr>
          <w:b/>
          <w:bCs/>
          <w:color w:val="FF0000"/>
        </w:rPr>
      </w:pPr>
      <w:r w:rsidRPr="009114DF">
        <w:rPr>
          <w:b/>
          <w:bCs/>
          <w:color w:val="FF0000"/>
        </w:rPr>
        <w:t xml:space="preserve">Trt rhinologique : </w:t>
      </w:r>
    </w:p>
    <w:p w:rsidR="00B76570" w:rsidRPr="009114DF" w:rsidRDefault="00B76570" w:rsidP="00B76570">
      <w:pPr>
        <w:pStyle w:val="Paragraphedeliste"/>
        <w:numPr>
          <w:ilvl w:val="0"/>
          <w:numId w:val="1"/>
        </w:numPr>
        <w:rPr>
          <w:b/>
          <w:bCs/>
        </w:rPr>
      </w:pPr>
      <w:r w:rsidRPr="009114DF">
        <w:rPr>
          <w:b/>
          <w:bCs/>
        </w:rPr>
        <w:t>ponction du sinus maxillaire par voie du méat inf sous anesthésie locale</w:t>
      </w:r>
    </w:p>
    <w:p w:rsidR="009114DF" w:rsidRDefault="009114DF" w:rsidP="009114DF">
      <w:pPr>
        <w:pStyle w:val="Paragraphedeliste"/>
        <w:numPr>
          <w:ilvl w:val="0"/>
          <w:numId w:val="4"/>
        </w:numPr>
      </w:pPr>
      <w:r>
        <w:t>en cas de blocage sinusien résistant aux ATB</w:t>
      </w:r>
    </w:p>
    <w:p w:rsidR="009114DF" w:rsidRDefault="009114DF" w:rsidP="009114DF">
      <w:pPr>
        <w:pStyle w:val="Paragraphedeliste"/>
        <w:numPr>
          <w:ilvl w:val="0"/>
          <w:numId w:val="4"/>
        </w:numPr>
      </w:pPr>
      <w:r>
        <w:t>indiqué également à la fin du Trt médical pour évacuer le sinus, vérifier la perméabilité ostiale pour éviter les récidives</w:t>
      </w:r>
    </w:p>
    <w:p w:rsidR="009114DF" w:rsidRDefault="009114DF" w:rsidP="00B76570">
      <w:pPr>
        <w:pStyle w:val="Paragraphedeliste"/>
        <w:numPr>
          <w:ilvl w:val="0"/>
          <w:numId w:val="1"/>
        </w:numPr>
      </w:pPr>
      <w:r w:rsidRPr="009114DF">
        <w:rPr>
          <w:b/>
          <w:bCs/>
        </w:rPr>
        <w:t>ponction du sinus frontal (clou de Lemoine)</w:t>
      </w:r>
      <w:r>
        <w:t xml:space="preserve"> </w:t>
      </w:r>
    </w:p>
    <w:p w:rsidR="009114DF" w:rsidRDefault="009114DF" w:rsidP="009114DF">
      <w:pPr>
        <w:pStyle w:val="Paragraphedeliste"/>
        <w:numPr>
          <w:ilvl w:val="0"/>
          <w:numId w:val="4"/>
        </w:numPr>
      </w:pPr>
      <w:r>
        <w:t>réservé aux sinusites bloquées hyperalgiques rebelles au Trt</w:t>
      </w:r>
    </w:p>
    <w:p w:rsidR="009114DF" w:rsidRDefault="009114DF" w:rsidP="009114DF">
      <w:pPr>
        <w:pStyle w:val="Paragraphedeliste"/>
        <w:numPr>
          <w:ilvl w:val="0"/>
          <w:numId w:val="4"/>
        </w:numPr>
      </w:pPr>
      <w:r>
        <w:t>se fait sous couverture ATB prolongée</w:t>
      </w:r>
    </w:p>
    <w:p w:rsidR="009114DF" w:rsidRDefault="009114DF" w:rsidP="009114DF">
      <w:pPr>
        <w:pStyle w:val="Paragraphedeliste"/>
        <w:ind w:left="1080"/>
      </w:pPr>
    </w:p>
    <w:p w:rsidR="00B76570" w:rsidRPr="009114DF" w:rsidRDefault="00B76570" w:rsidP="00B76570">
      <w:pPr>
        <w:pStyle w:val="Paragraphedeliste"/>
        <w:numPr>
          <w:ilvl w:val="0"/>
          <w:numId w:val="6"/>
        </w:numPr>
        <w:rPr>
          <w:b/>
          <w:bCs/>
          <w:color w:val="FF0000"/>
        </w:rPr>
      </w:pPr>
      <w:r w:rsidRPr="009114DF">
        <w:rPr>
          <w:b/>
          <w:bCs/>
          <w:color w:val="FF0000"/>
        </w:rPr>
        <w:t xml:space="preserve">Trt chirurgical : </w:t>
      </w:r>
    </w:p>
    <w:p w:rsidR="009114DF" w:rsidRPr="009114DF" w:rsidRDefault="009114DF" w:rsidP="009114DF">
      <w:pPr>
        <w:pStyle w:val="Paragraphedeliste"/>
        <w:numPr>
          <w:ilvl w:val="0"/>
          <w:numId w:val="1"/>
        </w:numPr>
        <w:rPr>
          <w:b/>
          <w:bCs/>
        </w:rPr>
      </w:pPr>
      <w:r w:rsidRPr="009114DF">
        <w:rPr>
          <w:b/>
          <w:bCs/>
        </w:rPr>
        <w:t>évacuer la collection suppurée et assurer le drainage</w:t>
      </w:r>
    </w:p>
    <w:p w:rsidR="009114DF" w:rsidRDefault="009114DF" w:rsidP="009114DF">
      <w:pPr>
        <w:pStyle w:val="Paragraphedeliste"/>
        <w:numPr>
          <w:ilvl w:val="0"/>
          <w:numId w:val="4"/>
        </w:numPr>
      </w:pPr>
      <w:r>
        <w:t>par voie endonasale : éthmoïdectomie ant sous contrôle endoscopique</w:t>
      </w:r>
    </w:p>
    <w:p w:rsidR="009114DF" w:rsidRDefault="009114DF" w:rsidP="009114DF">
      <w:pPr>
        <w:pStyle w:val="Paragraphedeliste"/>
        <w:numPr>
          <w:ilvl w:val="0"/>
          <w:numId w:val="4"/>
        </w:numPr>
      </w:pPr>
      <w:r>
        <w:t>par voie transcutanée</w:t>
      </w:r>
    </w:p>
    <w:sectPr w:rsidR="009114DF" w:rsidSect="00FB1721">
      <w:pgSz w:w="11906" w:h="16838"/>
      <w:pgMar w:top="568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97557"/>
    <w:multiLevelType w:val="hybridMultilevel"/>
    <w:tmpl w:val="7C4AC9A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987DC0"/>
    <w:multiLevelType w:val="hybridMultilevel"/>
    <w:tmpl w:val="442A57A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1128B"/>
    <w:multiLevelType w:val="hybridMultilevel"/>
    <w:tmpl w:val="499EC1FE"/>
    <w:lvl w:ilvl="0" w:tplc="D5083E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406D3E"/>
    <w:multiLevelType w:val="hybridMultilevel"/>
    <w:tmpl w:val="DA08006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77006"/>
    <w:multiLevelType w:val="hybridMultilevel"/>
    <w:tmpl w:val="49F23CC4"/>
    <w:lvl w:ilvl="0" w:tplc="9DD46C1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F2036EF"/>
    <w:multiLevelType w:val="hybridMultilevel"/>
    <w:tmpl w:val="F3B292F0"/>
    <w:lvl w:ilvl="0" w:tplc="706441FC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6200E"/>
    <w:rsid w:val="0006200E"/>
    <w:rsid w:val="001322FD"/>
    <w:rsid w:val="0014412E"/>
    <w:rsid w:val="001B310A"/>
    <w:rsid w:val="001B52B8"/>
    <w:rsid w:val="001D2F7C"/>
    <w:rsid w:val="00232921"/>
    <w:rsid w:val="005754EF"/>
    <w:rsid w:val="005B51EE"/>
    <w:rsid w:val="008158F3"/>
    <w:rsid w:val="008F3FDD"/>
    <w:rsid w:val="009114DF"/>
    <w:rsid w:val="00AC1FA6"/>
    <w:rsid w:val="00B73861"/>
    <w:rsid w:val="00B76570"/>
    <w:rsid w:val="00BB7317"/>
    <w:rsid w:val="00BE136C"/>
    <w:rsid w:val="00C4712B"/>
    <w:rsid w:val="00C758BB"/>
    <w:rsid w:val="00E35792"/>
    <w:rsid w:val="00F103ED"/>
    <w:rsid w:val="00FB1721"/>
    <w:rsid w:val="00FB6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620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748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8</cp:revision>
  <dcterms:created xsi:type="dcterms:W3CDTF">2010-04-22T08:25:00Z</dcterms:created>
  <dcterms:modified xsi:type="dcterms:W3CDTF">2012-08-22T17:47:00Z</dcterms:modified>
</cp:coreProperties>
</file>