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DBF" w:rsidRPr="000307D8" w:rsidRDefault="00DD2ADA" w:rsidP="000307D8">
      <w:pPr>
        <w:spacing w:after="0"/>
        <w:jc w:val="both"/>
        <w:rPr>
          <w:rFonts w:ascii="Times New Roman" w:hAnsi="Times New Roman" w:cs="Times New Roman"/>
          <w:b/>
          <w:bCs/>
          <w:sz w:val="24"/>
          <w:szCs w:val="24"/>
        </w:rPr>
      </w:pPr>
      <w:r>
        <w:rPr>
          <w:rFonts w:ascii="Times New Roman" w:hAnsi="Times New Roman" w:cs="Times New Roman"/>
          <w:b/>
          <w:bCs/>
          <w:sz w:val="24"/>
          <w:szCs w:val="24"/>
        </w:rPr>
        <w:t xml:space="preserve">3- </w:t>
      </w:r>
      <w:r w:rsidR="00ED3DBF" w:rsidRPr="000307D8">
        <w:rPr>
          <w:rFonts w:ascii="Times New Roman" w:hAnsi="Times New Roman" w:cs="Times New Roman"/>
          <w:b/>
          <w:bCs/>
          <w:sz w:val="24"/>
          <w:szCs w:val="24"/>
        </w:rPr>
        <w:t>Méthodes chromatographiques :</w:t>
      </w:r>
    </w:p>
    <w:p w:rsidR="00903DEF" w:rsidRPr="000307D8" w:rsidRDefault="0024470E" w:rsidP="000307D8">
      <w:pPr>
        <w:spacing w:after="0"/>
        <w:jc w:val="both"/>
        <w:rPr>
          <w:rFonts w:ascii="Times New Roman" w:hAnsi="Times New Roman" w:cs="Times New Roman"/>
          <w:sz w:val="24"/>
          <w:szCs w:val="24"/>
          <w:shd w:val="clear" w:color="auto" w:fill="FFFFFF"/>
        </w:rPr>
      </w:pPr>
      <w:r w:rsidRPr="000307D8">
        <w:rPr>
          <w:rFonts w:ascii="Times New Roman" w:hAnsi="Times New Roman" w:cs="Times New Roman"/>
          <w:sz w:val="24"/>
          <w:szCs w:val="24"/>
        </w:rPr>
        <w:t>La chromatographie est une méthode de séparation non destructrice d’un mélange liquide ou gazeux en ses différents constituants. C’est également une méthode analytique qui a pour but d’identifier et de quantifier les</w:t>
      </w:r>
      <w:r w:rsidR="00236DB2" w:rsidRPr="000307D8">
        <w:rPr>
          <w:rFonts w:ascii="Times New Roman" w:hAnsi="Times New Roman" w:cs="Times New Roman"/>
          <w:sz w:val="24"/>
          <w:szCs w:val="24"/>
        </w:rPr>
        <w:t xml:space="preserve"> </w:t>
      </w:r>
      <w:r w:rsidRPr="000307D8">
        <w:rPr>
          <w:rFonts w:ascii="Times New Roman" w:hAnsi="Times New Roman" w:cs="Times New Roman"/>
          <w:sz w:val="24"/>
          <w:szCs w:val="24"/>
        </w:rPr>
        <w:t>composés</w:t>
      </w:r>
      <w:r w:rsidR="00236DB2" w:rsidRPr="000307D8">
        <w:rPr>
          <w:rFonts w:ascii="Times New Roman" w:hAnsi="Times New Roman" w:cs="Times New Roman"/>
          <w:sz w:val="24"/>
          <w:szCs w:val="24"/>
        </w:rPr>
        <w:t xml:space="preserve"> </w:t>
      </w:r>
      <w:r w:rsidRPr="000307D8">
        <w:rPr>
          <w:rFonts w:ascii="Times New Roman" w:hAnsi="Times New Roman" w:cs="Times New Roman"/>
          <w:sz w:val="24"/>
          <w:szCs w:val="24"/>
        </w:rPr>
        <w:t>d’un</w:t>
      </w:r>
      <w:r w:rsidR="00236DB2" w:rsidRPr="000307D8">
        <w:rPr>
          <w:rFonts w:ascii="Times New Roman" w:hAnsi="Times New Roman" w:cs="Times New Roman"/>
          <w:sz w:val="24"/>
          <w:szCs w:val="24"/>
        </w:rPr>
        <w:t xml:space="preserve"> </w:t>
      </w:r>
      <w:r w:rsidRPr="000307D8">
        <w:rPr>
          <w:rFonts w:ascii="Times New Roman" w:hAnsi="Times New Roman" w:cs="Times New Roman"/>
          <w:sz w:val="24"/>
          <w:szCs w:val="24"/>
        </w:rPr>
        <w:t>mélange</w:t>
      </w:r>
      <w:r w:rsidR="00236DB2" w:rsidRPr="000307D8">
        <w:rPr>
          <w:rFonts w:ascii="Times New Roman" w:hAnsi="Times New Roman" w:cs="Times New Roman"/>
          <w:sz w:val="24"/>
          <w:szCs w:val="24"/>
        </w:rPr>
        <w:t xml:space="preserve"> </w:t>
      </w:r>
      <w:r w:rsidRPr="000307D8">
        <w:rPr>
          <w:rFonts w:ascii="Times New Roman" w:hAnsi="Times New Roman" w:cs="Times New Roman"/>
          <w:sz w:val="24"/>
          <w:szCs w:val="24"/>
        </w:rPr>
        <w:t>homogène.</w:t>
      </w:r>
      <w:r w:rsidR="00236DB2" w:rsidRPr="000307D8">
        <w:rPr>
          <w:rFonts w:ascii="Times New Roman" w:hAnsi="Times New Roman" w:cs="Times New Roman"/>
          <w:sz w:val="24"/>
          <w:szCs w:val="24"/>
        </w:rPr>
        <w:t xml:space="preserve"> </w:t>
      </w:r>
      <w:r w:rsidR="00903DEF" w:rsidRPr="000307D8">
        <w:rPr>
          <w:rFonts w:ascii="Times New Roman" w:hAnsi="Times New Roman" w:cs="Times New Roman"/>
          <w:sz w:val="24"/>
          <w:szCs w:val="24"/>
        </w:rPr>
        <w:t xml:space="preserve">Les </w:t>
      </w:r>
      <w:r w:rsidR="0013440E" w:rsidRPr="000307D8">
        <w:rPr>
          <w:rFonts w:ascii="Times New Roman" w:hAnsi="Times New Roman" w:cs="Times New Roman"/>
          <w:sz w:val="24"/>
          <w:szCs w:val="24"/>
        </w:rPr>
        <w:t>méthodes de séparation</w:t>
      </w:r>
      <w:r w:rsidR="00903DEF" w:rsidRPr="000307D8">
        <w:rPr>
          <w:rFonts w:ascii="Times New Roman" w:hAnsi="Times New Roman" w:cs="Times New Roman"/>
          <w:sz w:val="24"/>
          <w:szCs w:val="24"/>
        </w:rPr>
        <w:t xml:space="preserve"> sont </w:t>
      </w:r>
      <w:r w:rsidR="0013440E" w:rsidRPr="000307D8">
        <w:rPr>
          <w:rFonts w:ascii="Times New Roman" w:hAnsi="Times New Roman" w:cs="Times New Roman"/>
          <w:sz w:val="24"/>
          <w:szCs w:val="24"/>
        </w:rPr>
        <w:t>basées sur la distribution d’un soluté entre deux phases, l’une étant mobile (un gaz ou un</w:t>
      </w:r>
      <w:r w:rsidR="00903DEF" w:rsidRPr="000307D8">
        <w:rPr>
          <w:rFonts w:ascii="Times New Roman" w:hAnsi="Times New Roman" w:cs="Times New Roman"/>
          <w:sz w:val="24"/>
          <w:szCs w:val="24"/>
        </w:rPr>
        <w:t xml:space="preserve"> </w:t>
      </w:r>
      <w:r w:rsidR="0013440E" w:rsidRPr="000307D8">
        <w:rPr>
          <w:rFonts w:ascii="Times New Roman" w:hAnsi="Times New Roman" w:cs="Times New Roman"/>
          <w:sz w:val="24"/>
          <w:szCs w:val="24"/>
        </w:rPr>
        <w:t xml:space="preserve">liquide), l’autre stationnaire </w:t>
      </w:r>
      <w:r w:rsidR="00903DEF" w:rsidRPr="000307D8">
        <w:rPr>
          <w:rFonts w:ascii="Times New Roman" w:hAnsi="Times New Roman" w:cs="Times New Roman"/>
          <w:sz w:val="24"/>
          <w:szCs w:val="24"/>
        </w:rPr>
        <w:t xml:space="preserve">ou fixe </w:t>
      </w:r>
      <w:r w:rsidR="0013440E" w:rsidRPr="000307D8">
        <w:rPr>
          <w:rFonts w:ascii="Times New Roman" w:hAnsi="Times New Roman" w:cs="Times New Roman"/>
          <w:sz w:val="24"/>
          <w:szCs w:val="24"/>
        </w:rPr>
        <w:t>(un solide ou un liquide).</w:t>
      </w:r>
      <w:r w:rsidR="0013440E" w:rsidRPr="000307D8">
        <w:rPr>
          <w:rFonts w:ascii="Times New Roman" w:hAnsi="Times New Roman" w:cs="Times New Roman"/>
          <w:sz w:val="24"/>
          <w:szCs w:val="24"/>
          <w:shd w:val="clear" w:color="auto" w:fill="FFFFFF"/>
        </w:rPr>
        <w:t xml:space="preserve"> </w:t>
      </w:r>
      <w:r w:rsidR="00903DEF" w:rsidRPr="000307D8">
        <w:rPr>
          <w:rFonts w:ascii="Times New Roman" w:hAnsi="Times New Roman" w:cs="Times New Roman"/>
          <w:sz w:val="24"/>
          <w:szCs w:val="24"/>
          <w:shd w:val="clear" w:color="auto" w:fill="FFFFFF"/>
        </w:rPr>
        <w:t xml:space="preserve"> </w:t>
      </w:r>
    </w:p>
    <w:p w:rsidR="0024470E" w:rsidRPr="000307D8" w:rsidRDefault="0024470E" w:rsidP="000307D8">
      <w:pPr>
        <w:spacing w:after="0"/>
        <w:jc w:val="both"/>
        <w:rPr>
          <w:rFonts w:ascii="Times New Roman" w:hAnsi="Times New Roman" w:cs="Times New Roman"/>
          <w:sz w:val="24"/>
          <w:szCs w:val="24"/>
        </w:rPr>
      </w:pPr>
      <w:r w:rsidRPr="000307D8">
        <w:rPr>
          <w:rFonts w:ascii="Times New Roman" w:hAnsi="Times New Roman" w:cs="Times New Roman"/>
          <w:sz w:val="24"/>
          <w:szCs w:val="24"/>
        </w:rPr>
        <w:t>Les méthodes chromatographiques regroupent des techniques très variées qui peuvent être classées selon trois modalités différentes :</w:t>
      </w:r>
    </w:p>
    <w:p w:rsidR="00C12C56" w:rsidRPr="000307D8" w:rsidRDefault="0024470E" w:rsidP="000307D8">
      <w:pPr>
        <w:spacing w:after="0"/>
        <w:jc w:val="both"/>
        <w:rPr>
          <w:rFonts w:ascii="Times New Roman" w:hAnsi="Times New Roman" w:cs="Times New Roman"/>
          <w:sz w:val="24"/>
          <w:szCs w:val="24"/>
        </w:rPr>
      </w:pPr>
      <w:r w:rsidRPr="000307D8">
        <w:rPr>
          <w:rFonts w:ascii="Times New Roman" w:hAnsi="Times New Roman" w:cs="Times New Roman"/>
          <w:sz w:val="24"/>
          <w:szCs w:val="24"/>
        </w:rPr>
        <w:t>•Classification selon la nature physique des phases</w:t>
      </w:r>
    </w:p>
    <w:p w:rsidR="00C12C56" w:rsidRPr="000307D8" w:rsidRDefault="00C12C56" w:rsidP="000307D8">
      <w:pPr>
        <w:spacing w:after="0"/>
        <w:jc w:val="both"/>
        <w:rPr>
          <w:rFonts w:ascii="Times New Roman" w:hAnsi="Times New Roman" w:cs="Times New Roman"/>
          <w:sz w:val="24"/>
          <w:szCs w:val="24"/>
        </w:rPr>
      </w:pPr>
      <w:r w:rsidRPr="000307D8">
        <w:rPr>
          <w:rFonts w:ascii="Times New Roman" w:hAnsi="Times New Roman" w:cs="Times New Roman"/>
          <w:sz w:val="24"/>
          <w:szCs w:val="24"/>
        </w:rPr>
        <w:t>•Classification selon le procédé opératoire.</w:t>
      </w:r>
    </w:p>
    <w:p w:rsidR="0024470E" w:rsidRPr="000307D8" w:rsidRDefault="0024470E" w:rsidP="000307D8">
      <w:pPr>
        <w:spacing w:after="0"/>
        <w:jc w:val="both"/>
        <w:rPr>
          <w:rFonts w:ascii="Times New Roman" w:hAnsi="Times New Roman" w:cs="Times New Roman"/>
          <w:sz w:val="24"/>
          <w:szCs w:val="24"/>
        </w:rPr>
      </w:pPr>
      <w:r w:rsidRPr="000307D8">
        <w:rPr>
          <w:rFonts w:ascii="Times New Roman" w:hAnsi="Times New Roman" w:cs="Times New Roman"/>
          <w:sz w:val="24"/>
          <w:szCs w:val="24"/>
        </w:rPr>
        <w:t>•Classification selon le phénomène mis en œuvre</w:t>
      </w:r>
    </w:p>
    <w:p w:rsidR="00DE184F" w:rsidRPr="000307D8" w:rsidRDefault="00DE184F" w:rsidP="000307D8">
      <w:pPr>
        <w:spacing w:after="0"/>
        <w:jc w:val="both"/>
        <w:rPr>
          <w:rFonts w:ascii="Times New Roman" w:hAnsi="Times New Roman" w:cs="Times New Roman"/>
          <w:sz w:val="24"/>
          <w:szCs w:val="24"/>
        </w:rPr>
      </w:pPr>
      <w:r w:rsidRPr="000307D8">
        <w:rPr>
          <w:rFonts w:ascii="Times New Roman" w:hAnsi="Times New Roman" w:cs="Times New Roman"/>
          <w:sz w:val="24"/>
          <w:szCs w:val="24"/>
        </w:rPr>
        <w:t>On peut définir deux grands types de techniques chromatographiques selon la nature de leur phase mobile:</w:t>
      </w:r>
    </w:p>
    <w:p w:rsidR="00BE663E" w:rsidRPr="000307D8" w:rsidRDefault="00DE184F" w:rsidP="000307D8">
      <w:pPr>
        <w:pStyle w:val="Paragraphedeliste"/>
        <w:numPr>
          <w:ilvl w:val="0"/>
          <w:numId w:val="9"/>
        </w:numPr>
        <w:spacing w:after="0"/>
        <w:ind w:left="284" w:hanging="284"/>
        <w:jc w:val="both"/>
        <w:rPr>
          <w:rFonts w:ascii="Times New Roman" w:eastAsia="Times New Roman" w:hAnsi="Times New Roman" w:cs="Times New Roman"/>
          <w:sz w:val="24"/>
          <w:szCs w:val="24"/>
          <w:lang w:eastAsia="fr-FR"/>
        </w:rPr>
      </w:pPr>
      <w:r w:rsidRPr="000307D8">
        <w:rPr>
          <w:rFonts w:ascii="Times New Roman" w:eastAsia="Times New Roman" w:hAnsi="Times New Roman" w:cs="Times New Roman"/>
          <w:sz w:val="24"/>
          <w:szCs w:val="24"/>
          <w:lang w:eastAsia="fr-FR"/>
        </w:rPr>
        <w:t>La chromatographie en phase gazeuse (C.P.G.) utilisant un gaz comme phase mobile</w:t>
      </w:r>
      <w:r w:rsidR="009B5F4E" w:rsidRPr="000307D8">
        <w:rPr>
          <w:rFonts w:ascii="Times New Roman" w:eastAsia="Times New Roman" w:hAnsi="Times New Roman" w:cs="Times New Roman"/>
          <w:sz w:val="24"/>
          <w:szCs w:val="24"/>
          <w:lang w:eastAsia="fr-FR"/>
        </w:rPr>
        <w:t xml:space="preserve"> (1)</w:t>
      </w:r>
    </w:p>
    <w:p w:rsidR="00DE184F" w:rsidRPr="000307D8" w:rsidRDefault="00DE184F" w:rsidP="000307D8">
      <w:pPr>
        <w:pStyle w:val="Paragraphedeliste"/>
        <w:numPr>
          <w:ilvl w:val="0"/>
          <w:numId w:val="9"/>
        </w:numPr>
        <w:spacing w:after="0"/>
        <w:ind w:left="284" w:hanging="284"/>
        <w:jc w:val="both"/>
        <w:rPr>
          <w:rFonts w:ascii="Times New Roman" w:eastAsia="Times New Roman" w:hAnsi="Times New Roman" w:cs="Times New Roman"/>
          <w:sz w:val="24"/>
          <w:szCs w:val="24"/>
          <w:lang w:eastAsia="fr-FR"/>
        </w:rPr>
      </w:pPr>
      <w:r w:rsidRPr="000307D8">
        <w:rPr>
          <w:rFonts w:ascii="Times New Roman" w:eastAsia="Times New Roman" w:hAnsi="Times New Roman" w:cs="Times New Roman"/>
          <w:sz w:val="24"/>
          <w:szCs w:val="24"/>
          <w:lang w:eastAsia="fr-FR"/>
        </w:rPr>
        <w:t>La chromatographie en phase liquide (C.L.) où c'est un liquide qui remplit le rôle de p</w:t>
      </w:r>
      <w:r w:rsidR="009B5F4E" w:rsidRPr="000307D8">
        <w:rPr>
          <w:rFonts w:ascii="Times New Roman" w:eastAsia="Times New Roman" w:hAnsi="Times New Roman" w:cs="Times New Roman"/>
          <w:sz w:val="24"/>
          <w:szCs w:val="24"/>
          <w:lang w:eastAsia="fr-FR"/>
        </w:rPr>
        <w:t>hase mobile (2)</w:t>
      </w:r>
    </w:p>
    <w:p w:rsidR="00DE184F" w:rsidRPr="000307D8" w:rsidRDefault="00DE184F" w:rsidP="000307D8">
      <w:pPr>
        <w:spacing w:after="0"/>
        <w:jc w:val="both"/>
        <w:rPr>
          <w:rFonts w:ascii="Times New Roman" w:eastAsia="Times New Roman" w:hAnsi="Times New Roman" w:cs="Times New Roman"/>
          <w:sz w:val="24"/>
          <w:szCs w:val="24"/>
          <w:lang w:eastAsia="fr-FR"/>
        </w:rPr>
      </w:pPr>
      <w:r w:rsidRPr="000307D8">
        <w:rPr>
          <w:rFonts w:ascii="Times New Roman" w:eastAsia="Times New Roman" w:hAnsi="Times New Roman" w:cs="Times New Roman"/>
          <w:sz w:val="24"/>
          <w:szCs w:val="24"/>
          <w:lang w:eastAsia="fr-FR"/>
        </w:rPr>
        <w:t xml:space="preserve">Selon la mise en </w:t>
      </w:r>
      <w:r w:rsidR="00236DB2" w:rsidRPr="000307D8">
        <w:rPr>
          <w:rFonts w:ascii="Times New Roman" w:eastAsia="Times New Roman" w:hAnsi="Times New Roman" w:cs="Times New Roman"/>
          <w:sz w:val="24"/>
          <w:szCs w:val="24"/>
          <w:lang w:eastAsia="fr-FR"/>
        </w:rPr>
        <w:t>œuvre</w:t>
      </w:r>
      <w:r w:rsidRPr="000307D8">
        <w:rPr>
          <w:rFonts w:ascii="Times New Roman" w:eastAsia="Times New Roman" w:hAnsi="Times New Roman" w:cs="Times New Roman"/>
          <w:sz w:val="24"/>
          <w:szCs w:val="24"/>
          <w:lang w:eastAsia="fr-FR"/>
        </w:rPr>
        <w:t xml:space="preserve"> pratique de la méthode on distinguera dans cette dernière:</w:t>
      </w:r>
    </w:p>
    <w:p w:rsidR="0024470E" w:rsidRPr="000307D8" w:rsidRDefault="00DE184F" w:rsidP="000307D8">
      <w:pPr>
        <w:pStyle w:val="Paragraphedeliste"/>
        <w:numPr>
          <w:ilvl w:val="0"/>
          <w:numId w:val="9"/>
        </w:numPr>
        <w:spacing w:after="0"/>
        <w:ind w:left="284" w:hanging="284"/>
        <w:jc w:val="both"/>
        <w:rPr>
          <w:rFonts w:ascii="Times New Roman" w:eastAsia="Times New Roman" w:hAnsi="Times New Roman" w:cs="Times New Roman"/>
          <w:sz w:val="24"/>
          <w:szCs w:val="24"/>
          <w:lang w:eastAsia="fr-FR"/>
        </w:rPr>
      </w:pPr>
      <w:r w:rsidRPr="000307D8">
        <w:rPr>
          <w:rFonts w:ascii="Times New Roman" w:eastAsia="Times New Roman" w:hAnsi="Times New Roman" w:cs="Times New Roman"/>
          <w:sz w:val="24"/>
          <w:szCs w:val="24"/>
          <w:lang w:eastAsia="fr-FR"/>
        </w:rPr>
        <w:t>La chromatographie de surface sur papier ou sur couche mince (</w:t>
      </w:r>
      <w:r w:rsidR="00667E2A" w:rsidRPr="000307D8">
        <w:rPr>
          <w:rFonts w:ascii="Times New Roman" w:eastAsia="Times New Roman" w:hAnsi="Times New Roman" w:cs="Times New Roman"/>
          <w:sz w:val="24"/>
          <w:szCs w:val="24"/>
          <w:lang w:eastAsia="fr-FR"/>
        </w:rPr>
        <w:t>C.C.M.</w:t>
      </w:r>
      <w:r w:rsidRPr="000307D8">
        <w:rPr>
          <w:rFonts w:ascii="Times New Roman" w:eastAsia="Times New Roman" w:hAnsi="Times New Roman" w:cs="Times New Roman"/>
          <w:sz w:val="24"/>
          <w:szCs w:val="24"/>
          <w:lang w:eastAsia="fr-FR"/>
        </w:rPr>
        <w:t>)</w:t>
      </w:r>
    </w:p>
    <w:p w:rsidR="00DE184F" w:rsidRPr="000307D8" w:rsidRDefault="00DE184F" w:rsidP="000307D8">
      <w:pPr>
        <w:pStyle w:val="Paragraphedeliste"/>
        <w:numPr>
          <w:ilvl w:val="0"/>
          <w:numId w:val="9"/>
        </w:numPr>
        <w:spacing w:after="0"/>
        <w:ind w:left="284" w:hanging="284"/>
        <w:jc w:val="both"/>
        <w:rPr>
          <w:rFonts w:ascii="Times New Roman" w:eastAsia="Times New Roman" w:hAnsi="Times New Roman" w:cs="Times New Roman"/>
          <w:sz w:val="24"/>
          <w:szCs w:val="24"/>
          <w:lang w:eastAsia="fr-FR"/>
        </w:rPr>
      </w:pPr>
      <w:r w:rsidRPr="000307D8">
        <w:rPr>
          <w:rFonts w:ascii="Times New Roman" w:eastAsia="Times New Roman" w:hAnsi="Times New Roman" w:cs="Times New Roman"/>
          <w:sz w:val="24"/>
          <w:szCs w:val="24"/>
          <w:lang w:eastAsia="fr-FR"/>
        </w:rPr>
        <w:t xml:space="preserve">La chromatographie sur colonne basse pression ou haute pression encore </w:t>
      </w:r>
      <w:r w:rsidR="00667E2A" w:rsidRPr="000307D8">
        <w:rPr>
          <w:rFonts w:ascii="Times New Roman" w:eastAsia="Times New Roman" w:hAnsi="Times New Roman" w:cs="Times New Roman"/>
          <w:sz w:val="24"/>
          <w:szCs w:val="24"/>
          <w:lang w:eastAsia="fr-FR"/>
        </w:rPr>
        <w:t>appelée</w:t>
      </w:r>
      <w:r w:rsidRPr="000307D8">
        <w:rPr>
          <w:rFonts w:ascii="Times New Roman" w:eastAsia="Times New Roman" w:hAnsi="Times New Roman" w:cs="Times New Roman"/>
          <w:sz w:val="24"/>
          <w:szCs w:val="24"/>
          <w:lang w:eastAsia="fr-FR"/>
        </w:rPr>
        <w:t xml:space="preserve"> Chromatographie Liquid</w:t>
      </w:r>
      <w:r w:rsidR="000C618A" w:rsidRPr="000307D8">
        <w:rPr>
          <w:rFonts w:ascii="Times New Roman" w:eastAsia="Times New Roman" w:hAnsi="Times New Roman" w:cs="Times New Roman"/>
          <w:sz w:val="24"/>
          <w:szCs w:val="24"/>
          <w:lang w:eastAsia="fr-FR"/>
        </w:rPr>
        <w:t>e Haute Performance (C.L.H.P.)</w:t>
      </w:r>
    </w:p>
    <w:p w:rsidR="00666E02" w:rsidRPr="000307D8" w:rsidRDefault="00666E02" w:rsidP="000307D8">
      <w:pPr>
        <w:spacing w:after="0"/>
        <w:jc w:val="both"/>
        <w:rPr>
          <w:rFonts w:ascii="Times New Roman" w:eastAsia="Times New Roman" w:hAnsi="Times New Roman" w:cs="Times New Roman"/>
          <w:sz w:val="24"/>
          <w:szCs w:val="24"/>
          <w:lang w:eastAsia="fr-FR"/>
        </w:rPr>
      </w:pPr>
      <w:r w:rsidRPr="000307D8">
        <w:rPr>
          <w:rFonts w:ascii="Times New Roman" w:eastAsia="Times New Roman" w:hAnsi="Times New Roman" w:cs="Times New Roman"/>
          <w:sz w:val="24"/>
          <w:szCs w:val="24"/>
          <w:lang w:eastAsia="fr-FR"/>
        </w:rPr>
        <w:t>Selon les phénomènes mis en jeu pour réaliser la séparation, on distinguera au sein des deux techniques (1) et (2):</w:t>
      </w:r>
    </w:p>
    <w:p w:rsidR="00666E02" w:rsidRPr="000307D8" w:rsidRDefault="00666E02" w:rsidP="000307D8">
      <w:pPr>
        <w:pStyle w:val="Paragraphedeliste"/>
        <w:numPr>
          <w:ilvl w:val="0"/>
          <w:numId w:val="9"/>
        </w:numPr>
        <w:spacing w:after="0"/>
        <w:ind w:left="284" w:hanging="284"/>
        <w:jc w:val="both"/>
        <w:rPr>
          <w:rFonts w:ascii="Times New Roman" w:eastAsia="Times New Roman" w:hAnsi="Times New Roman" w:cs="Times New Roman"/>
          <w:sz w:val="24"/>
          <w:szCs w:val="24"/>
          <w:lang w:eastAsia="fr-FR"/>
        </w:rPr>
      </w:pPr>
      <w:r w:rsidRPr="000307D8">
        <w:rPr>
          <w:rFonts w:ascii="Times New Roman" w:eastAsia="Times New Roman" w:hAnsi="Times New Roman" w:cs="Times New Roman"/>
          <w:sz w:val="24"/>
          <w:szCs w:val="24"/>
          <w:lang w:eastAsia="fr-FR"/>
        </w:rPr>
        <w:t>La chromatographie de partage (C.P.G. et C.L.)</w:t>
      </w:r>
    </w:p>
    <w:p w:rsidR="005A279B" w:rsidRPr="000307D8" w:rsidRDefault="005A279B" w:rsidP="000307D8">
      <w:pPr>
        <w:pStyle w:val="Paragraphedeliste"/>
        <w:numPr>
          <w:ilvl w:val="0"/>
          <w:numId w:val="9"/>
        </w:numPr>
        <w:spacing w:after="0"/>
        <w:ind w:left="284" w:hanging="284"/>
        <w:jc w:val="both"/>
        <w:rPr>
          <w:rFonts w:ascii="Times New Roman" w:eastAsia="Times New Roman" w:hAnsi="Times New Roman" w:cs="Times New Roman"/>
          <w:sz w:val="24"/>
          <w:szCs w:val="24"/>
          <w:lang w:eastAsia="fr-FR"/>
        </w:rPr>
      </w:pPr>
      <w:r w:rsidRPr="000307D8">
        <w:rPr>
          <w:rFonts w:ascii="Times New Roman" w:eastAsia="Times New Roman" w:hAnsi="Times New Roman" w:cs="Times New Roman"/>
          <w:sz w:val="24"/>
          <w:szCs w:val="24"/>
          <w:lang w:eastAsia="fr-FR"/>
        </w:rPr>
        <w:t>La chromatographie d'adsorption (C.P.G. et C.L.)</w:t>
      </w:r>
    </w:p>
    <w:p w:rsidR="005A279B" w:rsidRPr="000307D8" w:rsidRDefault="005A279B" w:rsidP="000307D8">
      <w:pPr>
        <w:pStyle w:val="Paragraphedeliste"/>
        <w:numPr>
          <w:ilvl w:val="0"/>
          <w:numId w:val="9"/>
        </w:numPr>
        <w:spacing w:after="0"/>
        <w:ind w:left="284" w:hanging="284"/>
        <w:jc w:val="both"/>
        <w:rPr>
          <w:rFonts w:ascii="Times New Roman" w:eastAsia="Times New Roman" w:hAnsi="Times New Roman" w:cs="Times New Roman"/>
          <w:sz w:val="24"/>
          <w:szCs w:val="24"/>
          <w:lang w:eastAsia="fr-FR"/>
        </w:rPr>
      </w:pPr>
      <w:r w:rsidRPr="000307D8">
        <w:rPr>
          <w:rFonts w:ascii="Times New Roman" w:eastAsia="Times New Roman" w:hAnsi="Times New Roman" w:cs="Times New Roman"/>
          <w:sz w:val="24"/>
          <w:szCs w:val="24"/>
          <w:lang w:eastAsia="fr-FR"/>
        </w:rPr>
        <w:t xml:space="preserve">La chromatographie d'échanges d'ions </w:t>
      </w:r>
      <w:r w:rsidRPr="000307D8">
        <w:rPr>
          <w:rFonts w:ascii="Times New Roman" w:hAnsi="Times New Roman" w:cs="Times New Roman"/>
          <w:sz w:val="24"/>
          <w:szCs w:val="24"/>
        </w:rPr>
        <w:t>ou ionique</w:t>
      </w:r>
      <w:r w:rsidRPr="000307D8">
        <w:rPr>
          <w:rFonts w:ascii="Times New Roman" w:eastAsia="Times New Roman" w:hAnsi="Times New Roman" w:cs="Times New Roman"/>
          <w:sz w:val="24"/>
          <w:szCs w:val="24"/>
          <w:lang w:eastAsia="fr-FR"/>
        </w:rPr>
        <w:t xml:space="preserve"> (C.L.)</w:t>
      </w:r>
    </w:p>
    <w:p w:rsidR="005A279B" w:rsidRPr="000307D8" w:rsidRDefault="005A279B" w:rsidP="000307D8">
      <w:pPr>
        <w:pStyle w:val="Paragraphedeliste"/>
        <w:numPr>
          <w:ilvl w:val="0"/>
          <w:numId w:val="9"/>
        </w:numPr>
        <w:spacing w:after="0"/>
        <w:ind w:left="284" w:hanging="284"/>
        <w:jc w:val="both"/>
        <w:rPr>
          <w:rFonts w:ascii="Times New Roman" w:eastAsia="Times New Roman" w:hAnsi="Times New Roman" w:cs="Times New Roman"/>
          <w:sz w:val="24"/>
          <w:szCs w:val="24"/>
          <w:lang w:eastAsia="fr-FR"/>
        </w:rPr>
      </w:pPr>
      <w:r w:rsidRPr="000307D8">
        <w:rPr>
          <w:rFonts w:ascii="Times New Roman" w:eastAsia="Times New Roman" w:hAnsi="Times New Roman" w:cs="Times New Roman"/>
          <w:sz w:val="24"/>
          <w:szCs w:val="24"/>
          <w:lang w:eastAsia="fr-FR"/>
        </w:rPr>
        <w:t>La chromatographie d'exclusion (C.L.)</w:t>
      </w:r>
    </w:p>
    <w:p w:rsidR="005A279B" w:rsidRPr="000307D8" w:rsidRDefault="005B5C47" w:rsidP="000307D8">
      <w:pPr>
        <w:pStyle w:val="Paragraphedeliste"/>
        <w:numPr>
          <w:ilvl w:val="0"/>
          <w:numId w:val="9"/>
        </w:numPr>
        <w:spacing w:after="0"/>
        <w:ind w:left="284" w:hanging="284"/>
        <w:jc w:val="both"/>
        <w:rPr>
          <w:rFonts w:ascii="Times New Roman" w:eastAsia="Times New Roman" w:hAnsi="Times New Roman" w:cs="Times New Roman"/>
          <w:sz w:val="24"/>
          <w:szCs w:val="24"/>
          <w:lang w:eastAsia="fr-FR"/>
        </w:rPr>
      </w:pPr>
      <w:r w:rsidRPr="000307D8">
        <w:rPr>
          <w:rFonts w:ascii="Times New Roman" w:hAnsi="Times New Roman" w:cs="Times New Roman"/>
          <w:sz w:val="24"/>
          <w:szCs w:val="24"/>
        </w:rPr>
        <w:t>La chromatographie d’affinité (CL)</w:t>
      </w:r>
    </w:p>
    <w:p w:rsidR="005B5C47" w:rsidRPr="000307D8" w:rsidRDefault="005B5C47" w:rsidP="000307D8">
      <w:pPr>
        <w:spacing w:after="0"/>
        <w:jc w:val="both"/>
        <w:rPr>
          <w:rFonts w:ascii="Times New Roman" w:eastAsia="Times New Roman" w:hAnsi="Times New Roman" w:cs="Times New Roman"/>
          <w:b/>
          <w:bCs/>
          <w:sz w:val="24"/>
          <w:szCs w:val="24"/>
          <w:lang w:eastAsia="fr-FR"/>
        </w:rPr>
      </w:pPr>
      <w:r w:rsidRPr="000307D8">
        <w:rPr>
          <w:rFonts w:ascii="Times New Roman" w:eastAsia="Times New Roman" w:hAnsi="Times New Roman" w:cs="Times New Roman"/>
          <w:b/>
          <w:bCs/>
          <w:noProof/>
          <w:sz w:val="24"/>
          <w:szCs w:val="24"/>
          <w:lang w:eastAsia="fr-FR"/>
        </w:rPr>
        <w:drawing>
          <wp:inline distT="0" distB="0" distL="0" distR="0">
            <wp:extent cx="5754392" cy="3190875"/>
            <wp:effectExtent l="19050" t="0" r="0" b="0"/>
            <wp:docPr id="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760720" cy="3194384"/>
                    </a:xfrm>
                    <a:prstGeom prst="rect">
                      <a:avLst/>
                    </a:prstGeom>
                    <a:noFill/>
                    <a:ln w="9525">
                      <a:noFill/>
                      <a:miter lim="800000"/>
                      <a:headEnd/>
                      <a:tailEnd/>
                    </a:ln>
                  </pic:spPr>
                </pic:pic>
              </a:graphicData>
            </a:graphic>
          </wp:inline>
        </w:drawing>
      </w:r>
    </w:p>
    <w:p w:rsidR="00DF31AB" w:rsidRPr="00DD2ADA" w:rsidRDefault="008A4954" w:rsidP="00DD2ADA">
      <w:pPr>
        <w:pStyle w:val="Paragraphedeliste"/>
        <w:numPr>
          <w:ilvl w:val="0"/>
          <w:numId w:val="12"/>
        </w:numPr>
        <w:spacing w:after="0"/>
        <w:jc w:val="both"/>
        <w:rPr>
          <w:rFonts w:ascii="Times New Roman" w:eastAsia="Times New Roman" w:hAnsi="Times New Roman" w:cs="Times New Roman"/>
          <w:b/>
          <w:bCs/>
          <w:sz w:val="24"/>
          <w:szCs w:val="24"/>
          <w:lang w:eastAsia="fr-FR"/>
        </w:rPr>
      </w:pPr>
      <w:r w:rsidRPr="00DD2ADA">
        <w:rPr>
          <w:rFonts w:ascii="Times New Roman" w:hAnsi="Times New Roman" w:cs="Times New Roman"/>
          <w:b/>
          <w:bCs/>
          <w:sz w:val="24"/>
          <w:szCs w:val="24"/>
        </w:rPr>
        <w:t>Chromatographie liquide haute performance</w:t>
      </w:r>
      <w:r w:rsidR="00084469" w:rsidRPr="00DD2ADA">
        <w:rPr>
          <w:rFonts w:ascii="Times New Roman" w:eastAsia="Times New Roman" w:hAnsi="Times New Roman" w:cs="Times New Roman"/>
          <w:b/>
          <w:bCs/>
          <w:sz w:val="24"/>
          <w:szCs w:val="24"/>
          <w:lang w:eastAsia="fr-FR"/>
        </w:rPr>
        <w:t xml:space="preserve"> </w:t>
      </w:r>
      <w:r w:rsidR="00BE663E" w:rsidRPr="00DD2ADA">
        <w:rPr>
          <w:rFonts w:ascii="Times New Roman" w:eastAsia="Times New Roman" w:hAnsi="Times New Roman" w:cs="Times New Roman"/>
          <w:b/>
          <w:bCs/>
          <w:sz w:val="24"/>
          <w:szCs w:val="24"/>
          <w:lang w:eastAsia="fr-FR"/>
        </w:rPr>
        <w:t>HPLC :</w:t>
      </w:r>
    </w:p>
    <w:p w:rsidR="00084469" w:rsidRPr="000307D8" w:rsidRDefault="00084469" w:rsidP="000307D8">
      <w:pPr>
        <w:autoSpaceDE w:val="0"/>
        <w:autoSpaceDN w:val="0"/>
        <w:adjustRightInd w:val="0"/>
        <w:spacing w:after="0"/>
        <w:jc w:val="both"/>
        <w:rPr>
          <w:rFonts w:ascii="Times New Roman" w:hAnsi="Times New Roman" w:cs="Times New Roman"/>
          <w:sz w:val="24"/>
          <w:szCs w:val="24"/>
        </w:rPr>
      </w:pPr>
      <w:r w:rsidRPr="000307D8">
        <w:rPr>
          <w:rFonts w:ascii="Times New Roman" w:hAnsi="Times New Roman" w:cs="Times New Roman"/>
          <w:sz w:val="24"/>
          <w:szCs w:val="24"/>
        </w:rPr>
        <w:t xml:space="preserve">Parmi les techniques chromatographiques dont la phase mobile est un liquide, la chromatographie liquide haute performance (CLHP) est la plus connue. Son champ d’application est vaste on peut même analyser des composés thermosensibles ou de masses moléculaires à la fois très grandes et même polaires. </w:t>
      </w:r>
    </w:p>
    <w:p w:rsidR="00DF31AB" w:rsidRPr="000307D8" w:rsidRDefault="00DF31AB" w:rsidP="000307D8">
      <w:pPr>
        <w:autoSpaceDE w:val="0"/>
        <w:autoSpaceDN w:val="0"/>
        <w:adjustRightInd w:val="0"/>
        <w:spacing w:after="0"/>
        <w:jc w:val="both"/>
        <w:rPr>
          <w:rFonts w:ascii="Times New Roman" w:hAnsi="Times New Roman" w:cs="Times New Roman"/>
          <w:sz w:val="24"/>
          <w:szCs w:val="24"/>
        </w:rPr>
      </w:pPr>
      <w:r w:rsidRPr="000307D8">
        <w:rPr>
          <w:rFonts w:ascii="Times New Roman" w:hAnsi="Times New Roman" w:cs="Times New Roman"/>
          <w:sz w:val="24"/>
          <w:szCs w:val="24"/>
        </w:rPr>
        <w:t xml:space="preserve">Dans tout appareil de chromatographie liquide haute performance on retrouvera toujours les éléments de base suivants : </w:t>
      </w:r>
    </w:p>
    <w:p w:rsidR="003E78DD" w:rsidRPr="000307D8" w:rsidRDefault="00DF31AB" w:rsidP="000307D8">
      <w:pPr>
        <w:pStyle w:val="Paragraphedeliste"/>
        <w:numPr>
          <w:ilvl w:val="0"/>
          <w:numId w:val="11"/>
        </w:numPr>
        <w:autoSpaceDE w:val="0"/>
        <w:autoSpaceDN w:val="0"/>
        <w:adjustRightInd w:val="0"/>
        <w:spacing w:after="0"/>
        <w:jc w:val="both"/>
        <w:rPr>
          <w:rFonts w:ascii="Times New Roman" w:hAnsi="Times New Roman" w:cs="Times New Roman"/>
          <w:sz w:val="24"/>
          <w:szCs w:val="24"/>
        </w:rPr>
      </w:pPr>
      <w:r w:rsidRPr="000307D8">
        <w:rPr>
          <w:rFonts w:ascii="Times New Roman" w:hAnsi="Times New Roman" w:cs="Times New Roman"/>
          <w:sz w:val="24"/>
          <w:szCs w:val="24"/>
        </w:rPr>
        <w:lastRenderedPageBreak/>
        <w:t xml:space="preserve">un ou plusieurs réservoirs de phase mobile contenant soit des solvants purs soit des mélanges de solvants. </w:t>
      </w:r>
    </w:p>
    <w:p w:rsidR="003E78DD" w:rsidRPr="000307D8" w:rsidRDefault="003E78DD" w:rsidP="000307D8">
      <w:pPr>
        <w:pStyle w:val="Paragraphedeliste"/>
        <w:numPr>
          <w:ilvl w:val="0"/>
          <w:numId w:val="11"/>
        </w:numPr>
        <w:autoSpaceDE w:val="0"/>
        <w:autoSpaceDN w:val="0"/>
        <w:adjustRightInd w:val="0"/>
        <w:spacing w:after="0"/>
        <w:jc w:val="both"/>
        <w:rPr>
          <w:rFonts w:ascii="Times New Roman" w:hAnsi="Times New Roman" w:cs="Times New Roman"/>
          <w:sz w:val="24"/>
          <w:szCs w:val="24"/>
        </w:rPr>
      </w:pPr>
      <w:r w:rsidRPr="000307D8">
        <w:rPr>
          <w:rFonts w:ascii="Times New Roman" w:hAnsi="Times New Roman" w:cs="Times New Roman"/>
          <w:sz w:val="24"/>
          <w:szCs w:val="24"/>
        </w:rPr>
        <w:t>un système d'injection</w:t>
      </w:r>
    </w:p>
    <w:p w:rsidR="003E78DD" w:rsidRPr="000307D8" w:rsidRDefault="00DF31AB" w:rsidP="000307D8">
      <w:pPr>
        <w:pStyle w:val="Paragraphedeliste"/>
        <w:numPr>
          <w:ilvl w:val="0"/>
          <w:numId w:val="11"/>
        </w:numPr>
        <w:autoSpaceDE w:val="0"/>
        <w:autoSpaceDN w:val="0"/>
        <w:adjustRightInd w:val="0"/>
        <w:spacing w:after="0"/>
        <w:jc w:val="both"/>
        <w:rPr>
          <w:rFonts w:ascii="Times New Roman" w:hAnsi="Times New Roman" w:cs="Times New Roman"/>
          <w:sz w:val="24"/>
          <w:szCs w:val="24"/>
        </w:rPr>
      </w:pPr>
      <w:r w:rsidRPr="000307D8">
        <w:rPr>
          <w:rFonts w:ascii="Times New Roman" w:hAnsi="Times New Roman" w:cs="Times New Roman"/>
          <w:sz w:val="24"/>
          <w:szCs w:val="24"/>
        </w:rPr>
        <w:t>une colonne remplie, en acier inox</w:t>
      </w:r>
    </w:p>
    <w:p w:rsidR="00DF31AB" w:rsidRPr="000307D8" w:rsidRDefault="00DF31AB" w:rsidP="000307D8">
      <w:pPr>
        <w:pStyle w:val="Paragraphedeliste"/>
        <w:numPr>
          <w:ilvl w:val="0"/>
          <w:numId w:val="11"/>
        </w:numPr>
        <w:autoSpaceDE w:val="0"/>
        <w:autoSpaceDN w:val="0"/>
        <w:adjustRightInd w:val="0"/>
        <w:spacing w:after="0"/>
        <w:jc w:val="both"/>
        <w:rPr>
          <w:rFonts w:ascii="Times New Roman" w:hAnsi="Times New Roman" w:cs="Times New Roman"/>
          <w:sz w:val="24"/>
          <w:szCs w:val="24"/>
        </w:rPr>
      </w:pPr>
      <w:r w:rsidRPr="000307D8">
        <w:rPr>
          <w:rFonts w:ascii="Times New Roman" w:hAnsi="Times New Roman" w:cs="Times New Roman"/>
          <w:sz w:val="24"/>
          <w:szCs w:val="24"/>
        </w:rPr>
        <w:t xml:space="preserve">un détecteur </w:t>
      </w:r>
      <w:r w:rsidR="003E78DD" w:rsidRPr="000307D8">
        <w:rPr>
          <w:rFonts w:ascii="Times New Roman" w:hAnsi="Times New Roman" w:cs="Times New Roman"/>
          <w:sz w:val="24"/>
          <w:szCs w:val="24"/>
        </w:rPr>
        <w:t xml:space="preserve">qui </w:t>
      </w:r>
      <w:r w:rsidRPr="000307D8">
        <w:rPr>
          <w:rFonts w:ascii="Times New Roman" w:hAnsi="Times New Roman" w:cs="Times New Roman"/>
          <w:sz w:val="24"/>
          <w:szCs w:val="24"/>
        </w:rPr>
        <w:t>permet</w:t>
      </w:r>
      <w:r w:rsidR="003E78DD" w:rsidRPr="000307D8">
        <w:rPr>
          <w:rFonts w:ascii="Times New Roman" w:hAnsi="Times New Roman" w:cs="Times New Roman"/>
          <w:sz w:val="24"/>
          <w:szCs w:val="24"/>
        </w:rPr>
        <w:t xml:space="preserve"> de </w:t>
      </w:r>
      <w:r w:rsidR="007845A3" w:rsidRPr="000307D8">
        <w:rPr>
          <w:rFonts w:ascii="Times New Roman" w:hAnsi="Times New Roman" w:cs="Times New Roman"/>
          <w:sz w:val="24"/>
          <w:szCs w:val="24"/>
        </w:rPr>
        <w:t>mesurer</w:t>
      </w:r>
      <w:r w:rsidRPr="000307D8">
        <w:rPr>
          <w:rFonts w:ascii="Times New Roman" w:hAnsi="Times New Roman" w:cs="Times New Roman"/>
          <w:sz w:val="24"/>
          <w:szCs w:val="24"/>
        </w:rPr>
        <w:t xml:space="preserve"> la quantité de chacun de ces solutés, dans un mélange. </w:t>
      </w:r>
    </w:p>
    <w:p w:rsidR="005B5C47" w:rsidRPr="000307D8" w:rsidRDefault="005B5C47" w:rsidP="000307D8">
      <w:pPr>
        <w:pStyle w:val="Paragraphedeliste"/>
        <w:autoSpaceDE w:val="0"/>
        <w:autoSpaceDN w:val="0"/>
        <w:adjustRightInd w:val="0"/>
        <w:spacing w:after="0"/>
        <w:jc w:val="both"/>
        <w:rPr>
          <w:rFonts w:ascii="Times New Roman" w:hAnsi="Times New Roman" w:cs="Times New Roman"/>
          <w:sz w:val="24"/>
          <w:szCs w:val="24"/>
        </w:rPr>
      </w:pPr>
    </w:p>
    <w:p w:rsidR="00DF31AB" w:rsidRPr="000307D8" w:rsidRDefault="00BE663E" w:rsidP="000307D8">
      <w:pPr>
        <w:pStyle w:val="Paragraphedeliste"/>
        <w:spacing w:after="0"/>
        <w:jc w:val="both"/>
        <w:rPr>
          <w:rFonts w:ascii="Times New Roman" w:eastAsia="Times New Roman" w:hAnsi="Times New Roman" w:cs="Times New Roman"/>
          <w:sz w:val="24"/>
          <w:szCs w:val="24"/>
          <w:lang w:eastAsia="fr-FR"/>
        </w:rPr>
      </w:pPr>
      <w:r w:rsidRPr="000307D8">
        <w:rPr>
          <w:rFonts w:ascii="Times New Roman" w:eastAsia="Times New Roman" w:hAnsi="Times New Roman" w:cs="Times New Roman"/>
          <w:noProof/>
          <w:sz w:val="24"/>
          <w:szCs w:val="24"/>
          <w:lang w:eastAsia="fr-FR"/>
        </w:rPr>
        <w:drawing>
          <wp:inline distT="0" distB="0" distL="0" distR="0">
            <wp:extent cx="5257143" cy="3057143"/>
            <wp:effectExtent l="19050" t="0" r="657" b="0"/>
            <wp:docPr id="1" name="Image 0" descr="chroma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roma2.png"/>
                    <pic:cNvPicPr/>
                  </pic:nvPicPr>
                  <pic:blipFill>
                    <a:blip r:embed="rId6" cstate="print"/>
                    <a:stretch>
                      <a:fillRect/>
                    </a:stretch>
                  </pic:blipFill>
                  <pic:spPr>
                    <a:xfrm>
                      <a:off x="0" y="0"/>
                      <a:ext cx="5257143" cy="3057143"/>
                    </a:xfrm>
                    <a:prstGeom prst="rect">
                      <a:avLst/>
                    </a:prstGeom>
                  </pic:spPr>
                </pic:pic>
              </a:graphicData>
            </a:graphic>
          </wp:inline>
        </w:drawing>
      </w:r>
    </w:p>
    <w:p w:rsidR="00DF7E2D" w:rsidRPr="00DD2ADA" w:rsidRDefault="00DF7E2D" w:rsidP="00DD2ADA">
      <w:pPr>
        <w:pStyle w:val="Paragraphedeliste"/>
        <w:numPr>
          <w:ilvl w:val="0"/>
          <w:numId w:val="13"/>
        </w:numPr>
        <w:autoSpaceDE w:val="0"/>
        <w:autoSpaceDN w:val="0"/>
        <w:adjustRightInd w:val="0"/>
        <w:spacing w:after="0"/>
        <w:jc w:val="both"/>
        <w:rPr>
          <w:rFonts w:ascii="Times New Roman" w:hAnsi="Times New Roman" w:cs="Times New Roman"/>
          <w:b/>
          <w:bCs/>
          <w:sz w:val="24"/>
          <w:szCs w:val="24"/>
        </w:rPr>
      </w:pPr>
      <w:r w:rsidRPr="00DD2ADA">
        <w:rPr>
          <w:rFonts w:ascii="Times New Roman" w:hAnsi="Times New Roman" w:cs="Times New Roman"/>
          <w:b/>
          <w:bCs/>
          <w:sz w:val="24"/>
          <w:szCs w:val="24"/>
        </w:rPr>
        <w:t>Principe de la séparation chromatographique :</w:t>
      </w:r>
    </w:p>
    <w:p w:rsidR="00DF7E2D" w:rsidRPr="000307D8" w:rsidRDefault="00DF7E2D" w:rsidP="004C40D8">
      <w:pPr>
        <w:autoSpaceDE w:val="0"/>
        <w:autoSpaceDN w:val="0"/>
        <w:adjustRightInd w:val="0"/>
        <w:spacing w:after="0"/>
        <w:jc w:val="both"/>
        <w:rPr>
          <w:rFonts w:ascii="Times New Roman" w:hAnsi="Times New Roman" w:cs="Times New Roman"/>
          <w:sz w:val="24"/>
          <w:szCs w:val="24"/>
        </w:rPr>
      </w:pPr>
      <w:r w:rsidRPr="000307D8">
        <w:rPr>
          <w:rFonts w:ascii="Times New Roman" w:hAnsi="Times New Roman" w:cs="Times New Roman"/>
          <w:sz w:val="24"/>
          <w:szCs w:val="24"/>
        </w:rPr>
        <w:t>Le principe de la séparation des composés sur une colonne varie selon le type de méthode chromatographique choisie, mais elles</w:t>
      </w:r>
      <w:r w:rsidR="004C40D8">
        <w:rPr>
          <w:rFonts w:ascii="Times New Roman" w:hAnsi="Times New Roman" w:cs="Times New Roman"/>
          <w:sz w:val="24"/>
          <w:szCs w:val="24"/>
        </w:rPr>
        <w:t xml:space="preserve"> ont toutes des points communs. </w:t>
      </w:r>
      <w:r w:rsidR="004C40D8" w:rsidRPr="000307D8">
        <w:rPr>
          <w:rFonts w:ascii="Times New Roman" w:hAnsi="Times New Roman" w:cs="Times New Roman"/>
          <w:sz w:val="24"/>
          <w:szCs w:val="24"/>
        </w:rPr>
        <w:t>Les</w:t>
      </w:r>
      <w:r w:rsidRPr="000307D8">
        <w:rPr>
          <w:rFonts w:ascii="Times New Roman" w:hAnsi="Times New Roman" w:cs="Times New Roman"/>
          <w:sz w:val="24"/>
          <w:szCs w:val="24"/>
        </w:rPr>
        <w:t xml:space="preserve"> composés se répartissent dans deux phases non ou très peu miscibles jusqu’à l’établissement d’un équilibre. Cette partition dépend des propriétés de chaque composé vis</w:t>
      </w:r>
      <w:r w:rsidRPr="000307D8">
        <w:rPr>
          <w:rFonts w:ascii="Cambria" w:hAnsi="Cambria" w:cs="Times New Roman"/>
          <w:sz w:val="24"/>
          <w:szCs w:val="24"/>
        </w:rPr>
        <w:t>‐</w:t>
      </w:r>
      <w:r w:rsidRPr="000307D8">
        <w:rPr>
          <w:rFonts w:ascii="Times New Roman" w:hAnsi="Times New Roman" w:cs="Times New Roman"/>
          <w:sz w:val="24"/>
          <w:szCs w:val="24"/>
        </w:rPr>
        <w:t>à</w:t>
      </w:r>
      <w:r w:rsidRPr="000307D8">
        <w:rPr>
          <w:rFonts w:ascii="Cambria" w:hAnsi="Cambria" w:cs="Times New Roman"/>
          <w:sz w:val="24"/>
          <w:szCs w:val="24"/>
        </w:rPr>
        <w:t>‐</w:t>
      </w:r>
      <w:r w:rsidRPr="000307D8">
        <w:rPr>
          <w:rFonts w:ascii="Times New Roman" w:hAnsi="Times New Roman" w:cs="Times New Roman"/>
          <w:sz w:val="24"/>
          <w:szCs w:val="24"/>
        </w:rPr>
        <w:t>vis des phases considérées.</w:t>
      </w:r>
    </w:p>
    <w:p w:rsidR="00DF7E2D" w:rsidRPr="000307D8" w:rsidRDefault="00DF7E2D" w:rsidP="000307D8">
      <w:pPr>
        <w:autoSpaceDE w:val="0"/>
        <w:autoSpaceDN w:val="0"/>
        <w:adjustRightInd w:val="0"/>
        <w:spacing w:after="0"/>
        <w:jc w:val="both"/>
        <w:rPr>
          <w:rFonts w:ascii="Times New Roman" w:hAnsi="Times New Roman" w:cs="Times New Roman"/>
          <w:sz w:val="24"/>
          <w:szCs w:val="24"/>
        </w:rPr>
      </w:pPr>
      <w:r w:rsidRPr="000307D8">
        <w:rPr>
          <w:rFonts w:ascii="Times New Roman" w:hAnsi="Times New Roman" w:cs="Times New Roman"/>
          <w:sz w:val="24"/>
          <w:szCs w:val="24"/>
        </w:rPr>
        <w:t>Mais ce n’est pas un vrai</w:t>
      </w:r>
      <w:r w:rsidR="003B64CF" w:rsidRPr="000307D8">
        <w:rPr>
          <w:rFonts w:ascii="Times New Roman" w:hAnsi="Times New Roman" w:cs="Times New Roman"/>
          <w:sz w:val="24"/>
          <w:szCs w:val="24"/>
        </w:rPr>
        <w:t>s</w:t>
      </w:r>
      <w:r w:rsidRPr="000307D8">
        <w:rPr>
          <w:rFonts w:ascii="Times New Roman" w:hAnsi="Times New Roman" w:cs="Times New Roman"/>
          <w:sz w:val="24"/>
          <w:szCs w:val="24"/>
        </w:rPr>
        <w:t xml:space="preserve"> équilibre puisque le renouvellement continu de la phase mobile permet aux composés de se déplacer </w:t>
      </w:r>
      <w:r w:rsidR="003B64CF" w:rsidRPr="000307D8">
        <w:rPr>
          <w:rFonts w:ascii="Times New Roman" w:hAnsi="Times New Roman" w:cs="Times New Roman"/>
          <w:sz w:val="24"/>
          <w:szCs w:val="24"/>
        </w:rPr>
        <w:t xml:space="preserve">dans la colonne </w:t>
      </w:r>
      <w:r w:rsidRPr="000307D8">
        <w:rPr>
          <w:rFonts w:ascii="Times New Roman" w:hAnsi="Times New Roman" w:cs="Times New Roman"/>
          <w:sz w:val="24"/>
          <w:szCs w:val="24"/>
        </w:rPr>
        <w:t>selon une vitesse différente en fonction de leur affinité pour les deux phases d’où une possibilité de séparation donc chaque constituant migre avec une vitesse qui lui est propre.</w:t>
      </w:r>
    </w:p>
    <w:p w:rsidR="00DF7E2D" w:rsidRPr="000307D8" w:rsidRDefault="00DF7E2D" w:rsidP="000307D8">
      <w:pPr>
        <w:autoSpaceDE w:val="0"/>
        <w:autoSpaceDN w:val="0"/>
        <w:adjustRightInd w:val="0"/>
        <w:spacing w:after="0"/>
        <w:jc w:val="both"/>
        <w:rPr>
          <w:rFonts w:ascii="Times New Roman" w:hAnsi="Times New Roman" w:cs="Times New Roman"/>
          <w:sz w:val="24"/>
          <w:szCs w:val="24"/>
        </w:rPr>
      </w:pPr>
      <w:r w:rsidRPr="000307D8">
        <w:rPr>
          <w:rFonts w:ascii="Times New Roman" w:hAnsi="Times New Roman" w:cs="Times New Roman"/>
          <w:sz w:val="24"/>
          <w:szCs w:val="24"/>
        </w:rPr>
        <w:t>L’avancé graduelle du solvant entraîne les molécules de soluté vers le bas de la colonne en une série continue de transferts entre les deux phases.</w:t>
      </w:r>
    </w:p>
    <w:p w:rsidR="00DF7E2D" w:rsidRPr="000307D8" w:rsidRDefault="00DF7E2D" w:rsidP="000307D8">
      <w:pPr>
        <w:autoSpaceDE w:val="0"/>
        <w:autoSpaceDN w:val="0"/>
        <w:adjustRightInd w:val="0"/>
        <w:spacing w:after="0"/>
        <w:jc w:val="both"/>
        <w:rPr>
          <w:rFonts w:ascii="Times New Roman" w:hAnsi="Times New Roman" w:cs="Times New Roman"/>
          <w:sz w:val="24"/>
          <w:szCs w:val="24"/>
        </w:rPr>
      </w:pPr>
      <w:r w:rsidRPr="000307D8">
        <w:rPr>
          <w:rFonts w:ascii="Times New Roman" w:hAnsi="Times New Roman" w:cs="Times New Roman"/>
          <w:sz w:val="24"/>
          <w:szCs w:val="24"/>
        </w:rPr>
        <w:t>On obtient</w:t>
      </w:r>
      <w:r w:rsidR="00EC75F5" w:rsidRPr="000307D8">
        <w:rPr>
          <w:rFonts w:ascii="Times New Roman" w:hAnsi="Times New Roman" w:cs="Times New Roman"/>
          <w:sz w:val="24"/>
          <w:szCs w:val="24"/>
        </w:rPr>
        <w:t>,</w:t>
      </w:r>
      <w:r w:rsidRPr="000307D8">
        <w:rPr>
          <w:rFonts w:ascii="Times New Roman" w:hAnsi="Times New Roman" w:cs="Times New Roman"/>
          <w:sz w:val="24"/>
          <w:szCs w:val="24"/>
        </w:rPr>
        <w:t xml:space="preserve"> </w:t>
      </w:r>
      <w:r w:rsidR="00EC75F5" w:rsidRPr="000307D8">
        <w:rPr>
          <w:rFonts w:ascii="Times New Roman" w:hAnsi="Times New Roman" w:cs="Times New Roman"/>
          <w:sz w:val="24"/>
          <w:szCs w:val="24"/>
        </w:rPr>
        <w:t xml:space="preserve">à la sortie du détecteur, </w:t>
      </w:r>
      <w:r w:rsidRPr="000307D8">
        <w:rPr>
          <w:rFonts w:ascii="Times New Roman" w:hAnsi="Times New Roman" w:cs="Times New Roman"/>
          <w:sz w:val="24"/>
          <w:szCs w:val="24"/>
        </w:rPr>
        <w:t>une série de pics symétriques que l’on appelle chromatogramme qui est utilisé en analyse qualitative (temps de rétention) et en analyse quantitative (aire des pics). Les positions des pics sur l’axe des temps permettent d’identifier les constituants de l’échantillon tandis que les aires sous les pics mesurent leur quantité.</w:t>
      </w:r>
    </w:p>
    <w:p w:rsidR="00EC75F5" w:rsidRPr="00DD2ADA" w:rsidRDefault="00EC75F5" w:rsidP="00DD2ADA">
      <w:pPr>
        <w:pStyle w:val="Paragraphedeliste"/>
        <w:numPr>
          <w:ilvl w:val="0"/>
          <w:numId w:val="13"/>
        </w:numPr>
        <w:spacing w:after="0"/>
        <w:jc w:val="both"/>
        <w:rPr>
          <w:rFonts w:ascii="Times New Roman" w:hAnsi="Times New Roman" w:cs="Times New Roman"/>
          <w:b/>
          <w:bCs/>
          <w:sz w:val="24"/>
          <w:szCs w:val="24"/>
          <w:lang w:eastAsia="fr-FR"/>
        </w:rPr>
      </w:pPr>
      <w:r w:rsidRPr="00DD2ADA">
        <w:rPr>
          <w:rFonts w:ascii="Times New Roman" w:hAnsi="Times New Roman" w:cs="Times New Roman"/>
          <w:b/>
          <w:bCs/>
          <w:sz w:val="24"/>
          <w:szCs w:val="24"/>
          <w:lang w:eastAsia="fr-FR"/>
        </w:rPr>
        <w:t>Paramètres de chromatographie</w:t>
      </w:r>
      <w:r w:rsidR="009B6CC0" w:rsidRPr="00DD2ADA">
        <w:rPr>
          <w:rFonts w:ascii="Times New Roman" w:hAnsi="Times New Roman" w:cs="Times New Roman"/>
          <w:b/>
          <w:bCs/>
          <w:sz w:val="24"/>
          <w:szCs w:val="24"/>
          <w:lang w:eastAsia="fr-FR"/>
        </w:rPr>
        <w:t> :</w:t>
      </w:r>
    </w:p>
    <w:p w:rsidR="00EC75F5" w:rsidRPr="000307D8" w:rsidRDefault="00EC75F5" w:rsidP="000307D8">
      <w:pPr>
        <w:shd w:val="clear" w:color="auto" w:fill="FFFFFF"/>
        <w:spacing w:after="0"/>
        <w:jc w:val="both"/>
        <w:rPr>
          <w:rFonts w:ascii="Times New Roman" w:eastAsia="Times New Roman" w:hAnsi="Times New Roman" w:cs="Times New Roman"/>
          <w:sz w:val="24"/>
          <w:szCs w:val="24"/>
          <w:lang w:eastAsia="fr-FR"/>
        </w:rPr>
      </w:pPr>
      <w:r w:rsidRPr="000307D8">
        <w:rPr>
          <w:rFonts w:ascii="Times New Roman" w:eastAsia="Times New Roman" w:hAnsi="Times New Roman" w:cs="Times New Roman"/>
          <w:sz w:val="24"/>
          <w:szCs w:val="24"/>
          <w:lang w:eastAsia="fr-FR"/>
        </w:rPr>
        <w:t>La qualité et la durée d'une séparation peuvent changer avec la nature de la phase stationnaire et de la phase mobile utilisées. Mais pour un même type de phase stationnaire et une même phase mobile, la qualité et la durée d'une séparation peuvent aussi être modifiées par les caractéristiques géométriques et opératoires de ces deux phases.</w:t>
      </w:r>
    </w:p>
    <w:p w:rsidR="00EC75F5" w:rsidRPr="000307D8" w:rsidRDefault="00EC75F5" w:rsidP="000307D8">
      <w:pPr>
        <w:spacing w:after="0"/>
        <w:jc w:val="both"/>
        <w:rPr>
          <w:rFonts w:ascii="Times New Roman" w:eastAsia="Times New Roman" w:hAnsi="Times New Roman" w:cs="Times New Roman"/>
          <w:sz w:val="24"/>
          <w:szCs w:val="24"/>
          <w:lang w:eastAsia="fr-FR"/>
        </w:rPr>
      </w:pPr>
      <w:r w:rsidRPr="000307D8">
        <w:rPr>
          <w:rFonts w:ascii="Times New Roman" w:eastAsia="Times New Roman" w:hAnsi="Times New Roman" w:cs="Times New Roman"/>
          <w:sz w:val="24"/>
          <w:szCs w:val="24"/>
          <w:lang w:eastAsia="fr-FR"/>
        </w:rPr>
        <w:t>Caractéristiques géométriques de la phase stationnaire</w:t>
      </w:r>
      <w:r w:rsidR="009B6CC0" w:rsidRPr="000307D8">
        <w:rPr>
          <w:rFonts w:ascii="Times New Roman" w:eastAsia="Times New Roman" w:hAnsi="Times New Roman" w:cs="Times New Roman"/>
          <w:sz w:val="24"/>
          <w:szCs w:val="24"/>
          <w:lang w:eastAsia="fr-FR"/>
        </w:rPr>
        <w:t> :</w:t>
      </w:r>
    </w:p>
    <w:p w:rsidR="00EC75F5" w:rsidRPr="000307D8" w:rsidRDefault="00EC75F5" w:rsidP="000307D8">
      <w:pPr>
        <w:pStyle w:val="Paragraphedeliste"/>
        <w:numPr>
          <w:ilvl w:val="0"/>
          <w:numId w:val="9"/>
        </w:numPr>
        <w:spacing w:after="0"/>
        <w:jc w:val="both"/>
        <w:rPr>
          <w:rFonts w:ascii="Times New Roman" w:eastAsia="Times New Roman" w:hAnsi="Times New Roman" w:cs="Times New Roman"/>
          <w:sz w:val="24"/>
          <w:szCs w:val="24"/>
          <w:lang w:eastAsia="fr-FR"/>
        </w:rPr>
      </w:pPr>
      <w:r w:rsidRPr="000307D8">
        <w:rPr>
          <w:rFonts w:ascii="Times New Roman" w:eastAsia="Times New Roman" w:hAnsi="Times New Roman" w:cs="Times New Roman"/>
          <w:sz w:val="24"/>
          <w:szCs w:val="24"/>
          <w:lang w:eastAsia="fr-FR"/>
        </w:rPr>
        <w:t>la longueur</w:t>
      </w:r>
      <w:r w:rsidR="009B6CC0" w:rsidRPr="000307D8">
        <w:rPr>
          <w:rFonts w:ascii="Times New Roman" w:eastAsia="Times New Roman" w:hAnsi="Times New Roman" w:cs="Times New Roman"/>
          <w:sz w:val="24"/>
          <w:szCs w:val="24"/>
          <w:lang w:eastAsia="fr-FR"/>
        </w:rPr>
        <w:t xml:space="preserve"> </w:t>
      </w:r>
      <w:r w:rsidRPr="000307D8">
        <w:rPr>
          <w:rFonts w:ascii="Times New Roman" w:eastAsia="Times New Roman" w:hAnsi="Times New Roman" w:cs="Times New Roman"/>
          <w:i/>
          <w:iCs/>
          <w:sz w:val="24"/>
          <w:szCs w:val="24"/>
          <w:lang w:eastAsia="fr-FR"/>
        </w:rPr>
        <w:t>L</w:t>
      </w:r>
      <w:r w:rsidR="009B6CC0" w:rsidRPr="000307D8">
        <w:rPr>
          <w:rFonts w:ascii="Times New Roman" w:eastAsia="Times New Roman" w:hAnsi="Times New Roman" w:cs="Times New Roman"/>
          <w:sz w:val="24"/>
          <w:szCs w:val="24"/>
          <w:lang w:eastAsia="fr-FR"/>
        </w:rPr>
        <w:t xml:space="preserve"> </w:t>
      </w:r>
      <w:r w:rsidRPr="000307D8">
        <w:rPr>
          <w:rFonts w:ascii="Times New Roman" w:eastAsia="Times New Roman" w:hAnsi="Times New Roman" w:cs="Times New Roman"/>
          <w:sz w:val="24"/>
          <w:szCs w:val="24"/>
          <w:lang w:eastAsia="fr-FR"/>
        </w:rPr>
        <w:t>et le diamètre interne</w:t>
      </w:r>
      <w:r w:rsidR="009B6CC0" w:rsidRPr="000307D8">
        <w:rPr>
          <w:rFonts w:ascii="Times New Roman" w:eastAsia="Times New Roman" w:hAnsi="Times New Roman" w:cs="Times New Roman"/>
          <w:sz w:val="24"/>
          <w:szCs w:val="24"/>
          <w:lang w:eastAsia="fr-FR"/>
        </w:rPr>
        <w:t xml:space="preserve"> </w:t>
      </w:r>
      <w:proofErr w:type="spellStart"/>
      <w:r w:rsidRPr="000307D8">
        <w:rPr>
          <w:rFonts w:ascii="Times New Roman" w:eastAsia="Times New Roman" w:hAnsi="Times New Roman" w:cs="Times New Roman"/>
          <w:i/>
          <w:iCs/>
          <w:sz w:val="24"/>
          <w:szCs w:val="24"/>
          <w:lang w:eastAsia="fr-FR"/>
        </w:rPr>
        <w:t>d</w:t>
      </w:r>
      <w:r w:rsidRPr="000307D8">
        <w:rPr>
          <w:rFonts w:ascii="Times New Roman" w:eastAsia="Times New Roman" w:hAnsi="Times New Roman" w:cs="Times New Roman"/>
          <w:i/>
          <w:iCs/>
          <w:sz w:val="24"/>
          <w:szCs w:val="24"/>
          <w:vertAlign w:val="subscript"/>
          <w:lang w:eastAsia="fr-FR"/>
        </w:rPr>
        <w:t>c</w:t>
      </w:r>
      <w:proofErr w:type="spellEnd"/>
      <w:r w:rsidR="009B6CC0" w:rsidRPr="000307D8">
        <w:rPr>
          <w:rFonts w:ascii="Times New Roman" w:eastAsia="Times New Roman" w:hAnsi="Times New Roman" w:cs="Times New Roman"/>
          <w:sz w:val="24"/>
          <w:szCs w:val="24"/>
          <w:lang w:eastAsia="fr-FR"/>
        </w:rPr>
        <w:t xml:space="preserve"> </w:t>
      </w:r>
      <w:r w:rsidRPr="000307D8">
        <w:rPr>
          <w:rFonts w:ascii="Times New Roman" w:eastAsia="Times New Roman" w:hAnsi="Times New Roman" w:cs="Times New Roman"/>
          <w:sz w:val="24"/>
          <w:szCs w:val="24"/>
          <w:lang w:eastAsia="fr-FR"/>
        </w:rPr>
        <w:t>de la colonne</w:t>
      </w:r>
    </w:p>
    <w:p w:rsidR="00EC75F5" w:rsidRPr="000307D8" w:rsidRDefault="00EC75F5" w:rsidP="000307D8">
      <w:pPr>
        <w:pStyle w:val="Paragraphedeliste"/>
        <w:numPr>
          <w:ilvl w:val="0"/>
          <w:numId w:val="9"/>
        </w:numPr>
        <w:spacing w:after="0"/>
        <w:jc w:val="both"/>
        <w:rPr>
          <w:rFonts w:ascii="Times New Roman" w:eastAsia="Times New Roman" w:hAnsi="Times New Roman" w:cs="Times New Roman"/>
          <w:sz w:val="24"/>
          <w:szCs w:val="24"/>
          <w:lang w:eastAsia="fr-FR"/>
        </w:rPr>
      </w:pPr>
      <w:r w:rsidRPr="000307D8">
        <w:rPr>
          <w:rFonts w:ascii="Times New Roman" w:eastAsia="Times New Roman" w:hAnsi="Times New Roman" w:cs="Times New Roman"/>
          <w:sz w:val="24"/>
          <w:szCs w:val="24"/>
          <w:lang w:eastAsia="fr-FR"/>
        </w:rPr>
        <w:t>le diamètre des particules de phase stationnaire</w:t>
      </w:r>
      <w:r w:rsidR="009B6CC0" w:rsidRPr="000307D8">
        <w:rPr>
          <w:rFonts w:ascii="Times New Roman" w:eastAsia="Times New Roman" w:hAnsi="Times New Roman" w:cs="Times New Roman"/>
          <w:sz w:val="24"/>
          <w:szCs w:val="24"/>
          <w:lang w:eastAsia="fr-FR"/>
        </w:rPr>
        <w:t xml:space="preserve"> </w:t>
      </w:r>
      <w:proofErr w:type="spellStart"/>
      <w:r w:rsidRPr="000307D8">
        <w:rPr>
          <w:rFonts w:ascii="Times New Roman" w:eastAsia="Times New Roman" w:hAnsi="Times New Roman" w:cs="Times New Roman"/>
          <w:i/>
          <w:iCs/>
          <w:sz w:val="24"/>
          <w:szCs w:val="24"/>
          <w:lang w:eastAsia="fr-FR"/>
        </w:rPr>
        <w:t>d</w:t>
      </w:r>
      <w:r w:rsidRPr="000307D8">
        <w:rPr>
          <w:rFonts w:ascii="Times New Roman" w:eastAsia="Times New Roman" w:hAnsi="Times New Roman" w:cs="Times New Roman"/>
          <w:i/>
          <w:iCs/>
          <w:sz w:val="24"/>
          <w:szCs w:val="24"/>
          <w:vertAlign w:val="subscript"/>
          <w:lang w:eastAsia="fr-FR"/>
        </w:rPr>
        <w:t>p</w:t>
      </w:r>
      <w:proofErr w:type="spellEnd"/>
    </w:p>
    <w:p w:rsidR="00EC75F5" w:rsidRPr="000307D8" w:rsidRDefault="00EC75F5" w:rsidP="000307D8">
      <w:pPr>
        <w:spacing w:after="0"/>
        <w:jc w:val="both"/>
        <w:rPr>
          <w:rFonts w:ascii="Times New Roman" w:eastAsia="Times New Roman" w:hAnsi="Times New Roman" w:cs="Times New Roman"/>
          <w:sz w:val="24"/>
          <w:szCs w:val="24"/>
          <w:lang w:eastAsia="fr-FR"/>
        </w:rPr>
      </w:pPr>
      <w:r w:rsidRPr="000307D8">
        <w:rPr>
          <w:rFonts w:ascii="Times New Roman" w:eastAsia="Times New Roman" w:hAnsi="Times New Roman" w:cs="Times New Roman"/>
          <w:sz w:val="24"/>
          <w:szCs w:val="24"/>
          <w:lang w:eastAsia="fr-FR"/>
        </w:rPr>
        <w:t>Caractéristiques opératoires de la phase mobile</w:t>
      </w:r>
      <w:r w:rsidR="009B6CC0" w:rsidRPr="000307D8">
        <w:rPr>
          <w:rFonts w:ascii="Times New Roman" w:eastAsia="Times New Roman" w:hAnsi="Times New Roman" w:cs="Times New Roman"/>
          <w:sz w:val="24"/>
          <w:szCs w:val="24"/>
          <w:lang w:eastAsia="fr-FR"/>
        </w:rPr>
        <w:t> :</w:t>
      </w:r>
    </w:p>
    <w:p w:rsidR="00EC75F5" w:rsidRPr="000307D8" w:rsidRDefault="00EC75F5" w:rsidP="000307D8">
      <w:pPr>
        <w:pStyle w:val="Paragraphedeliste"/>
        <w:numPr>
          <w:ilvl w:val="0"/>
          <w:numId w:val="9"/>
        </w:numPr>
        <w:spacing w:after="0"/>
        <w:jc w:val="both"/>
        <w:rPr>
          <w:rFonts w:ascii="Times New Roman" w:eastAsia="Times New Roman" w:hAnsi="Times New Roman" w:cs="Times New Roman"/>
          <w:sz w:val="24"/>
          <w:szCs w:val="24"/>
          <w:lang w:eastAsia="fr-FR"/>
        </w:rPr>
      </w:pPr>
      <w:r w:rsidRPr="000307D8">
        <w:rPr>
          <w:rFonts w:ascii="Times New Roman" w:eastAsia="Times New Roman" w:hAnsi="Times New Roman" w:cs="Times New Roman"/>
          <w:sz w:val="24"/>
          <w:szCs w:val="24"/>
          <w:lang w:eastAsia="fr-FR"/>
        </w:rPr>
        <w:t>la vitesse linéaire de l'écoulement</w:t>
      </w:r>
      <w:r w:rsidR="009B6CC0" w:rsidRPr="000307D8">
        <w:rPr>
          <w:rFonts w:ascii="Times New Roman" w:eastAsia="Times New Roman" w:hAnsi="Times New Roman" w:cs="Times New Roman"/>
          <w:sz w:val="24"/>
          <w:szCs w:val="24"/>
          <w:lang w:eastAsia="fr-FR"/>
        </w:rPr>
        <w:t xml:space="preserve"> </w:t>
      </w:r>
      <w:r w:rsidRPr="000307D8">
        <w:rPr>
          <w:rFonts w:ascii="Times New Roman" w:eastAsia="Times New Roman" w:hAnsi="Times New Roman" w:cs="Times New Roman"/>
          <w:i/>
          <w:iCs/>
          <w:sz w:val="24"/>
          <w:szCs w:val="24"/>
          <w:lang w:eastAsia="fr-FR"/>
        </w:rPr>
        <w:t>u</w:t>
      </w:r>
    </w:p>
    <w:p w:rsidR="009B6CC0" w:rsidRPr="000307D8" w:rsidRDefault="00EC75F5" w:rsidP="000307D8">
      <w:pPr>
        <w:pStyle w:val="Paragraphedeliste"/>
        <w:numPr>
          <w:ilvl w:val="0"/>
          <w:numId w:val="9"/>
        </w:numPr>
        <w:spacing w:after="0"/>
        <w:jc w:val="both"/>
        <w:rPr>
          <w:rFonts w:ascii="Times New Roman" w:hAnsi="Times New Roman" w:cs="Times New Roman"/>
          <w:sz w:val="24"/>
          <w:szCs w:val="24"/>
        </w:rPr>
      </w:pPr>
      <w:r w:rsidRPr="000307D8">
        <w:rPr>
          <w:rFonts w:ascii="Times New Roman" w:eastAsia="Times New Roman" w:hAnsi="Times New Roman" w:cs="Times New Roman"/>
          <w:sz w:val="24"/>
          <w:szCs w:val="24"/>
          <w:lang w:eastAsia="fr-FR"/>
        </w:rPr>
        <w:t>la perte de charge ou pression appliquée</w:t>
      </w:r>
      <w:r w:rsidR="009B6CC0" w:rsidRPr="000307D8">
        <w:rPr>
          <w:rFonts w:ascii="Times New Roman" w:eastAsia="Times New Roman" w:hAnsi="Times New Roman" w:cs="Times New Roman"/>
          <w:sz w:val="24"/>
          <w:szCs w:val="24"/>
          <w:lang w:eastAsia="fr-FR"/>
        </w:rPr>
        <w:t xml:space="preserve"> </w:t>
      </w:r>
      <w:r w:rsidRPr="000307D8">
        <w:rPr>
          <w:rFonts w:ascii="Times New Roman" w:eastAsia="Times New Roman" w:hAnsi="Times New Roman" w:cs="Times New Roman"/>
          <w:sz w:val="24"/>
          <w:szCs w:val="24"/>
          <w:lang w:eastAsia="fr-FR"/>
        </w:rPr>
        <w:t>ΔP</w:t>
      </w:r>
      <w:r w:rsidR="009B6CC0" w:rsidRPr="000307D8">
        <w:rPr>
          <w:rFonts w:ascii="Times New Roman" w:eastAsia="Times New Roman" w:hAnsi="Times New Roman" w:cs="Times New Roman"/>
          <w:sz w:val="24"/>
          <w:szCs w:val="24"/>
          <w:lang w:eastAsia="fr-FR"/>
        </w:rPr>
        <w:t xml:space="preserve"> </w:t>
      </w:r>
      <w:r w:rsidRPr="000307D8">
        <w:rPr>
          <w:rFonts w:ascii="Times New Roman" w:eastAsia="Times New Roman" w:hAnsi="Times New Roman" w:cs="Times New Roman"/>
          <w:sz w:val="24"/>
          <w:szCs w:val="24"/>
          <w:lang w:eastAsia="fr-FR"/>
        </w:rPr>
        <w:t xml:space="preserve">entre l'entrée et la sortie de la colonne (la pression de sortie étant généralement atmosphérique). </w:t>
      </w:r>
    </w:p>
    <w:p w:rsidR="004C40D8" w:rsidRPr="004C40D8" w:rsidRDefault="004C40D8" w:rsidP="004C40D8">
      <w:pPr>
        <w:pStyle w:val="Paragraphedeliste"/>
        <w:numPr>
          <w:ilvl w:val="0"/>
          <w:numId w:val="13"/>
        </w:numPr>
        <w:autoSpaceDE w:val="0"/>
        <w:autoSpaceDN w:val="0"/>
        <w:adjustRightInd w:val="0"/>
        <w:spacing w:after="0"/>
        <w:jc w:val="both"/>
        <w:rPr>
          <w:rFonts w:ascii="Times New Roman" w:eastAsia="Times New Roman" w:hAnsi="Times New Roman" w:cs="Times New Roman"/>
          <w:b/>
          <w:bCs/>
          <w:sz w:val="24"/>
          <w:szCs w:val="24"/>
          <w:lang w:eastAsia="fr-FR"/>
        </w:rPr>
      </w:pPr>
      <w:r>
        <w:rPr>
          <w:rFonts w:ascii="Times New Roman" w:eastAsia="Times New Roman" w:hAnsi="Times New Roman" w:cs="Times New Roman"/>
          <w:b/>
          <w:bCs/>
          <w:sz w:val="24"/>
          <w:szCs w:val="24"/>
          <w:lang w:eastAsia="fr-FR"/>
        </w:rPr>
        <w:lastRenderedPageBreak/>
        <w:t xml:space="preserve">Les types de </w:t>
      </w:r>
      <w:r w:rsidRPr="000307D8">
        <w:rPr>
          <w:rFonts w:ascii="Times New Roman" w:eastAsia="Times New Roman" w:hAnsi="Times New Roman" w:cs="Times New Roman"/>
          <w:b/>
          <w:bCs/>
          <w:sz w:val="24"/>
          <w:szCs w:val="24"/>
          <w:lang w:eastAsia="fr-FR"/>
        </w:rPr>
        <w:t>chromatographie</w:t>
      </w:r>
    </w:p>
    <w:p w:rsidR="00277504" w:rsidRPr="004C40D8" w:rsidRDefault="00DE184F" w:rsidP="004C40D8">
      <w:pPr>
        <w:pStyle w:val="Paragraphedeliste"/>
        <w:numPr>
          <w:ilvl w:val="0"/>
          <w:numId w:val="14"/>
        </w:numPr>
        <w:autoSpaceDE w:val="0"/>
        <w:autoSpaceDN w:val="0"/>
        <w:adjustRightInd w:val="0"/>
        <w:spacing w:after="0"/>
        <w:jc w:val="both"/>
        <w:rPr>
          <w:rFonts w:ascii="Times New Roman" w:eastAsia="Times New Roman" w:hAnsi="Times New Roman" w:cs="Times New Roman"/>
          <w:sz w:val="24"/>
          <w:szCs w:val="24"/>
          <w:lang w:eastAsia="fr-FR"/>
        </w:rPr>
      </w:pPr>
      <w:r w:rsidRPr="004C40D8">
        <w:rPr>
          <w:rFonts w:ascii="Times New Roman" w:eastAsia="Times New Roman" w:hAnsi="Times New Roman" w:cs="Times New Roman"/>
          <w:b/>
          <w:bCs/>
          <w:sz w:val="24"/>
          <w:szCs w:val="24"/>
          <w:lang w:eastAsia="fr-FR"/>
        </w:rPr>
        <w:t>La chromatographie de partage</w:t>
      </w:r>
      <w:r w:rsidR="000C618A" w:rsidRPr="004C40D8">
        <w:rPr>
          <w:rFonts w:ascii="Times New Roman" w:eastAsia="Times New Roman" w:hAnsi="Times New Roman" w:cs="Times New Roman"/>
          <w:b/>
          <w:bCs/>
          <w:sz w:val="24"/>
          <w:szCs w:val="24"/>
          <w:lang w:eastAsia="fr-FR"/>
        </w:rPr>
        <w:t> :</w:t>
      </w:r>
      <w:r w:rsidRPr="004C40D8">
        <w:rPr>
          <w:rFonts w:ascii="Times New Roman" w:eastAsia="Times New Roman" w:hAnsi="Times New Roman" w:cs="Times New Roman"/>
          <w:sz w:val="24"/>
          <w:szCs w:val="24"/>
          <w:lang w:eastAsia="fr-FR"/>
        </w:rPr>
        <w:t xml:space="preserve"> </w:t>
      </w:r>
    </w:p>
    <w:p w:rsidR="00277504" w:rsidRPr="007C7C3F" w:rsidRDefault="00277504" w:rsidP="000307D8">
      <w:pPr>
        <w:autoSpaceDE w:val="0"/>
        <w:autoSpaceDN w:val="0"/>
        <w:adjustRightInd w:val="0"/>
        <w:spacing w:after="0"/>
        <w:jc w:val="both"/>
        <w:rPr>
          <w:rFonts w:ascii="Times New Roman" w:hAnsi="Times New Roman" w:cs="Times New Roman"/>
          <w:sz w:val="24"/>
          <w:szCs w:val="24"/>
        </w:rPr>
      </w:pPr>
      <w:r w:rsidRPr="007C7C3F">
        <w:rPr>
          <w:rFonts w:ascii="Times New Roman" w:hAnsi="Times New Roman" w:cs="Times New Roman"/>
          <w:sz w:val="24"/>
          <w:szCs w:val="24"/>
        </w:rPr>
        <w:t xml:space="preserve">C’est la technique chromatographique la plus utilisée de toutes les méthodes chromatographiques en phase liquide. Elle met en </w:t>
      </w:r>
      <w:r w:rsidRPr="000307D8">
        <w:rPr>
          <w:rFonts w:ascii="Times New Roman" w:hAnsi="Times New Roman" w:cs="Times New Roman"/>
          <w:sz w:val="24"/>
          <w:szCs w:val="24"/>
        </w:rPr>
        <w:t>œuvre</w:t>
      </w:r>
      <w:r w:rsidRPr="007C7C3F">
        <w:rPr>
          <w:rFonts w:ascii="Times New Roman" w:hAnsi="Times New Roman" w:cs="Times New Roman"/>
          <w:sz w:val="24"/>
          <w:szCs w:val="24"/>
        </w:rPr>
        <w:t xml:space="preserve"> des </w:t>
      </w:r>
      <w:r w:rsidRPr="000307D8">
        <w:rPr>
          <w:rFonts w:ascii="Times New Roman" w:hAnsi="Times New Roman" w:cs="Times New Roman"/>
          <w:sz w:val="24"/>
          <w:szCs w:val="24"/>
        </w:rPr>
        <w:t xml:space="preserve">phases stationnaires greffées. </w:t>
      </w:r>
      <w:r w:rsidRPr="007C7C3F">
        <w:rPr>
          <w:rFonts w:ascii="Times New Roman" w:hAnsi="Times New Roman" w:cs="Times New Roman"/>
          <w:sz w:val="24"/>
          <w:szCs w:val="24"/>
        </w:rPr>
        <w:t>La phase stationnaire est un liquide immobilisé par greffage sur gel de silice</w:t>
      </w:r>
      <w:r w:rsidRPr="000307D8">
        <w:rPr>
          <w:rFonts w:ascii="Times New Roman" w:hAnsi="Times New Roman" w:cs="Times New Roman"/>
          <w:sz w:val="24"/>
          <w:szCs w:val="24"/>
        </w:rPr>
        <w:t xml:space="preserve"> qui n’a qu’un rôle de support.</w:t>
      </w:r>
      <w:r w:rsidRPr="007C7C3F">
        <w:rPr>
          <w:rFonts w:ascii="Times New Roman" w:hAnsi="Times New Roman" w:cs="Times New Roman"/>
          <w:sz w:val="24"/>
          <w:szCs w:val="24"/>
        </w:rPr>
        <w:t xml:space="preserve"> </w:t>
      </w:r>
    </w:p>
    <w:p w:rsidR="00277504" w:rsidRPr="000307D8" w:rsidRDefault="00277504" w:rsidP="000307D8">
      <w:pPr>
        <w:spacing w:after="0"/>
        <w:jc w:val="both"/>
        <w:rPr>
          <w:rFonts w:ascii="Times New Roman" w:hAnsi="Times New Roman" w:cs="Times New Roman"/>
          <w:sz w:val="24"/>
          <w:szCs w:val="24"/>
        </w:rPr>
      </w:pPr>
      <w:r w:rsidRPr="007C7C3F">
        <w:rPr>
          <w:rFonts w:ascii="Times New Roman" w:hAnsi="Times New Roman" w:cs="Times New Roman"/>
          <w:sz w:val="24"/>
          <w:szCs w:val="24"/>
        </w:rPr>
        <w:t>La phase mobile est un liquide dont les interactions avec la phase stationnaire doivent être faibles, ce qui est obtenu lorsque leurs polarités sont différentes.</w:t>
      </w:r>
    </w:p>
    <w:p w:rsidR="00886D9B" w:rsidRPr="000307D8" w:rsidRDefault="00277504" w:rsidP="000307D8">
      <w:pPr>
        <w:spacing w:after="0"/>
        <w:jc w:val="both"/>
        <w:rPr>
          <w:rFonts w:ascii="Times New Roman" w:hAnsi="Times New Roman" w:cs="Times New Roman"/>
          <w:sz w:val="24"/>
          <w:szCs w:val="24"/>
        </w:rPr>
      </w:pPr>
      <w:r w:rsidRPr="000307D8">
        <w:rPr>
          <w:rFonts w:ascii="Times New Roman" w:eastAsia="Times New Roman" w:hAnsi="Times New Roman" w:cs="Times New Roman"/>
          <w:sz w:val="24"/>
          <w:szCs w:val="24"/>
          <w:lang w:eastAsia="fr-FR"/>
        </w:rPr>
        <w:t>L</w:t>
      </w:r>
      <w:r w:rsidR="00DE184F" w:rsidRPr="000307D8">
        <w:rPr>
          <w:rFonts w:ascii="Times New Roman" w:eastAsia="Times New Roman" w:hAnsi="Times New Roman" w:cs="Times New Roman"/>
          <w:sz w:val="24"/>
          <w:szCs w:val="24"/>
          <w:lang w:eastAsia="fr-FR"/>
        </w:rPr>
        <w:t>a</w:t>
      </w:r>
      <w:r w:rsidRPr="000307D8">
        <w:rPr>
          <w:rFonts w:ascii="Times New Roman" w:eastAsia="Times New Roman" w:hAnsi="Times New Roman" w:cs="Times New Roman"/>
          <w:sz w:val="24"/>
          <w:szCs w:val="24"/>
          <w:lang w:eastAsia="fr-FR"/>
        </w:rPr>
        <w:t xml:space="preserve"> </w:t>
      </w:r>
      <w:r w:rsidR="00DE184F" w:rsidRPr="000307D8">
        <w:rPr>
          <w:rFonts w:ascii="Times New Roman" w:eastAsia="Times New Roman" w:hAnsi="Times New Roman" w:cs="Times New Roman"/>
          <w:sz w:val="24"/>
          <w:szCs w:val="24"/>
          <w:lang w:eastAsia="fr-FR"/>
        </w:rPr>
        <w:t xml:space="preserve">séparation est basée sur les différences de solubilité </w:t>
      </w:r>
      <w:r w:rsidR="000E68C9" w:rsidRPr="000307D8">
        <w:rPr>
          <w:rFonts w:ascii="Times New Roman" w:hAnsi="Times New Roman" w:cs="Times New Roman"/>
          <w:sz w:val="24"/>
          <w:szCs w:val="24"/>
        </w:rPr>
        <w:t xml:space="preserve">(ou d’interaction) </w:t>
      </w:r>
      <w:r w:rsidR="00DE184F" w:rsidRPr="000307D8">
        <w:rPr>
          <w:rFonts w:ascii="Times New Roman" w:eastAsia="Times New Roman" w:hAnsi="Times New Roman" w:cs="Times New Roman"/>
          <w:sz w:val="24"/>
          <w:szCs w:val="24"/>
          <w:lang w:eastAsia="fr-FR"/>
        </w:rPr>
        <w:t>des molécules à séparer dans la phase liquide stationnaire</w:t>
      </w:r>
      <w:r w:rsidR="000E68C9" w:rsidRPr="000307D8">
        <w:rPr>
          <w:rFonts w:ascii="Times New Roman" w:eastAsia="Times New Roman" w:hAnsi="Times New Roman" w:cs="Times New Roman"/>
          <w:sz w:val="24"/>
          <w:szCs w:val="24"/>
          <w:lang w:eastAsia="fr-FR"/>
        </w:rPr>
        <w:t xml:space="preserve"> qui est </w:t>
      </w:r>
      <w:r w:rsidR="000E68C9" w:rsidRPr="000307D8">
        <w:rPr>
          <w:rFonts w:ascii="Times New Roman" w:hAnsi="Times New Roman" w:cs="Times New Roman"/>
          <w:sz w:val="24"/>
          <w:szCs w:val="24"/>
        </w:rPr>
        <w:t>greffée</w:t>
      </w:r>
      <w:r w:rsidR="000E68C9" w:rsidRPr="000307D8">
        <w:rPr>
          <w:rFonts w:ascii="Times New Roman" w:eastAsia="Times New Roman" w:hAnsi="Times New Roman" w:cs="Times New Roman"/>
          <w:sz w:val="24"/>
          <w:szCs w:val="24"/>
          <w:lang w:eastAsia="fr-FR"/>
        </w:rPr>
        <w:t xml:space="preserve"> ou imprégnée sur</w:t>
      </w:r>
      <w:r w:rsidR="00DE184F" w:rsidRPr="000307D8">
        <w:rPr>
          <w:rFonts w:ascii="Times New Roman" w:eastAsia="Times New Roman" w:hAnsi="Times New Roman" w:cs="Times New Roman"/>
          <w:sz w:val="24"/>
          <w:szCs w:val="24"/>
          <w:lang w:eastAsia="fr-FR"/>
        </w:rPr>
        <w:t xml:space="preserve"> un support solide.</w:t>
      </w:r>
      <w:r w:rsidR="009B5F4E" w:rsidRPr="000307D8">
        <w:rPr>
          <w:rFonts w:ascii="Times New Roman" w:hAnsi="Times New Roman" w:cs="Times New Roman"/>
          <w:b/>
          <w:bCs/>
          <w:sz w:val="24"/>
          <w:szCs w:val="24"/>
        </w:rPr>
        <w:t xml:space="preserve"> </w:t>
      </w:r>
      <w:r w:rsidR="000E68C9" w:rsidRPr="000307D8">
        <w:rPr>
          <w:rFonts w:ascii="Times New Roman" w:hAnsi="Times New Roman" w:cs="Times New Roman"/>
          <w:sz w:val="24"/>
          <w:szCs w:val="24"/>
        </w:rPr>
        <w:t>La séparation repose sur le coefficient de partage K du soluté entre les deux phases</w:t>
      </w:r>
      <w:r w:rsidRPr="000307D8">
        <w:rPr>
          <w:rFonts w:ascii="Times New Roman" w:hAnsi="Times New Roman" w:cs="Times New Roman"/>
          <w:sz w:val="24"/>
          <w:szCs w:val="24"/>
        </w:rPr>
        <w:t>.</w:t>
      </w:r>
      <w:r w:rsidR="000E68C9" w:rsidRPr="000307D8">
        <w:rPr>
          <w:rFonts w:ascii="Times New Roman" w:hAnsi="Times New Roman" w:cs="Times New Roman"/>
          <w:sz w:val="24"/>
          <w:szCs w:val="24"/>
        </w:rPr>
        <w:t xml:space="preserve"> </w:t>
      </w:r>
    </w:p>
    <w:p w:rsidR="00CE0759" w:rsidRPr="000307D8" w:rsidRDefault="00CE0759" w:rsidP="000307D8">
      <w:pPr>
        <w:spacing w:after="0"/>
        <w:jc w:val="both"/>
        <w:rPr>
          <w:rFonts w:ascii="Times New Roman" w:hAnsi="Times New Roman" w:cs="Times New Roman"/>
          <w:sz w:val="24"/>
          <w:szCs w:val="24"/>
        </w:rPr>
      </w:pPr>
      <w:r w:rsidRPr="000307D8">
        <w:rPr>
          <w:rFonts w:ascii="Times New Roman" w:hAnsi="Times New Roman" w:cs="Times New Roman"/>
          <w:sz w:val="24"/>
          <w:szCs w:val="24"/>
        </w:rPr>
        <w:t xml:space="preserve">Le mécanisme de partage correspond à ce que l'on appelle souvent la </w:t>
      </w:r>
      <w:proofErr w:type="spellStart"/>
      <w:r w:rsidRPr="000307D8">
        <w:rPr>
          <w:rFonts w:ascii="Times New Roman" w:hAnsi="Times New Roman" w:cs="Times New Roman"/>
          <w:sz w:val="24"/>
          <w:szCs w:val="24"/>
        </w:rPr>
        <w:t>chromatograhie</w:t>
      </w:r>
      <w:proofErr w:type="spellEnd"/>
      <w:r w:rsidRPr="000307D8">
        <w:rPr>
          <w:rFonts w:ascii="Times New Roman" w:hAnsi="Times New Roman" w:cs="Times New Roman"/>
          <w:sz w:val="24"/>
          <w:szCs w:val="24"/>
        </w:rPr>
        <w:t xml:space="preserve"> de partage liquide -liquide. Le partage est basé sur la différence d'affinité du soluté entre la phase mobile liquide et la phase stationnaire. </w:t>
      </w:r>
    </w:p>
    <w:p w:rsidR="007C7C3F" w:rsidRPr="007C7C3F" w:rsidRDefault="007C7C3F" w:rsidP="000307D8">
      <w:pPr>
        <w:autoSpaceDE w:val="0"/>
        <w:autoSpaceDN w:val="0"/>
        <w:adjustRightInd w:val="0"/>
        <w:spacing w:after="0"/>
        <w:jc w:val="both"/>
        <w:rPr>
          <w:rFonts w:ascii="Times New Roman" w:hAnsi="Times New Roman" w:cs="Times New Roman"/>
          <w:sz w:val="24"/>
          <w:szCs w:val="24"/>
        </w:rPr>
      </w:pPr>
      <w:r w:rsidRPr="007C7C3F">
        <w:rPr>
          <w:rFonts w:ascii="Times New Roman" w:hAnsi="Times New Roman" w:cs="Times New Roman"/>
          <w:sz w:val="24"/>
          <w:szCs w:val="24"/>
        </w:rPr>
        <w:t xml:space="preserve">On distinguera deux types de chromatographie de partage : </w:t>
      </w:r>
    </w:p>
    <w:p w:rsidR="007C7C3F" w:rsidRPr="007C7C3F" w:rsidRDefault="007C7C3F" w:rsidP="000307D8">
      <w:pPr>
        <w:autoSpaceDE w:val="0"/>
        <w:autoSpaceDN w:val="0"/>
        <w:adjustRightInd w:val="0"/>
        <w:spacing w:after="0"/>
        <w:jc w:val="both"/>
        <w:rPr>
          <w:rFonts w:ascii="Times New Roman" w:hAnsi="Times New Roman" w:cs="Times New Roman"/>
          <w:sz w:val="24"/>
          <w:szCs w:val="24"/>
        </w:rPr>
      </w:pPr>
      <w:r w:rsidRPr="007C7C3F">
        <w:rPr>
          <w:rFonts w:ascii="Times New Roman" w:hAnsi="Times New Roman" w:cs="Times New Roman"/>
          <w:sz w:val="24"/>
          <w:szCs w:val="24"/>
        </w:rPr>
        <w:t>• la chromatographie de partage classique (ou phase normale) dans laquelle la phase stationnaire est polaire (elle contient par exemple des groupements –CN, -NH2) et la phase mobile est apolaire ou peu polaire (hexane pur ou en mélange avec un</w:t>
      </w:r>
      <w:r w:rsidR="00277504" w:rsidRPr="000307D8">
        <w:rPr>
          <w:rFonts w:ascii="Times New Roman" w:hAnsi="Times New Roman" w:cs="Times New Roman"/>
          <w:sz w:val="24"/>
          <w:szCs w:val="24"/>
        </w:rPr>
        <w:t xml:space="preserve"> solvant chloré, ou du méthanol</w:t>
      </w:r>
      <w:r w:rsidRPr="007C7C3F">
        <w:rPr>
          <w:rFonts w:ascii="Times New Roman" w:hAnsi="Times New Roman" w:cs="Times New Roman"/>
          <w:sz w:val="24"/>
          <w:szCs w:val="24"/>
        </w:rPr>
        <w:t xml:space="preserve">). </w:t>
      </w:r>
    </w:p>
    <w:p w:rsidR="007C7C3F" w:rsidRPr="007C7C3F" w:rsidRDefault="007C7C3F" w:rsidP="000307D8">
      <w:pPr>
        <w:autoSpaceDE w:val="0"/>
        <w:autoSpaceDN w:val="0"/>
        <w:adjustRightInd w:val="0"/>
        <w:spacing w:after="0"/>
        <w:jc w:val="both"/>
        <w:rPr>
          <w:rFonts w:ascii="Times New Roman" w:hAnsi="Times New Roman" w:cs="Times New Roman"/>
          <w:sz w:val="24"/>
          <w:szCs w:val="24"/>
        </w:rPr>
      </w:pPr>
      <w:r w:rsidRPr="007C7C3F">
        <w:rPr>
          <w:rFonts w:ascii="Times New Roman" w:hAnsi="Times New Roman" w:cs="Times New Roman"/>
          <w:sz w:val="24"/>
          <w:szCs w:val="24"/>
        </w:rPr>
        <w:t>• la chromatographie de partage à polarité de phase inversée dans lequel la phase stationnaire est apolaire (chaîne alkyle, polystyrène-</w:t>
      </w:r>
      <w:proofErr w:type="spellStart"/>
      <w:r w:rsidRPr="007C7C3F">
        <w:rPr>
          <w:rFonts w:ascii="Times New Roman" w:hAnsi="Times New Roman" w:cs="Times New Roman"/>
          <w:sz w:val="24"/>
          <w:szCs w:val="24"/>
        </w:rPr>
        <w:t>divinyl</w:t>
      </w:r>
      <w:proofErr w:type="spellEnd"/>
      <w:r w:rsidRPr="007C7C3F">
        <w:rPr>
          <w:rFonts w:ascii="Times New Roman" w:hAnsi="Times New Roman" w:cs="Times New Roman"/>
          <w:sz w:val="24"/>
          <w:szCs w:val="24"/>
        </w:rPr>
        <w:t xml:space="preserve"> benzène) et la phase mobile est polaire (mélanges eau-méthanol, eau-</w:t>
      </w:r>
      <w:proofErr w:type="spellStart"/>
      <w:r w:rsidRPr="007C7C3F">
        <w:rPr>
          <w:rFonts w:ascii="Times New Roman" w:hAnsi="Times New Roman" w:cs="Times New Roman"/>
          <w:sz w:val="24"/>
          <w:szCs w:val="24"/>
        </w:rPr>
        <w:t>acétonitrile</w:t>
      </w:r>
      <w:proofErr w:type="spellEnd"/>
      <w:r w:rsidRPr="007C7C3F">
        <w:rPr>
          <w:rFonts w:ascii="Times New Roman" w:hAnsi="Times New Roman" w:cs="Times New Roman"/>
          <w:sz w:val="24"/>
          <w:szCs w:val="24"/>
        </w:rPr>
        <w:t xml:space="preserve">). </w:t>
      </w:r>
    </w:p>
    <w:p w:rsidR="00277504" w:rsidRPr="000307D8" w:rsidRDefault="00277504" w:rsidP="000307D8">
      <w:pPr>
        <w:autoSpaceDE w:val="0"/>
        <w:autoSpaceDN w:val="0"/>
        <w:adjustRightInd w:val="0"/>
        <w:spacing w:after="0"/>
        <w:jc w:val="both"/>
        <w:rPr>
          <w:rFonts w:ascii="Times New Roman" w:hAnsi="Times New Roman" w:cs="Times New Roman"/>
          <w:sz w:val="24"/>
          <w:szCs w:val="24"/>
        </w:rPr>
      </w:pPr>
      <w:r w:rsidRPr="000307D8">
        <w:rPr>
          <w:rFonts w:ascii="Times New Roman" w:hAnsi="Times New Roman" w:cs="Times New Roman"/>
          <w:sz w:val="24"/>
          <w:szCs w:val="24"/>
        </w:rPr>
        <w:t xml:space="preserve">La chromatographie de partage convient très bien à la séparation de molécules très polaires de masses </w:t>
      </w:r>
      <w:r w:rsidR="00996C32" w:rsidRPr="000307D8">
        <w:rPr>
          <w:rFonts w:ascii="Times New Roman" w:hAnsi="Times New Roman" w:cs="Times New Roman"/>
          <w:sz w:val="24"/>
          <w:szCs w:val="24"/>
        </w:rPr>
        <w:t>moléculaires inférieures à 3000</w:t>
      </w:r>
      <w:r w:rsidRPr="000307D8">
        <w:rPr>
          <w:rFonts w:ascii="Times New Roman" w:hAnsi="Times New Roman" w:cs="Times New Roman"/>
          <w:sz w:val="24"/>
          <w:szCs w:val="24"/>
        </w:rPr>
        <w:t>, mal</w:t>
      </w:r>
      <w:r w:rsidR="00996C32" w:rsidRPr="000307D8">
        <w:rPr>
          <w:rFonts w:ascii="Times New Roman" w:hAnsi="Times New Roman" w:cs="Times New Roman"/>
          <w:sz w:val="24"/>
          <w:szCs w:val="24"/>
        </w:rPr>
        <w:t xml:space="preserve"> </w:t>
      </w:r>
      <w:r w:rsidRPr="000307D8">
        <w:rPr>
          <w:rFonts w:ascii="Times New Roman" w:hAnsi="Times New Roman" w:cs="Times New Roman"/>
          <w:sz w:val="24"/>
          <w:szCs w:val="24"/>
        </w:rPr>
        <w:t>séparés par chromatographie d’adsorption.</w:t>
      </w:r>
    </w:p>
    <w:p w:rsidR="00BC7601" w:rsidRPr="004C40D8" w:rsidRDefault="00DE184F" w:rsidP="004C40D8">
      <w:pPr>
        <w:pStyle w:val="Paragraphedeliste"/>
        <w:numPr>
          <w:ilvl w:val="0"/>
          <w:numId w:val="14"/>
        </w:numPr>
        <w:autoSpaceDE w:val="0"/>
        <w:autoSpaceDN w:val="0"/>
        <w:adjustRightInd w:val="0"/>
        <w:spacing w:after="0"/>
        <w:jc w:val="both"/>
        <w:rPr>
          <w:rFonts w:ascii="Times New Roman" w:hAnsi="Times New Roman" w:cs="Times New Roman"/>
          <w:sz w:val="24"/>
          <w:szCs w:val="24"/>
        </w:rPr>
      </w:pPr>
      <w:r w:rsidRPr="004C40D8">
        <w:rPr>
          <w:rFonts w:ascii="Times New Roman" w:eastAsia="Times New Roman" w:hAnsi="Times New Roman" w:cs="Times New Roman"/>
          <w:b/>
          <w:bCs/>
          <w:sz w:val="24"/>
          <w:szCs w:val="24"/>
          <w:lang w:eastAsia="fr-FR"/>
        </w:rPr>
        <w:t>La chromatographie d'adsorption</w:t>
      </w:r>
      <w:r w:rsidR="000C618A" w:rsidRPr="004C40D8">
        <w:rPr>
          <w:rFonts w:ascii="Times New Roman" w:eastAsia="Times New Roman" w:hAnsi="Times New Roman" w:cs="Times New Roman"/>
          <w:b/>
          <w:bCs/>
          <w:sz w:val="24"/>
          <w:szCs w:val="24"/>
          <w:lang w:eastAsia="fr-FR"/>
        </w:rPr>
        <w:t> :</w:t>
      </w:r>
      <w:r w:rsidRPr="004C40D8">
        <w:rPr>
          <w:rFonts w:ascii="Times New Roman" w:eastAsia="Times New Roman" w:hAnsi="Times New Roman" w:cs="Times New Roman"/>
          <w:sz w:val="24"/>
          <w:szCs w:val="24"/>
          <w:lang w:eastAsia="fr-FR"/>
        </w:rPr>
        <w:t xml:space="preserve"> </w:t>
      </w:r>
    </w:p>
    <w:p w:rsidR="00170BDB" w:rsidRPr="00170BDB" w:rsidRDefault="00170BDB" w:rsidP="000307D8">
      <w:pPr>
        <w:autoSpaceDE w:val="0"/>
        <w:autoSpaceDN w:val="0"/>
        <w:adjustRightInd w:val="0"/>
        <w:spacing w:after="0"/>
        <w:jc w:val="both"/>
        <w:rPr>
          <w:rFonts w:ascii="Times New Roman" w:hAnsi="Times New Roman" w:cs="Times New Roman"/>
          <w:sz w:val="24"/>
          <w:szCs w:val="24"/>
        </w:rPr>
      </w:pPr>
      <w:r w:rsidRPr="00170BDB">
        <w:rPr>
          <w:rFonts w:ascii="Times New Roman" w:hAnsi="Times New Roman" w:cs="Times New Roman"/>
          <w:sz w:val="24"/>
          <w:szCs w:val="24"/>
        </w:rPr>
        <w:t xml:space="preserve">La chromatographie d’adsorption met en </w:t>
      </w:r>
      <w:r w:rsidRPr="000307D8">
        <w:rPr>
          <w:rFonts w:ascii="Times New Roman" w:hAnsi="Times New Roman" w:cs="Times New Roman"/>
          <w:sz w:val="24"/>
          <w:szCs w:val="24"/>
        </w:rPr>
        <w:t>œuvre</w:t>
      </w:r>
      <w:r w:rsidRPr="00170BDB">
        <w:rPr>
          <w:rFonts w:ascii="Times New Roman" w:hAnsi="Times New Roman" w:cs="Times New Roman"/>
          <w:sz w:val="24"/>
          <w:szCs w:val="24"/>
        </w:rPr>
        <w:t xml:space="preserve"> des phases stationnaires ayant des propri</w:t>
      </w:r>
      <w:r w:rsidRPr="000307D8">
        <w:rPr>
          <w:rFonts w:ascii="Times New Roman" w:hAnsi="Times New Roman" w:cs="Times New Roman"/>
          <w:sz w:val="24"/>
          <w:szCs w:val="24"/>
        </w:rPr>
        <w:t xml:space="preserve">étés </w:t>
      </w:r>
      <w:proofErr w:type="spellStart"/>
      <w:r w:rsidRPr="000307D8">
        <w:rPr>
          <w:rFonts w:ascii="Times New Roman" w:hAnsi="Times New Roman" w:cs="Times New Roman"/>
          <w:sz w:val="24"/>
          <w:szCs w:val="24"/>
        </w:rPr>
        <w:t>adsorbantes</w:t>
      </w:r>
      <w:proofErr w:type="spellEnd"/>
      <w:r w:rsidRPr="00170BDB">
        <w:rPr>
          <w:rFonts w:ascii="Times New Roman" w:hAnsi="Times New Roman" w:cs="Times New Roman"/>
          <w:sz w:val="24"/>
          <w:szCs w:val="24"/>
        </w:rPr>
        <w:t xml:space="preserve"> </w:t>
      </w:r>
      <w:r w:rsidRPr="000307D8">
        <w:rPr>
          <w:rFonts w:ascii="Times New Roman" w:hAnsi="Times New Roman" w:cs="Times New Roman"/>
          <w:sz w:val="24"/>
          <w:szCs w:val="24"/>
        </w:rPr>
        <w:t>(</w:t>
      </w:r>
      <w:r w:rsidRPr="00170BDB">
        <w:rPr>
          <w:rFonts w:ascii="Times New Roman" w:hAnsi="Times New Roman" w:cs="Times New Roman"/>
          <w:sz w:val="24"/>
          <w:szCs w:val="24"/>
        </w:rPr>
        <w:t>les gels de silice poreuse et les gels d’alumine</w:t>
      </w:r>
      <w:r w:rsidRPr="000307D8">
        <w:rPr>
          <w:rFonts w:ascii="Times New Roman" w:hAnsi="Times New Roman" w:cs="Times New Roman"/>
          <w:sz w:val="24"/>
          <w:szCs w:val="24"/>
        </w:rPr>
        <w:t>)</w:t>
      </w:r>
      <w:r w:rsidRPr="00170BDB">
        <w:rPr>
          <w:rFonts w:ascii="Times New Roman" w:hAnsi="Times New Roman" w:cs="Times New Roman"/>
          <w:sz w:val="24"/>
          <w:szCs w:val="24"/>
        </w:rPr>
        <w:t xml:space="preserve">. </w:t>
      </w:r>
      <w:r w:rsidRPr="000307D8">
        <w:rPr>
          <w:rFonts w:ascii="Times New Roman" w:eastAsia="Times New Roman" w:hAnsi="Times New Roman" w:cs="Times New Roman"/>
          <w:sz w:val="24"/>
          <w:szCs w:val="24"/>
          <w:lang w:eastAsia="fr-FR"/>
        </w:rPr>
        <w:t xml:space="preserve">La séparation étant fondée sur les différences d'adsorption des composants du mélange par la phase stationnaire. </w:t>
      </w:r>
      <w:r w:rsidRPr="00170BDB">
        <w:rPr>
          <w:rFonts w:ascii="Times New Roman" w:hAnsi="Times New Roman" w:cs="Times New Roman"/>
          <w:sz w:val="24"/>
          <w:szCs w:val="24"/>
        </w:rPr>
        <w:t xml:space="preserve">On parle aussi de chromatographie liquide-solide. </w:t>
      </w:r>
    </w:p>
    <w:p w:rsidR="00170BDB" w:rsidRPr="00170BDB" w:rsidRDefault="00170BDB" w:rsidP="004C40D8">
      <w:pPr>
        <w:autoSpaceDE w:val="0"/>
        <w:autoSpaceDN w:val="0"/>
        <w:adjustRightInd w:val="0"/>
        <w:spacing w:after="0"/>
        <w:jc w:val="both"/>
        <w:rPr>
          <w:rFonts w:ascii="Times New Roman" w:hAnsi="Times New Roman" w:cs="Times New Roman"/>
          <w:sz w:val="24"/>
          <w:szCs w:val="24"/>
        </w:rPr>
      </w:pPr>
      <w:r w:rsidRPr="00170BDB">
        <w:rPr>
          <w:rFonts w:ascii="Times New Roman" w:hAnsi="Times New Roman" w:cs="Times New Roman"/>
          <w:sz w:val="24"/>
          <w:szCs w:val="24"/>
        </w:rPr>
        <w:t>La chromatographie liquide d’adsorption s’applique surtout à la séparation des composés organiques relativement non polaires, insolubles dans l’eau et dont les masses molaires sont</w:t>
      </w:r>
      <w:r w:rsidR="004C40D8">
        <w:rPr>
          <w:rFonts w:ascii="Times New Roman" w:hAnsi="Times New Roman" w:cs="Times New Roman"/>
          <w:sz w:val="24"/>
          <w:szCs w:val="24"/>
        </w:rPr>
        <w:t xml:space="preserve"> inférieures à environ 5000g/</w:t>
      </w:r>
      <w:r w:rsidRPr="00170BDB">
        <w:rPr>
          <w:rFonts w:ascii="Times New Roman" w:hAnsi="Times New Roman" w:cs="Times New Roman"/>
          <w:sz w:val="24"/>
          <w:szCs w:val="24"/>
        </w:rPr>
        <w:t xml:space="preserve">mol. </w:t>
      </w:r>
    </w:p>
    <w:p w:rsidR="00170BDB" w:rsidRPr="00170BDB" w:rsidRDefault="00170BDB" w:rsidP="000307D8">
      <w:pPr>
        <w:autoSpaceDE w:val="0"/>
        <w:autoSpaceDN w:val="0"/>
        <w:adjustRightInd w:val="0"/>
        <w:spacing w:after="0"/>
        <w:jc w:val="both"/>
        <w:rPr>
          <w:rFonts w:ascii="Times New Roman" w:hAnsi="Times New Roman" w:cs="Times New Roman"/>
          <w:sz w:val="24"/>
          <w:szCs w:val="24"/>
        </w:rPr>
      </w:pPr>
      <w:r w:rsidRPr="00170BDB">
        <w:rPr>
          <w:rFonts w:ascii="Times New Roman" w:hAnsi="Times New Roman" w:cs="Times New Roman"/>
          <w:sz w:val="24"/>
          <w:szCs w:val="24"/>
        </w:rPr>
        <w:t>Cette technique est utilisée essentiellement pour fractionner les mélanges de composés présentant des groupements fonctionnels différents et des isomères de position tels que les dérivés du benzène</w:t>
      </w:r>
      <w:r w:rsidR="00996C32" w:rsidRPr="000307D8">
        <w:rPr>
          <w:rFonts w:ascii="Times New Roman" w:hAnsi="Times New Roman" w:cs="Times New Roman"/>
          <w:sz w:val="24"/>
          <w:szCs w:val="24"/>
        </w:rPr>
        <w:t>.</w:t>
      </w:r>
    </w:p>
    <w:p w:rsidR="004C40D8" w:rsidRPr="004C40D8" w:rsidRDefault="00DE184F" w:rsidP="004C40D8">
      <w:pPr>
        <w:pStyle w:val="Paragraphedeliste"/>
        <w:numPr>
          <w:ilvl w:val="0"/>
          <w:numId w:val="14"/>
        </w:numPr>
        <w:autoSpaceDE w:val="0"/>
        <w:autoSpaceDN w:val="0"/>
        <w:adjustRightInd w:val="0"/>
        <w:spacing w:after="0"/>
        <w:jc w:val="both"/>
        <w:rPr>
          <w:rFonts w:ascii="Times New Roman" w:hAnsi="Times New Roman" w:cs="Times New Roman"/>
          <w:sz w:val="24"/>
          <w:szCs w:val="24"/>
        </w:rPr>
      </w:pPr>
      <w:r w:rsidRPr="004C40D8">
        <w:rPr>
          <w:rFonts w:ascii="Times New Roman" w:eastAsia="Times New Roman" w:hAnsi="Times New Roman" w:cs="Times New Roman"/>
          <w:b/>
          <w:bCs/>
          <w:sz w:val="24"/>
          <w:szCs w:val="24"/>
          <w:lang w:eastAsia="fr-FR"/>
        </w:rPr>
        <w:t xml:space="preserve">La chromatographie d'échanges d'ions </w:t>
      </w:r>
      <w:r w:rsidR="00BB5F1E" w:rsidRPr="004C40D8">
        <w:rPr>
          <w:rFonts w:ascii="Times New Roman" w:hAnsi="Times New Roman" w:cs="Times New Roman"/>
          <w:b/>
          <w:bCs/>
          <w:sz w:val="24"/>
          <w:szCs w:val="24"/>
        </w:rPr>
        <w:t>ou ionique</w:t>
      </w:r>
      <w:r w:rsidR="000C618A" w:rsidRPr="004C40D8">
        <w:rPr>
          <w:rFonts w:ascii="Times New Roman" w:eastAsia="Times New Roman" w:hAnsi="Times New Roman" w:cs="Times New Roman"/>
          <w:b/>
          <w:bCs/>
          <w:sz w:val="24"/>
          <w:szCs w:val="24"/>
          <w:lang w:eastAsia="fr-FR"/>
        </w:rPr>
        <w:t> :</w:t>
      </w:r>
    </w:p>
    <w:p w:rsidR="005F63AD" w:rsidRPr="004C40D8" w:rsidRDefault="004C40D8" w:rsidP="004C40D8">
      <w:pPr>
        <w:autoSpaceDE w:val="0"/>
        <w:autoSpaceDN w:val="0"/>
        <w:adjustRightInd w:val="0"/>
        <w:spacing w:after="0"/>
        <w:jc w:val="both"/>
        <w:rPr>
          <w:rFonts w:ascii="Times New Roman" w:hAnsi="Times New Roman" w:cs="Times New Roman"/>
          <w:sz w:val="24"/>
          <w:szCs w:val="24"/>
        </w:rPr>
      </w:pPr>
      <w:r w:rsidRPr="004C40D8">
        <w:rPr>
          <w:rFonts w:ascii="Times New Roman" w:eastAsia="Times New Roman" w:hAnsi="Times New Roman" w:cs="Times New Roman"/>
          <w:sz w:val="24"/>
          <w:szCs w:val="24"/>
          <w:lang w:eastAsia="fr-FR"/>
        </w:rPr>
        <w:t>O</w:t>
      </w:r>
      <w:r w:rsidR="00DE184F" w:rsidRPr="004C40D8">
        <w:rPr>
          <w:rFonts w:ascii="Times New Roman" w:eastAsia="Times New Roman" w:hAnsi="Times New Roman" w:cs="Times New Roman"/>
          <w:sz w:val="24"/>
          <w:szCs w:val="24"/>
          <w:lang w:eastAsia="fr-FR"/>
        </w:rPr>
        <w:t>ù</w:t>
      </w:r>
      <w:r>
        <w:rPr>
          <w:rFonts w:ascii="Times New Roman" w:eastAsia="Times New Roman" w:hAnsi="Times New Roman" w:cs="Times New Roman"/>
          <w:sz w:val="24"/>
          <w:szCs w:val="24"/>
          <w:lang w:eastAsia="fr-FR"/>
        </w:rPr>
        <w:t xml:space="preserve"> </w:t>
      </w:r>
      <w:r w:rsidR="00BF5193" w:rsidRPr="004C40D8">
        <w:rPr>
          <w:rFonts w:ascii="Times New Roman" w:hAnsi="Times New Roman" w:cs="Times New Roman"/>
          <w:sz w:val="24"/>
          <w:szCs w:val="24"/>
        </w:rPr>
        <w:t xml:space="preserve">la phase stationnaire est formée de macromolécules </w:t>
      </w:r>
      <w:r w:rsidR="005F63AD" w:rsidRPr="004C40D8">
        <w:rPr>
          <w:rFonts w:ascii="Times New Roman" w:hAnsi="Times New Roman" w:cs="Times New Roman"/>
          <w:sz w:val="24"/>
          <w:szCs w:val="24"/>
        </w:rPr>
        <w:t xml:space="preserve">sous forme de sphères de quelques micromètres de diamètre </w:t>
      </w:r>
      <w:r w:rsidR="00BF5193" w:rsidRPr="004C40D8">
        <w:rPr>
          <w:rFonts w:ascii="Times New Roman" w:hAnsi="Times New Roman" w:cs="Times New Roman"/>
          <w:sz w:val="24"/>
          <w:szCs w:val="24"/>
        </w:rPr>
        <w:t>(</w:t>
      </w:r>
      <w:r w:rsidR="00BF5193" w:rsidRPr="004C40D8">
        <w:rPr>
          <w:rFonts w:ascii="Times New Roman" w:eastAsia="Times New Roman" w:hAnsi="Times New Roman" w:cs="Times New Roman"/>
          <w:sz w:val="24"/>
          <w:szCs w:val="24"/>
          <w:lang w:eastAsia="fr-FR"/>
        </w:rPr>
        <w:t>un échangeur d'ions</w:t>
      </w:r>
      <w:r w:rsidR="00BF5193" w:rsidRPr="004C40D8">
        <w:rPr>
          <w:rFonts w:ascii="Times New Roman" w:hAnsi="Times New Roman" w:cs="Times New Roman"/>
          <w:sz w:val="24"/>
          <w:szCs w:val="24"/>
        </w:rPr>
        <w:t xml:space="preserve">) portant des groupements fonctionnels acides ou basiques </w:t>
      </w:r>
      <w:r w:rsidR="00545401" w:rsidRPr="004C40D8">
        <w:rPr>
          <w:rFonts w:ascii="Times New Roman" w:hAnsi="Times New Roman" w:cs="Times New Roman"/>
          <w:sz w:val="24"/>
          <w:szCs w:val="24"/>
        </w:rPr>
        <w:t xml:space="preserve">(ions) </w:t>
      </w:r>
      <w:r w:rsidR="00BF5193" w:rsidRPr="004C40D8">
        <w:rPr>
          <w:rFonts w:ascii="Times New Roman" w:hAnsi="Times New Roman" w:cs="Times New Roman"/>
          <w:sz w:val="24"/>
          <w:szCs w:val="24"/>
        </w:rPr>
        <w:t xml:space="preserve">qui permettent </w:t>
      </w:r>
      <w:r w:rsidR="00545401" w:rsidRPr="004C40D8">
        <w:rPr>
          <w:rFonts w:ascii="Times New Roman" w:eastAsia="Times New Roman" w:hAnsi="Times New Roman" w:cs="Times New Roman"/>
          <w:sz w:val="24"/>
          <w:szCs w:val="24"/>
          <w:lang w:eastAsia="fr-FR"/>
        </w:rPr>
        <w:t xml:space="preserve">de les échanger avec </w:t>
      </w:r>
      <w:r w:rsidR="00BF5193" w:rsidRPr="004C40D8">
        <w:rPr>
          <w:rFonts w:ascii="Times New Roman" w:hAnsi="Times New Roman" w:cs="Times New Roman"/>
          <w:sz w:val="24"/>
          <w:szCs w:val="24"/>
        </w:rPr>
        <w:t>des ions de même signe de l’échantillon</w:t>
      </w:r>
      <w:r w:rsidR="00884C7D" w:rsidRPr="004C40D8">
        <w:rPr>
          <w:rFonts w:ascii="Times New Roman" w:hAnsi="Times New Roman" w:cs="Times New Roman"/>
          <w:sz w:val="24"/>
          <w:szCs w:val="24"/>
        </w:rPr>
        <w:t xml:space="preserve"> et la phase mobile est une solution-tampon aqueuse</w:t>
      </w:r>
      <w:r w:rsidR="00BF5193" w:rsidRPr="004C40D8">
        <w:rPr>
          <w:rFonts w:ascii="Times New Roman" w:hAnsi="Times New Roman" w:cs="Times New Roman"/>
          <w:sz w:val="24"/>
          <w:szCs w:val="24"/>
        </w:rPr>
        <w:t>. La séparation repose sur les coefficients de distribution ionique.</w:t>
      </w:r>
      <w:r w:rsidR="00DE184F" w:rsidRPr="004C40D8">
        <w:rPr>
          <w:rFonts w:ascii="Times New Roman" w:eastAsia="Times New Roman" w:hAnsi="Times New Roman" w:cs="Times New Roman"/>
          <w:sz w:val="24"/>
          <w:szCs w:val="24"/>
          <w:lang w:eastAsia="fr-FR"/>
        </w:rPr>
        <w:t xml:space="preserve"> </w:t>
      </w:r>
      <w:r w:rsidR="005F63AD" w:rsidRPr="004C40D8">
        <w:rPr>
          <w:rFonts w:ascii="Times New Roman" w:hAnsi="Times New Roman" w:cs="Times New Roman"/>
          <w:sz w:val="24"/>
          <w:szCs w:val="24"/>
        </w:rPr>
        <w:t>Plus la charge portée par un soluté est grande, plus le soluté est retenu par la phase stationnaire.</w:t>
      </w:r>
    </w:p>
    <w:p w:rsidR="00783B68" w:rsidRPr="000307D8" w:rsidRDefault="00347A20" w:rsidP="000307D8">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noProof/>
          <w:sz w:val="24"/>
          <w:szCs w:val="24"/>
          <w:lang w:eastAsia="fr-FR"/>
        </w:rPr>
        <w:pict>
          <v:shapetype id="_x0000_t32" coordsize="21600,21600" o:spt="32" o:oned="t" path="m,l21600,21600e" filled="f">
            <v:path arrowok="t" fillok="f" o:connecttype="none"/>
            <o:lock v:ext="edit" shapetype="t"/>
          </v:shapetype>
          <v:shape id="_x0000_s1026" type="#_x0000_t32" style="position:absolute;left:0;text-align:left;margin-left:112.5pt;margin-top:5.95pt;width:28.5pt;height:.05pt;z-index:251658240" o:connectortype="straight">
            <v:stroke endarrow="block"/>
          </v:shape>
        </w:pict>
      </w:r>
      <w:r w:rsidR="00783B68" w:rsidRPr="000307D8">
        <w:rPr>
          <w:rFonts w:ascii="Times New Roman" w:hAnsi="Times New Roman" w:cs="Times New Roman"/>
          <w:sz w:val="24"/>
          <w:szCs w:val="24"/>
        </w:rPr>
        <w:t>Résine</w:t>
      </w:r>
      <w:r w:rsidR="00783B68" w:rsidRPr="000307D8">
        <w:rPr>
          <w:rFonts w:ascii="Times New Roman" w:hAnsi="Times New Roman" w:cs="Times New Roman"/>
          <w:sz w:val="24"/>
          <w:szCs w:val="24"/>
          <w:vertAlign w:val="superscript"/>
        </w:rPr>
        <w:t>+</w:t>
      </w:r>
      <w:r w:rsidR="00783B68" w:rsidRPr="000307D8">
        <w:rPr>
          <w:rFonts w:ascii="Times New Roman" w:hAnsi="Times New Roman" w:cs="Times New Roman"/>
          <w:sz w:val="24"/>
          <w:szCs w:val="24"/>
        </w:rPr>
        <w:t>A</w:t>
      </w:r>
      <w:r w:rsidR="00783B68" w:rsidRPr="000307D8">
        <w:rPr>
          <w:rFonts w:ascii="Times New Roman" w:hAnsi="Times New Roman" w:cs="Times New Roman"/>
          <w:sz w:val="24"/>
          <w:szCs w:val="24"/>
          <w:vertAlign w:val="superscript"/>
        </w:rPr>
        <w:t>-</w:t>
      </w:r>
      <w:r w:rsidR="00783B68" w:rsidRPr="000307D8">
        <w:rPr>
          <w:rFonts w:ascii="Times New Roman" w:hAnsi="Times New Roman" w:cs="Times New Roman"/>
          <w:sz w:val="24"/>
          <w:szCs w:val="24"/>
        </w:rPr>
        <w:t xml:space="preserve"> + Protéine</w:t>
      </w:r>
      <w:r w:rsidR="00783B68" w:rsidRPr="000307D8">
        <w:rPr>
          <w:rFonts w:ascii="Times New Roman" w:hAnsi="Times New Roman" w:cs="Times New Roman"/>
          <w:sz w:val="24"/>
          <w:szCs w:val="24"/>
          <w:vertAlign w:val="superscript"/>
        </w:rPr>
        <w:t>-</w:t>
      </w:r>
      <w:r w:rsidR="005F63AD" w:rsidRPr="000307D8">
        <w:rPr>
          <w:rFonts w:ascii="Times New Roman" w:hAnsi="Times New Roman" w:cs="Times New Roman"/>
          <w:sz w:val="24"/>
          <w:szCs w:val="24"/>
          <w:vertAlign w:val="superscript"/>
        </w:rPr>
        <w:t xml:space="preserve"> </w:t>
      </w:r>
      <w:r w:rsidR="00D3693F" w:rsidRPr="000307D8">
        <w:rPr>
          <w:rFonts w:ascii="Times New Roman" w:hAnsi="Times New Roman" w:cs="Times New Roman"/>
          <w:sz w:val="24"/>
          <w:szCs w:val="24"/>
          <w:vertAlign w:val="superscript"/>
        </w:rPr>
        <w:t xml:space="preserve"> </w:t>
      </w:r>
      <w:r w:rsidR="00D3693F" w:rsidRPr="000307D8">
        <w:rPr>
          <w:rFonts w:ascii="Times New Roman" w:hAnsi="Times New Roman" w:cs="Times New Roman"/>
          <w:sz w:val="24"/>
          <w:szCs w:val="24"/>
        </w:rPr>
        <w:t xml:space="preserve">     </w:t>
      </w:r>
      <w:r w:rsidR="005F63AD" w:rsidRPr="000307D8">
        <w:rPr>
          <w:rFonts w:ascii="Times New Roman" w:hAnsi="Times New Roman" w:cs="Times New Roman"/>
          <w:sz w:val="24"/>
          <w:szCs w:val="24"/>
        </w:rPr>
        <w:tab/>
      </w:r>
      <w:r w:rsidR="005F63AD" w:rsidRPr="000307D8">
        <w:rPr>
          <w:rFonts w:ascii="Times New Roman" w:hAnsi="Times New Roman" w:cs="Times New Roman"/>
          <w:sz w:val="24"/>
          <w:szCs w:val="24"/>
          <w:vertAlign w:val="superscript"/>
        </w:rPr>
        <w:t xml:space="preserve"> </w:t>
      </w:r>
      <w:r w:rsidR="00783B68" w:rsidRPr="000307D8">
        <w:rPr>
          <w:rFonts w:ascii="Times New Roman" w:hAnsi="Times New Roman" w:cs="Times New Roman"/>
          <w:sz w:val="24"/>
          <w:szCs w:val="24"/>
        </w:rPr>
        <w:t xml:space="preserve"> Résine</w:t>
      </w:r>
      <w:r w:rsidR="00783B68" w:rsidRPr="000307D8">
        <w:rPr>
          <w:rFonts w:ascii="Times New Roman" w:hAnsi="Times New Roman" w:cs="Times New Roman"/>
          <w:sz w:val="24"/>
          <w:szCs w:val="24"/>
          <w:vertAlign w:val="superscript"/>
        </w:rPr>
        <w:t>+</w:t>
      </w:r>
      <w:r w:rsidR="00783B68" w:rsidRPr="000307D8">
        <w:rPr>
          <w:rFonts w:ascii="Times New Roman" w:hAnsi="Times New Roman" w:cs="Times New Roman"/>
          <w:sz w:val="24"/>
          <w:szCs w:val="24"/>
        </w:rPr>
        <w:t>Protéine</w:t>
      </w:r>
      <w:r w:rsidR="00783B68" w:rsidRPr="000307D8">
        <w:rPr>
          <w:rFonts w:ascii="Times New Roman" w:hAnsi="Times New Roman" w:cs="Times New Roman"/>
          <w:sz w:val="24"/>
          <w:szCs w:val="24"/>
          <w:vertAlign w:val="superscript"/>
        </w:rPr>
        <w:t>-</w:t>
      </w:r>
      <w:r w:rsidR="00783B68" w:rsidRPr="000307D8">
        <w:rPr>
          <w:rFonts w:ascii="Times New Roman" w:hAnsi="Times New Roman" w:cs="Times New Roman"/>
          <w:sz w:val="24"/>
          <w:szCs w:val="24"/>
        </w:rPr>
        <w:t xml:space="preserve"> + A</w:t>
      </w:r>
      <w:r w:rsidR="00783B68" w:rsidRPr="000307D8">
        <w:rPr>
          <w:rFonts w:ascii="Times New Roman" w:hAnsi="Times New Roman" w:cs="Times New Roman"/>
          <w:sz w:val="24"/>
          <w:szCs w:val="24"/>
          <w:vertAlign w:val="superscript"/>
        </w:rPr>
        <w:t>-</w:t>
      </w:r>
      <w:r w:rsidR="00783B68" w:rsidRPr="000307D8">
        <w:rPr>
          <w:rFonts w:ascii="Times New Roman" w:hAnsi="Times New Roman" w:cs="Times New Roman"/>
          <w:sz w:val="24"/>
          <w:szCs w:val="24"/>
        </w:rPr>
        <w:t xml:space="preserve"> </w:t>
      </w:r>
    </w:p>
    <w:p w:rsidR="005F63AD" w:rsidRPr="000307D8" w:rsidRDefault="005F63AD" w:rsidP="000307D8">
      <w:pPr>
        <w:autoSpaceDE w:val="0"/>
        <w:autoSpaceDN w:val="0"/>
        <w:adjustRightInd w:val="0"/>
        <w:spacing w:after="0"/>
        <w:jc w:val="both"/>
        <w:rPr>
          <w:rFonts w:ascii="Times New Roman" w:eastAsia="Times New Roman" w:hAnsi="Times New Roman" w:cs="Times New Roman"/>
          <w:sz w:val="24"/>
          <w:szCs w:val="24"/>
          <w:lang w:eastAsia="fr-FR"/>
        </w:rPr>
      </w:pPr>
      <w:r w:rsidRPr="000307D8">
        <w:rPr>
          <w:rFonts w:ascii="Times New Roman" w:eastAsia="Times New Roman" w:hAnsi="Times New Roman" w:cs="Times New Roman"/>
          <w:sz w:val="24"/>
          <w:szCs w:val="24"/>
          <w:lang w:eastAsia="fr-FR"/>
        </w:rPr>
        <w:t>Pour séparer les espèces cationiques (type M+), on utilise une colonne cationique. La phase mobile sera acide. La présence de l’espèce M+ dans l’éluant modifiera l’équilibre au niveau des</w:t>
      </w:r>
      <w:r w:rsidR="00D3693F" w:rsidRPr="000307D8">
        <w:rPr>
          <w:rFonts w:ascii="Times New Roman" w:eastAsia="Times New Roman" w:hAnsi="Times New Roman" w:cs="Times New Roman"/>
          <w:sz w:val="24"/>
          <w:szCs w:val="24"/>
          <w:lang w:eastAsia="fr-FR"/>
        </w:rPr>
        <w:t xml:space="preserve"> </w:t>
      </w:r>
      <w:r w:rsidRPr="000307D8">
        <w:rPr>
          <w:rFonts w:ascii="Times New Roman" w:eastAsia="Times New Roman" w:hAnsi="Times New Roman" w:cs="Times New Roman"/>
          <w:sz w:val="24"/>
          <w:szCs w:val="24"/>
          <w:lang w:eastAsia="fr-FR"/>
        </w:rPr>
        <w:t>échangeables de la colonne.</w:t>
      </w:r>
    </w:p>
    <w:p w:rsidR="00D3693F" w:rsidRPr="000307D8" w:rsidRDefault="00347A20" w:rsidP="000307D8">
      <w:pPr>
        <w:autoSpaceDE w:val="0"/>
        <w:autoSpaceDN w:val="0"/>
        <w:adjustRightInd w:val="0"/>
        <w:spacing w:after="0"/>
        <w:jc w:val="both"/>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pict>
          <v:shape id="_x0000_s1027" type="#_x0000_t32" style="position:absolute;left:0;text-align:left;margin-left:183pt;margin-top:8.45pt;width:34.5pt;height:.05pt;z-index:251659264" o:connectortype="straight">
            <v:stroke endarrow="block"/>
          </v:shape>
        </w:pict>
      </w:r>
      <w:r w:rsidR="00D3693F" w:rsidRPr="000307D8">
        <w:rPr>
          <w:rFonts w:ascii="Times New Roman" w:eastAsia="Times New Roman" w:hAnsi="Times New Roman" w:cs="Times New Roman"/>
          <w:sz w:val="24"/>
          <w:szCs w:val="24"/>
          <w:lang w:eastAsia="fr-FR"/>
        </w:rPr>
        <w:t>(Eluant)M</w:t>
      </w:r>
      <w:r w:rsidR="00D3693F" w:rsidRPr="000307D8">
        <w:rPr>
          <w:rFonts w:ascii="Times New Roman" w:eastAsia="Times New Roman" w:hAnsi="Times New Roman" w:cs="Times New Roman"/>
          <w:sz w:val="24"/>
          <w:szCs w:val="24"/>
          <w:vertAlign w:val="superscript"/>
          <w:lang w:eastAsia="fr-FR"/>
        </w:rPr>
        <w:t>+</w:t>
      </w:r>
      <w:r w:rsidR="00D3693F" w:rsidRPr="000307D8">
        <w:rPr>
          <w:rFonts w:ascii="Times New Roman" w:eastAsia="Times New Roman" w:hAnsi="Times New Roman" w:cs="Times New Roman"/>
          <w:sz w:val="24"/>
          <w:szCs w:val="24"/>
          <w:lang w:eastAsia="fr-FR"/>
        </w:rPr>
        <w:t xml:space="preserve">    +   [Résine-SO</w:t>
      </w:r>
      <w:r w:rsidR="00D3693F" w:rsidRPr="000307D8">
        <w:rPr>
          <w:rFonts w:ascii="Times New Roman" w:eastAsia="Times New Roman" w:hAnsi="Times New Roman" w:cs="Times New Roman"/>
          <w:sz w:val="24"/>
          <w:szCs w:val="24"/>
          <w:vertAlign w:val="subscript"/>
          <w:lang w:eastAsia="fr-FR"/>
        </w:rPr>
        <w:t>3</w:t>
      </w:r>
      <w:r w:rsidR="00D3693F" w:rsidRPr="000307D8">
        <w:rPr>
          <w:rFonts w:ascii="Times New Roman" w:eastAsia="Times New Roman" w:hAnsi="Times New Roman" w:cs="Times New Roman"/>
          <w:sz w:val="24"/>
          <w:szCs w:val="24"/>
          <w:vertAlign w:val="superscript"/>
          <w:lang w:eastAsia="fr-FR"/>
        </w:rPr>
        <w:t>-</w:t>
      </w:r>
      <w:proofErr w:type="gramStart"/>
      <w:r w:rsidR="00D3693F" w:rsidRPr="000307D8">
        <w:rPr>
          <w:rFonts w:ascii="Times New Roman" w:eastAsia="Times New Roman" w:hAnsi="Times New Roman" w:cs="Times New Roman"/>
          <w:sz w:val="24"/>
          <w:szCs w:val="24"/>
          <w:lang w:eastAsia="fr-FR"/>
        </w:rPr>
        <w:t>]H</w:t>
      </w:r>
      <w:proofErr w:type="gramEnd"/>
      <w:r w:rsidR="00D3693F" w:rsidRPr="000307D8">
        <w:rPr>
          <w:rFonts w:ascii="Times New Roman" w:eastAsia="Times New Roman" w:hAnsi="Times New Roman" w:cs="Times New Roman"/>
          <w:sz w:val="24"/>
          <w:szCs w:val="24"/>
          <w:vertAlign w:val="superscript"/>
          <w:lang w:eastAsia="fr-FR"/>
        </w:rPr>
        <w:t>+</w:t>
      </w:r>
      <w:r w:rsidR="00D3693F" w:rsidRPr="000307D8">
        <w:rPr>
          <w:rFonts w:ascii="Times New Roman" w:eastAsia="Times New Roman" w:hAnsi="Times New Roman" w:cs="Times New Roman"/>
          <w:sz w:val="24"/>
          <w:szCs w:val="24"/>
          <w:lang w:eastAsia="fr-FR"/>
        </w:rPr>
        <w:t xml:space="preserve">      </w:t>
      </w:r>
      <w:r w:rsidR="00D3693F" w:rsidRPr="000307D8">
        <w:rPr>
          <w:rFonts w:ascii="Times New Roman" w:hAnsi="Times New Roman" w:cs="Times New Roman"/>
          <w:sz w:val="24"/>
          <w:szCs w:val="24"/>
        </w:rPr>
        <w:tab/>
      </w:r>
      <w:r w:rsidR="00D3693F" w:rsidRPr="000307D8">
        <w:rPr>
          <w:rFonts w:ascii="Times New Roman" w:eastAsia="Times New Roman" w:hAnsi="Times New Roman" w:cs="Times New Roman"/>
          <w:sz w:val="24"/>
          <w:szCs w:val="24"/>
          <w:lang w:eastAsia="fr-FR"/>
        </w:rPr>
        <w:t xml:space="preserve">       (éluant)H</w:t>
      </w:r>
      <w:r w:rsidR="00D3693F" w:rsidRPr="000307D8">
        <w:rPr>
          <w:rFonts w:ascii="Times New Roman" w:eastAsia="Times New Roman" w:hAnsi="Times New Roman" w:cs="Times New Roman"/>
          <w:sz w:val="24"/>
          <w:szCs w:val="24"/>
          <w:vertAlign w:val="superscript"/>
          <w:lang w:eastAsia="fr-FR"/>
        </w:rPr>
        <w:t>+</w:t>
      </w:r>
      <w:r w:rsidR="00D3693F" w:rsidRPr="000307D8">
        <w:rPr>
          <w:rFonts w:ascii="Times New Roman" w:eastAsia="Times New Roman" w:hAnsi="Times New Roman" w:cs="Times New Roman"/>
          <w:sz w:val="24"/>
          <w:szCs w:val="24"/>
          <w:lang w:eastAsia="fr-FR"/>
        </w:rPr>
        <w:t xml:space="preserve">   +  [Résine-SO</w:t>
      </w:r>
      <w:r w:rsidR="00D3693F" w:rsidRPr="000307D8">
        <w:rPr>
          <w:rFonts w:ascii="Times New Roman" w:eastAsia="Times New Roman" w:hAnsi="Times New Roman" w:cs="Times New Roman"/>
          <w:sz w:val="24"/>
          <w:szCs w:val="24"/>
          <w:vertAlign w:val="subscript"/>
          <w:lang w:eastAsia="fr-FR"/>
        </w:rPr>
        <w:t>3</w:t>
      </w:r>
      <w:r w:rsidR="00D3693F" w:rsidRPr="000307D8">
        <w:rPr>
          <w:rFonts w:ascii="Times New Roman" w:eastAsia="Times New Roman" w:hAnsi="Times New Roman" w:cs="Times New Roman"/>
          <w:sz w:val="24"/>
          <w:szCs w:val="24"/>
          <w:vertAlign w:val="superscript"/>
          <w:lang w:eastAsia="fr-FR"/>
        </w:rPr>
        <w:t>-</w:t>
      </w:r>
      <w:r w:rsidR="00D3693F" w:rsidRPr="000307D8">
        <w:rPr>
          <w:rFonts w:ascii="Times New Roman" w:eastAsia="Times New Roman" w:hAnsi="Times New Roman" w:cs="Times New Roman"/>
          <w:sz w:val="24"/>
          <w:szCs w:val="24"/>
          <w:lang w:eastAsia="fr-FR"/>
        </w:rPr>
        <w:t>]M</w:t>
      </w:r>
      <w:r w:rsidR="00D3693F" w:rsidRPr="000307D8">
        <w:rPr>
          <w:rFonts w:ascii="Times New Roman" w:eastAsia="Times New Roman" w:hAnsi="Times New Roman" w:cs="Times New Roman"/>
          <w:sz w:val="24"/>
          <w:szCs w:val="24"/>
          <w:vertAlign w:val="superscript"/>
          <w:lang w:eastAsia="fr-FR"/>
        </w:rPr>
        <w:t>+</w:t>
      </w:r>
      <w:r w:rsidR="00D3693F" w:rsidRPr="000307D8">
        <w:rPr>
          <w:rFonts w:ascii="Times New Roman" w:eastAsia="Times New Roman" w:hAnsi="Times New Roman" w:cs="Times New Roman"/>
          <w:sz w:val="24"/>
          <w:szCs w:val="24"/>
          <w:lang w:eastAsia="fr-FR"/>
        </w:rPr>
        <w:t xml:space="preserve"> </w:t>
      </w:r>
    </w:p>
    <w:p w:rsidR="00D3693F" w:rsidRPr="000307D8" w:rsidRDefault="00D3693F" w:rsidP="000307D8">
      <w:pPr>
        <w:autoSpaceDE w:val="0"/>
        <w:autoSpaceDN w:val="0"/>
        <w:adjustRightInd w:val="0"/>
        <w:spacing w:after="0"/>
        <w:jc w:val="both"/>
        <w:rPr>
          <w:rFonts w:ascii="Times New Roman" w:eastAsia="Times New Roman" w:hAnsi="Times New Roman" w:cs="Times New Roman"/>
          <w:sz w:val="24"/>
          <w:szCs w:val="24"/>
          <w:lang w:eastAsia="fr-FR"/>
        </w:rPr>
      </w:pPr>
      <w:r w:rsidRPr="000307D8">
        <w:rPr>
          <w:rFonts w:ascii="Times New Roman" w:eastAsia="Times New Roman" w:hAnsi="Times New Roman" w:cs="Times New Roman"/>
          <w:sz w:val="24"/>
          <w:szCs w:val="24"/>
          <w:lang w:eastAsia="fr-FR"/>
        </w:rPr>
        <w:t>Par contre pour séparer des anions, on choisira une colonne anionique. Dans ces conditions, un électrolyte A</w:t>
      </w:r>
      <w:r w:rsidRPr="000307D8">
        <w:rPr>
          <w:rFonts w:ascii="Times New Roman" w:eastAsia="Times New Roman" w:hAnsi="Times New Roman" w:cs="Times New Roman"/>
          <w:sz w:val="24"/>
          <w:szCs w:val="24"/>
          <w:vertAlign w:val="superscript"/>
          <w:lang w:eastAsia="fr-FR"/>
        </w:rPr>
        <w:t>-</w:t>
      </w:r>
      <w:r w:rsidRPr="000307D8">
        <w:rPr>
          <w:rFonts w:ascii="Times New Roman" w:eastAsia="Times New Roman" w:hAnsi="Times New Roman" w:cs="Times New Roman"/>
          <w:sz w:val="24"/>
          <w:szCs w:val="24"/>
          <w:lang w:eastAsia="fr-FR"/>
        </w:rPr>
        <w:t>, présent dans l’éluant donnera lieu à l’équilibre suivant :</w:t>
      </w:r>
    </w:p>
    <w:p w:rsidR="00D3693F" w:rsidRPr="000307D8" w:rsidRDefault="00D3693F" w:rsidP="000307D8">
      <w:pPr>
        <w:autoSpaceDE w:val="0"/>
        <w:autoSpaceDN w:val="0"/>
        <w:adjustRightInd w:val="0"/>
        <w:spacing w:after="0"/>
        <w:jc w:val="both"/>
        <w:rPr>
          <w:rFonts w:ascii="Times New Roman" w:eastAsia="Times New Roman" w:hAnsi="Times New Roman" w:cs="Times New Roman"/>
          <w:sz w:val="24"/>
          <w:szCs w:val="24"/>
          <w:lang w:eastAsia="fr-FR"/>
        </w:rPr>
      </w:pPr>
      <w:r w:rsidRPr="000307D8">
        <w:rPr>
          <w:rFonts w:ascii="Times New Roman" w:eastAsia="Times New Roman" w:hAnsi="Times New Roman" w:cs="Times New Roman"/>
          <w:sz w:val="24"/>
          <w:szCs w:val="24"/>
          <w:lang w:eastAsia="fr-FR"/>
        </w:rPr>
        <w:t>(Eluant)A</w:t>
      </w:r>
      <w:r w:rsidRPr="000307D8">
        <w:rPr>
          <w:rFonts w:ascii="Times New Roman" w:eastAsia="Times New Roman" w:hAnsi="Times New Roman" w:cs="Times New Roman"/>
          <w:sz w:val="24"/>
          <w:szCs w:val="24"/>
          <w:vertAlign w:val="superscript"/>
          <w:lang w:eastAsia="fr-FR"/>
        </w:rPr>
        <w:t>-</w:t>
      </w:r>
      <w:r w:rsidR="00CE0759" w:rsidRPr="000307D8">
        <w:rPr>
          <w:rFonts w:ascii="Times New Roman" w:eastAsia="Times New Roman" w:hAnsi="Times New Roman" w:cs="Times New Roman"/>
          <w:sz w:val="24"/>
          <w:szCs w:val="24"/>
          <w:lang w:eastAsia="fr-FR"/>
        </w:rPr>
        <w:t xml:space="preserve">    +   [</w:t>
      </w:r>
      <w:r w:rsidRPr="000307D8">
        <w:rPr>
          <w:rFonts w:ascii="Times New Roman" w:eastAsia="Times New Roman" w:hAnsi="Times New Roman" w:cs="Times New Roman"/>
          <w:sz w:val="24"/>
          <w:szCs w:val="24"/>
          <w:lang w:eastAsia="fr-FR"/>
        </w:rPr>
        <w:t>Résine-NR</w:t>
      </w:r>
      <w:r w:rsidRPr="000307D8">
        <w:rPr>
          <w:rFonts w:ascii="Times New Roman" w:eastAsia="Times New Roman" w:hAnsi="Times New Roman" w:cs="Times New Roman"/>
          <w:sz w:val="24"/>
          <w:szCs w:val="24"/>
          <w:vertAlign w:val="subscript"/>
          <w:lang w:eastAsia="fr-FR"/>
        </w:rPr>
        <w:t>3</w:t>
      </w:r>
      <w:proofErr w:type="gramStart"/>
      <w:r w:rsidRPr="000307D8">
        <w:rPr>
          <w:rFonts w:ascii="Times New Roman" w:eastAsia="Times New Roman" w:hAnsi="Times New Roman" w:cs="Times New Roman"/>
          <w:sz w:val="24"/>
          <w:szCs w:val="24"/>
          <w:lang w:eastAsia="fr-FR"/>
        </w:rPr>
        <w:t>](</w:t>
      </w:r>
      <w:proofErr w:type="gramEnd"/>
      <w:r w:rsidRPr="000307D8">
        <w:rPr>
          <w:rFonts w:ascii="Times New Roman" w:eastAsia="Times New Roman" w:hAnsi="Times New Roman" w:cs="Times New Roman"/>
          <w:sz w:val="24"/>
          <w:szCs w:val="24"/>
          <w:lang w:eastAsia="fr-FR"/>
        </w:rPr>
        <w:t>CO</w:t>
      </w:r>
      <w:r w:rsidRPr="000307D8">
        <w:rPr>
          <w:rFonts w:ascii="Times New Roman" w:eastAsia="Times New Roman" w:hAnsi="Times New Roman" w:cs="Times New Roman"/>
          <w:sz w:val="24"/>
          <w:szCs w:val="24"/>
          <w:vertAlign w:val="subscript"/>
          <w:lang w:eastAsia="fr-FR"/>
        </w:rPr>
        <w:t>3</w:t>
      </w:r>
      <w:r w:rsidRPr="000307D8">
        <w:rPr>
          <w:rFonts w:ascii="Times New Roman" w:eastAsia="Times New Roman" w:hAnsi="Times New Roman" w:cs="Times New Roman"/>
          <w:sz w:val="24"/>
          <w:szCs w:val="24"/>
          <w:lang w:eastAsia="fr-FR"/>
        </w:rPr>
        <w:t>H</w:t>
      </w:r>
      <w:r w:rsidRPr="000307D8">
        <w:rPr>
          <w:rFonts w:ascii="Times New Roman" w:eastAsia="Times New Roman" w:hAnsi="Times New Roman" w:cs="Times New Roman"/>
          <w:sz w:val="24"/>
          <w:szCs w:val="24"/>
          <w:vertAlign w:val="superscript"/>
          <w:lang w:eastAsia="fr-FR"/>
        </w:rPr>
        <w:t>-</w:t>
      </w:r>
      <w:r w:rsidRPr="000307D8">
        <w:rPr>
          <w:rFonts w:ascii="Times New Roman" w:eastAsia="Times New Roman" w:hAnsi="Times New Roman" w:cs="Times New Roman"/>
          <w:sz w:val="24"/>
          <w:szCs w:val="24"/>
          <w:lang w:eastAsia="fr-FR"/>
        </w:rPr>
        <w:t>)         (éluant)(CO</w:t>
      </w:r>
      <w:r w:rsidRPr="000307D8">
        <w:rPr>
          <w:rFonts w:ascii="Times New Roman" w:eastAsia="Times New Roman" w:hAnsi="Times New Roman" w:cs="Times New Roman"/>
          <w:sz w:val="24"/>
          <w:szCs w:val="24"/>
          <w:vertAlign w:val="subscript"/>
          <w:lang w:eastAsia="fr-FR"/>
        </w:rPr>
        <w:t>3</w:t>
      </w:r>
      <w:r w:rsidRPr="000307D8">
        <w:rPr>
          <w:rFonts w:ascii="Times New Roman" w:eastAsia="Times New Roman" w:hAnsi="Times New Roman" w:cs="Times New Roman"/>
          <w:sz w:val="24"/>
          <w:szCs w:val="24"/>
          <w:lang w:eastAsia="fr-FR"/>
        </w:rPr>
        <w:t>H</w:t>
      </w:r>
      <w:r w:rsidRPr="000307D8">
        <w:rPr>
          <w:rFonts w:ascii="Times New Roman" w:eastAsia="Times New Roman" w:hAnsi="Times New Roman" w:cs="Times New Roman"/>
          <w:sz w:val="24"/>
          <w:szCs w:val="24"/>
          <w:vertAlign w:val="superscript"/>
          <w:lang w:eastAsia="fr-FR"/>
        </w:rPr>
        <w:t>-</w:t>
      </w:r>
      <w:r w:rsidRPr="000307D8">
        <w:rPr>
          <w:rFonts w:ascii="Times New Roman" w:eastAsia="Times New Roman" w:hAnsi="Times New Roman" w:cs="Times New Roman"/>
          <w:sz w:val="24"/>
          <w:szCs w:val="24"/>
          <w:lang w:eastAsia="fr-FR"/>
        </w:rPr>
        <w:t>)   +  [Résine-NR</w:t>
      </w:r>
      <w:r w:rsidRPr="000307D8">
        <w:rPr>
          <w:rFonts w:ascii="Times New Roman" w:eastAsia="Times New Roman" w:hAnsi="Times New Roman" w:cs="Times New Roman"/>
          <w:sz w:val="24"/>
          <w:szCs w:val="24"/>
          <w:vertAlign w:val="subscript"/>
          <w:lang w:eastAsia="fr-FR"/>
        </w:rPr>
        <w:t>3</w:t>
      </w:r>
      <w:r w:rsidRPr="000307D8">
        <w:rPr>
          <w:rFonts w:ascii="Times New Roman" w:eastAsia="Times New Roman" w:hAnsi="Times New Roman" w:cs="Times New Roman"/>
          <w:sz w:val="24"/>
          <w:szCs w:val="24"/>
          <w:lang w:eastAsia="fr-FR"/>
        </w:rPr>
        <w:t>] + A</w:t>
      </w:r>
      <w:r w:rsidRPr="000307D8">
        <w:rPr>
          <w:rFonts w:ascii="Times New Roman" w:eastAsia="Times New Roman" w:hAnsi="Times New Roman" w:cs="Times New Roman"/>
          <w:sz w:val="24"/>
          <w:szCs w:val="24"/>
          <w:vertAlign w:val="superscript"/>
          <w:lang w:eastAsia="fr-FR"/>
        </w:rPr>
        <w:t>-</w:t>
      </w:r>
    </w:p>
    <w:p w:rsidR="008D3474" w:rsidRPr="008D3474" w:rsidRDefault="008D3474" w:rsidP="000307D8">
      <w:pPr>
        <w:autoSpaceDE w:val="0"/>
        <w:autoSpaceDN w:val="0"/>
        <w:adjustRightInd w:val="0"/>
        <w:spacing w:after="0"/>
        <w:jc w:val="both"/>
        <w:rPr>
          <w:rFonts w:ascii="Times New Roman" w:hAnsi="Times New Roman" w:cs="Times New Roman"/>
          <w:sz w:val="24"/>
          <w:szCs w:val="24"/>
        </w:rPr>
      </w:pPr>
      <w:r w:rsidRPr="008D3474">
        <w:rPr>
          <w:rFonts w:ascii="Times New Roman" w:hAnsi="Times New Roman" w:cs="Times New Roman"/>
          <w:sz w:val="24"/>
          <w:szCs w:val="24"/>
        </w:rPr>
        <w:t xml:space="preserve">La chromatographie ionique est souvent utilisée pour l’analyse de traces dans le domaine des eaux : </w:t>
      </w:r>
    </w:p>
    <w:p w:rsidR="008D3474" w:rsidRPr="008D3474" w:rsidRDefault="008D3474" w:rsidP="000307D8">
      <w:pPr>
        <w:autoSpaceDE w:val="0"/>
        <w:autoSpaceDN w:val="0"/>
        <w:adjustRightInd w:val="0"/>
        <w:spacing w:after="0"/>
        <w:jc w:val="both"/>
        <w:rPr>
          <w:rFonts w:ascii="Times New Roman" w:hAnsi="Times New Roman" w:cs="Times New Roman"/>
          <w:sz w:val="24"/>
          <w:szCs w:val="24"/>
        </w:rPr>
      </w:pPr>
      <w:r w:rsidRPr="008D3474">
        <w:rPr>
          <w:rFonts w:ascii="Times New Roman" w:hAnsi="Times New Roman" w:cs="Times New Roman"/>
          <w:sz w:val="24"/>
          <w:szCs w:val="24"/>
        </w:rPr>
        <w:t xml:space="preserve">• eaux de grande pureté </w:t>
      </w:r>
    </w:p>
    <w:p w:rsidR="008D3474" w:rsidRPr="008D3474" w:rsidRDefault="008D3474" w:rsidP="000307D8">
      <w:pPr>
        <w:autoSpaceDE w:val="0"/>
        <w:autoSpaceDN w:val="0"/>
        <w:adjustRightInd w:val="0"/>
        <w:spacing w:after="0"/>
        <w:jc w:val="both"/>
        <w:rPr>
          <w:rFonts w:ascii="Times New Roman" w:hAnsi="Times New Roman" w:cs="Times New Roman"/>
          <w:sz w:val="24"/>
          <w:szCs w:val="24"/>
        </w:rPr>
      </w:pPr>
      <w:r w:rsidRPr="008D3474">
        <w:rPr>
          <w:rFonts w:ascii="Times New Roman" w:hAnsi="Times New Roman" w:cs="Times New Roman"/>
          <w:sz w:val="24"/>
          <w:szCs w:val="24"/>
        </w:rPr>
        <w:t xml:space="preserve">• eaux naturelles (surface, souterraine) </w:t>
      </w:r>
    </w:p>
    <w:p w:rsidR="008D3474" w:rsidRPr="008D3474" w:rsidRDefault="008D3474" w:rsidP="000307D8">
      <w:pPr>
        <w:autoSpaceDE w:val="0"/>
        <w:autoSpaceDN w:val="0"/>
        <w:adjustRightInd w:val="0"/>
        <w:spacing w:after="0"/>
        <w:jc w:val="both"/>
        <w:rPr>
          <w:rFonts w:ascii="Times New Roman" w:hAnsi="Times New Roman" w:cs="Times New Roman"/>
          <w:sz w:val="24"/>
          <w:szCs w:val="24"/>
        </w:rPr>
      </w:pPr>
      <w:r w:rsidRPr="008D3474">
        <w:rPr>
          <w:rFonts w:ascii="Times New Roman" w:hAnsi="Times New Roman" w:cs="Times New Roman"/>
          <w:sz w:val="24"/>
          <w:szCs w:val="24"/>
        </w:rPr>
        <w:lastRenderedPageBreak/>
        <w:t xml:space="preserve">• eaux de rejets industriels (industrie alimentaire, pharmaceutique, traitements de surface…). </w:t>
      </w:r>
    </w:p>
    <w:p w:rsidR="005F63AD" w:rsidRPr="000307D8" w:rsidRDefault="001015CA" w:rsidP="000307D8">
      <w:pPr>
        <w:autoSpaceDE w:val="0"/>
        <w:autoSpaceDN w:val="0"/>
        <w:adjustRightInd w:val="0"/>
        <w:spacing w:after="0"/>
        <w:jc w:val="both"/>
        <w:rPr>
          <w:rFonts w:ascii="Times New Roman" w:hAnsi="Times New Roman" w:cs="Times New Roman"/>
          <w:sz w:val="24"/>
          <w:szCs w:val="24"/>
        </w:rPr>
      </w:pPr>
      <w:r w:rsidRPr="000307D8">
        <w:rPr>
          <w:rFonts w:ascii="Times New Roman" w:hAnsi="Times New Roman" w:cs="Times New Roman"/>
          <w:sz w:val="24"/>
          <w:szCs w:val="24"/>
        </w:rPr>
        <w:t>La séparation et le dosage des mélanges d’acides aminés correspondent à une application classique de la chromatographie ionique couplée à une méthode colorimétrique.</w:t>
      </w:r>
    </w:p>
    <w:p w:rsidR="00C7242A" w:rsidRPr="004C40D8" w:rsidRDefault="00DE184F" w:rsidP="004C40D8">
      <w:pPr>
        <w:pStyle w:val="Paragraphedeliste"/>
        <w:numPr>
          <w:ilvl w:val="0"/>
          <w:numId w:val="14"/>
        </w:numPr>
        <w:autoSpaceDE w:val="0"/>
        <w:autoSpaceDN w:val="0"/>
        <w:adjustRightInd w:val="0"/>
        <w:spacing w:after="0"/>
        <w:jc w:val="both"/>
        <w:rPr>
          <w:rFonts w:ascii="Times New Roman" w:eastAsia="Times New Roman" w:hAnsi="Times New Roman" w:cs="Times New Roman"/>
          <w:sz w:val="24"/>
          <w:szCs w:val="24"/>
          <w:lang w:eastAsia="fr-FR"/>
        </w:rPr>
      </w:pPr>
      <w:r w:rsidRPr="004C40D8">
        <w:rPr>
          <w:rFonts w:ascii="Times New Roman" w:eastAsia="Times New Roman" w:hAnsi="Times New Roman" w:cs="Times New Roman"/>
          <w:b/>
          <w:bCs/>
          <w:sz w:val="24"/>
          <w:szCs w:val="24"/>
          <w:lang w:eastAsia="fr-FR"/>
        </w:rPr>
        <w:t>La chromatographie d'exclusion</w:t>
      </w:r>
      <w:r w:rsidR="00012D96" w:rsidRPr="004C40D8">
        <w:rPr>
          <w:rFonts w:ascii="Times New Roman" w:eastAsia="Times New Roman" w:hAnsi="Times New Roman" w:cs="Times New Roman"/>
          <w:b/>
          <w:bCs/>
          <w:sz w:val="24"/>
          <w:szCs w:val="24"/>
          <w:lang w:eastAsia="fr-FR"/>
        </w:rPr>
        <w:t xml:space="preserve"> </w:t>
      </w:r>
      <w:r w:rsidR="00012D96" w:rsidRPr="004C40D8">
        <w:rPr>
          <w:rFonts w:ascii="Times New Roman" w:hAnsi="Times New Roman" w:cs="Times New Roman"/>
          <w:b/>
          <w:bCs/>
          <w:sz w:val="24"/>
          <w:szCs w:val="24"/>
        </w:rPr>
        <w:t>(d'exclusion stérique)</w:t>
      </w:r>
      <w:r w:rsidR="000C618A" w:rsidRPr="004C40D8">
        <w:rPr>
          <w:rFonts w:ascii="Times New Roman" w:eastAsia="Times New Roman" w:hAnsi="Times New Roman" w:cs="Times New Roman"/>
          <w:b/>
          <w:bCs/>
          <w:sz w:val="24"/>
          <w:szCs w:val="24"/>
          <w:lang w:eastAsia="fr-FR"/>
        </w:rPr>
        <w:t> :</w:t>
      </w:r>
    </w:p>
    <w:p w:rsidR="00012D96" w:rsidRPr="000307D8" w:rsidRDefault="00C7242A" w:rsidP="00461E7B">
      <w:pPr>
        <w:autoSpaceDE w:val="0"/>
        <w:autoSpaceDN w:val="0"/>
        <w:adjustRightInd w:val="0"/>
        <w:spacing w:after="0"/>
        <w:jc w:val="both"/>
        <w:rPr>
          <w:rFonts w:ascii="Times New Roman" w:hAnsi="Times New Roman" w:cs="Times New Roman"/>
          <w:sz w:val="24"/>
          <w:szCs w:val="24"/>
        </w:rPr>
      </w:pPr>
      <w:r w:rsidRPr="000307D8">
        <w:rPr>
          <w:rFonts w:ascii="Times New Roman" w:eastAsia="Times New Roman" w:hAnsi="Times New Roman" w:cs="Times New Roman"/>
          <w:sz w:val="24"/>
          <w:szCs w:val="24"/>
          <w:lang w:eastAsia="fr-FR"/>
        </w:rPr>
        <w:t>E</w:t>
      </w:r>
      <w:r w:rsidR="00DE184F" w:rsidRPr="000307D8">
        <w:rPr>
          <w:rFonts w:ascii="Times New Roman" w:eastAsia="Times New Roman" w:hAnsi="Times New Roman" w:cs="Times New Roman"/>
          <w:sz w:val="24"/>
          <w:szCs w:val="24"/>
          <w:lang w:eastAsia="fr-FR"/>
        </w:rPr>
        <w:t>galement</w:t>
      </w:r>
      <w:r w:rsidRPr="000307D8">
        <w:rPr>
          <w:rFonts w:ascii="Times New Roman" w:eastAsia="Times New Roman" w:hAnsi="Times New Roman" w:cs="Times New Roman"/>
          <w:sz w:val="24"/>
          <w:szCs w:val="24"/>
          <w:lang w:eastAsia="fr-FR"/>
        </w:rPr>
        <w:t xml:space="preserve"> appelée</w:t>
      </w:r>
      <w:r w:rsidR="00DE184F" w:rsidRPr="000307D8">
        <w:rPr>
          <w:rFonts w:ascii="Times New Roman" w:eastAsia="Times New Roman" w:hAnsi="Times New Roman" w:cs="Times New Roman"/>
          <w:sz w:val="24"/>
          <w:szCs w:val="24"/>
          <w:lang w:eastAsia="fr-FR"/>
        </w:rPr>
        <w:t xml:space="preserve"> chromatographie de </w:t>
      </w:r>
      <w:proofErr w:type="spellStart"/>
      <w:r w:rsidR="00DE184F" w:rsidRPr="000307D8">
        <w:rPr>
          <w:rFonts w:ascii="Times New Roman" w:eastAsia="Times New Roman" w:hAnsi="Times New Roman" w:cs="Times New Roman"/>
          <w:sz w:val="24"/>
          <w:szCs w:val="24"/>
          <w:lang w:eastAsia="fr-FR"/>
        </w:rPr>
        <w:t>perméation</w:t>
      </w:r>
      <w:proofErr w:type="spellEnd"/>
      <w:r w:rsidR="00DE184F" w:rsidRPr="000307D8">
        <w:rPr>
          <w:rFonts w:ascii="Times New Roman" w:eastAsia="Times New Roman" w:hAnsi="Times New Roman" w:cs="Times New Roman"/>
          <w:sz w:val="24"/>
          <w:szCs w:val="24"/>
          <w:lang w:eastAsia="fr-FR"/>
        </w:rPr>
        <w:t xml:space="preserve"> (ou filtration) sur gel. La phase fixe est un solide poreux dont la dimension des pores est proche de celle de certaines molécules du mélange à séparer. </w:t>
      </w:r>
      <w:r w:rsidR="00012D96" w:rsidRPr="000307D8">
        <w:rPr>
          <w:rFonts w:ascii="Times New Roman" w:hAnsi="Times New Roman" w:cs="Times New Roman"/>
          <w:sz w:val="24"/>
          <w:szCs w:val="24"/>
        </w:rPr>
        <w:t>Contrairement aux autres méthodes chromatographiques, celle-ci est</w:t>
      </w:r>
      <w:r w:rsidR="004D2D79" w:rsidRPr="000307D8">
        <w:rPr>
          <w:rFonts w:ascii="Times New Roman" w:hAnsi="Times New Roman" w:cs="Times New Roman"/>
          <w:sz w:val="24"/>
          <w:szCs w:val="24"/>
        </w:rPr>
        <w:t xml:space="preserve"> </w:t>
      </w:r>
      <w:r w:rsidR="00012D96" w:rsidRPr="000307D8">
        <w:rPr>
          <w:rFonts w:ascii="Times New Roman" w:hAnsi="Times New Roman" w:cs="Times New Roman"/>
          <w:sz w:val="24"/>
          <w:szCs w:val="24"/>
        </w:rPr>
        <w:t xml:space="preserve">pratiquement indépendante de la nature du solvant. </w:t>
      </w:r>
    </w:p>
    <w:p w:rsidR="00461E7B" w:rsidRPr="000307D8" w:rsidRDefault="00012D96" w:rsidP="00461E7B">
      <w:pPr>
        <w:autoSpaceDE w:val="0"/>
        <w:autoSpaceDN w:val="0"/>
        <w:adjustRightInd w:val="0"/>
        <w:spacing w:after="0"/>
        <w:jc w:val="both"/>
        <w:rPr>
          <w:rFonts w:ascii="Times New Roman" w:hAnsi="Times New Roman" w:cs="Times New Roman"/>
          <w:sz w:val="24"/>
          <w:szCs w:val="24"/>
        </w:rPr>
      </w:pPr>
      <w:r w:rsidRPr="000307D8">
        <w:rPr>
          <w:rFonts w:ascii="Times New Roman" w:hAnsi="Times New Roman" w:cs="Times New Roman"/>
          <w:sz w:val="24"/>
          <w:szCs w:val="24"/>
        </w:rPr>
        <w:t xml:space="preserve">Le matériel servant de base est un gel, c’est-à-dire un milieu d’aspect homogène formé </w:t>
      </w:r>
      <w:r w:rsidR="004C40D8">
        <w:rPr>
          <w:rFonts w:ascii="Times New Roman" w:hAnsi="Times New Roman" w:cs="Times New Roman"/>
          <w:sz w:val="24"/>
          <w:szCs w:val="24"/>
        </w:rPr>
        <w:t xml:space="preserve">d’un solide qui constitue le </w:t>
      </w:r>
      <w:r w:rsidR="004D7AED" w:rsidRPr="000307D8">
        <w:rPr>
          <w:rFonts w:ascii="Times New Roman" w:hAnsi="Times New Roman" w:cs="Times New Roman"/>
          <w:sz w:val="24"/>
          <w:szCs w:val="24"/>
        </w:rPr>
        <w:t>substrat du</w:t>
      </w:r>
      <w:r w:rsidR="00461E7B">
        <w:rPr>
          <w:rFonts w:ascii="Times New Roman" w:hAnsi="Times New Roman" w:cs="Times New Roman"/>
          <w:sz w:val="24"/>
          <w:szCs w:val="24"/>
        </w:rPr>
        <w:t xml:space="preserve"> gel (grains, billes ou perles). Les grains m</w:t>
      </w:r>
      <w:r w:rsidR="004D7AED" w:rsidRPr="000307D8">
        <w:rPr>
          <w:rFonts w:ascii="Times New Roman" w:hAnsi="Times New Roman" w:cs="Times New Roman"/>
          <w:sz w:val="24"/>
          <w:szCs w:val="24"/>
        </w:rPr>
        <w:t>is en présence du solvant (pur) gonflent (par pénétration du solvant à</w:t>
      </w:r>
      <w:r w:rsidR="004D2D79" w:rsidRPr="000307D8">
        <w:rPr>
          <w:rFonts w:ascii="Times New Roman" w:hAnsi="Times New Roman" w:cs="Times New Roman"/>
          <w:sz w:val="24"/>
          <w:szCs w:val="24"/>
        </w:rPr>
        <w:t xml:space="preserve"> </w:t>
      </w:r>
      <w:r w:rsidR="004D7AED" w:rsidRPr="000307D8">
        <w:rPr>
          <w:rFonts w:ascii="Times New Roman" w:hAnsi="Times New Roman" w:cs="Times New Roman"/>
          <w:sz w:val="24"/>
          <w:szCs w:val="24"/>
        </w:rPr>
        <w:t xml:space="preserve">l’intérieur du grain). </w:t>
      </w:r>
      <w:r w:rsidR="00461E7B">
        <w:rPr>
          <w:rFonts w:ascii="Times New Roman" w:hAnsi="Times New Roman" w:cs="Times New Roman"/>
          <w:sz w:val="24"/>
          <w:szCs w:val="24"/>
        </w:rPr>
        <w:t xml:space="preserve">Lorsque </w:t>
      </w:r>
      <w:r w:rsidR="004D7AED" w:rsidRPr="000307D8">
        <w:rPr>
          <w:rFonts w:ascii="Times New Roman" w:hAnsi="Times New Roman" w:cs="Times New Roman"/>
          <w:sz w:val="24"/>
          <w:szCs w:val="24"/>
        </w:rPr>
        <w:t>des substances sont dissoutes</w:t>
      </w:r>
      <w:r w:rsidR="00461E7B" w:rsidRPr="000307D8">
        <w:rPr>
          <w:rFonts w:ascii="Times New Roman" w:hAnsi="Times New Roman" w:cs="Times New Roman"/>
          <w:sz w:val="24"/>
          <w:szCs w:val="24"/>
        </w:rPr>
        <w:t xml:space="preserve"> dans ce solvant</w:t>
      </w:r>
      <w:r w:rsidR="004D7AED" w:rsidRPr="000307D8">
        <w:rPr>
          <w:rFonts w:ascii="Times New Roman" w:hAnsi="Times New Roman" w:cs="Times New Roman"/>
          <w:sz w:val="24"/>
          <w:szCs w:val="24"/>
        </w:rPr>
        <w:t>, celles dont les</w:t>
      </w:r>
      <w:r w:rsidR="004D2D79" w:rsidRPr="000307D8">
        <w:rPr>
          <w:rFonts w:ascii="Times New Roman" w:hAnsi="Times New Roman" w:cs="Times New Roman"/>
          <w:sz w:val="24"/>
          <w:szCs w:val="24"/>
        </w:rPr>
        <w:t xml:space="preserve"> </w:t>
      </w:r>
      <w:r w:rsidR="004D7AED" w:rsidRPr="000307D8">
        <w:rPr>
          <w:rFonts w:ascii="Times New Roman" w:hAnsi="Times New Roman" w:cs="Times New Roman"/>
          <w:sz w:val="24"/>
          <w:szCs w:val="24"/>
        </w:rPr>
        <w:t>molécules sont de dimension inférieure au diamètre des mailles du réseau diffusent à</w:t>
      </w:r>
      <w:r w:rsidR="004D2D79" w:rsidRPr="000307D8">
        <w:rPr>
          <w:rFonts w:ascii="Times New Roman" w:hAnsi="Times New Roman" w:cs="Times New Roman"/>
          <w:sz w:val="24"/>
          <w:szCs w:val="24"/>
        </w:rPr>
        <w:t xml:space="preserve"> </w:t>
      </w:r>
      <w:r w:rsidR="004D7AED" w:rsidRPr="000307D8">
        <w:rPr>
          <w:rFonts w:ascii="Times New Roman" w:hAnsi="Times New Roman" w:cs="Times New Roman"/>
          <w:sz w:val="24"/>
          <w:szCs w:val="24"/>
        </w:rPr>
        <w:t>l’intérieur des grains de ce gel, alors que les molécules plus volumineuses restent à</w:t>
      </w:r>
      <w:r w:rsidR="004D2D79" w:rsidRPr="000307D8">
        <w:rPr>
          <w:rFonts w:ascii="Times New Roman" w:hAnsi="Times New Roman" w:cs="Times New Roman"/>
          <w:sz w:val="24"/>
          <w:szCs w:val="24"/>
        </w:rPr>
        <w:t xml:space="preserve"> </w:t>
      </w:r>
      <w:r w:rsidR="004D7AED" w:rsidRPr="000307D8">
        <w:rPr>
          <w:rFonts w:ascii="Times New Roman" w:hAnsi="Times New Roman" w:cs="Times New Roman"/>
          <w:sz w:val="24"/>
          <w:szCs w:val="24"/>
        </w:rPr>
        <w:t>l’extérieur.</w:t>
      </w:r>
      <w:r w:rsidR="00461E7B">
        <w:rPr>
          <w:rFonts w:ascii="Times New Roman" w:hAnsi="Times New Roman" w:cs="Times New Roman"/>
          <w:sz w:val="24"/>
          <w:szCs w:val="24"/>
        </w:rPr>
        <w:t xml:space="preserve"> Donc, l</w:t>
      </w:r>
      <w:r w:rsidR="00461E7B" w:rsidRPr="000307D8">
        <w:rPr>
          <w:rFonts w:ascii="Times New Roman" w:hAnsi="Times New Roman" w:cs="Times New Roman"/>
          <w:sz w:val="24"/>
          <w:szCs w:val="24"/>
        </w:rPr>
        <w:t xml:space="preserve">es gels se comportent comme </w:t>
      </w:r>
      <w:r w:rsidR="00461E7B">
        <w:rPr>
          <w:rFonts w:ascii="Times New Roman" w:hAnsi="Times New Roman" w:cs="Times New Roman"/>
          <w:sz w:val="24"/>
          <w:szCs w:val="24"/>
        </w:rPr>
        <w:t>un</w:t>
      </w:r>
      <w:r w:rsidR="00461E7B" w:rsidRPr="000307D8">
        <w:rPr>
          <w:rFonts w:ascii="Times New Roman" w:hAnsi="Times New Roman" w:cs="Times New Roman"/>
          <w:sz w:val="24"/>
          <w:szCs w:val="24"/>
        </w:rPr>
        <w:t xml:space="preserve"> véritables tamis vis</w:t>
      </w:r>
      <w:r w:rsidR="00461E7B" w:rsidRPr="000307D8">
        <w:rPr>
          <w:rFonts w:ascii="Cambria" w:hAnsi="Cambria" w:cs="Times New Roman"/>
          <w:sz w:val="24"/>
          <w:szCs w:val="24"/>
        </w:rPr>
        <w:t>‐</w:t>
      </w:r>
      <w:r w:rsidR="00461E7B" w:rsidRPr="000307D8">
        <w:rPr>
          <w:rFonts w:ascii="Times New Roman" w:hAnsi="Times New Roman" w:cs="Times New Roman"/>
          <w:sz w:val="24"/>
          <w:szCs w:val="24"/>
        </w:rPr>
        <w:t>à</w:t>
      </w:r>
      <w:r w:rsidR="00461E7B" w:rsidRPr="000307D8">
        <w:rPr>
          <w:rFonts w:ascii="Cambria" w:hAnsi="Cambria" w:cs="Times New Roman"/>
          <w:sz w:val="24"/>
          <w:szCs w:val="24"/>
        </w:rPr>
        <w:t>‐</w:t>
      </w:r>
      <w:r w:rsidR="00461E7B" w:rsidRPr="000307D8">
        <w:rPr>
          <w:rFonts w:ascii="Times New Roman" w:hAnsi="Times New Roman" w:cs="Times New Roman"/>
          <w:sz w:val="24"/>
          <w:szCs w:val="24"/>
        </w:rPr>
        <w:t>vis des molécules</w:t>
      </w:r>
    </w:p>
    <w:p w:rsidR="004D7AED" w:rsidRDefault="004D7AED" w:rsidP="00461E7B">
      <w:pPr>
        <w:autoSpaceDE w:val="0"/>
        <w:autoSpaceDN w:val="0"/>
        <w:adjustRightInd w:val="0"/>
        <w:spacing w:after="0"/>
        <w:jc w:val="both"/>
        <w:rPr>
          <w:rFonts w:ascii="Times New Roman" w:hAnsi="Times New Roman" w:cs="Times New Roman"/>
          <w:sz w:val="24"/>
          <w:szCs w:val="24"/>
        </w:rPr>
      </w:pPr>
      <w:r w:rsidRPr="000307D8">
        <w:rPr>
          <w:rFonts w:ascii="Times New Roman" w:hAnsi="Times New Roman" w:cs="Times New Roman"/>
          <w:sz w:val="24"/>
          <w:szCs w:val="24"/>
        </w:rPr>
        <w:t xml:space="preserve">L’application de cette propriété permet de séparer </w:t>
      </w:r>
      <w:proofErr w:type="spellStart"/>
      <w:r w:rsidRPr="000307D8">
        <w:rPr>
          <w:rFonts w:ascii="Times New Roman" w:hAnsi="Times New Roman" w:cs="Times New Roman"/>
          <w:sz w:val="24"/>
          <w:szCs w:val="24"/>
        </w:rPr>
        <w:t>chromatographiquement</w:t>
      </w:r>
      <w:proofErr w:type="spellEnd"/>
      <w:r w:rsidRPr="000307D8">
        <w:rPr>
          <w:rFonts w:ascii="Times New Roman" w:hAnsi="Times New Roman" w:cs="Times New Roman"/>
          <w:sz w:val="24"/>
          <w:szCs w:val="24"/>
        </w:rPr>
        <w:t xml:space="preserve"> les molécules en</w:t>
      </w:r>
      <w:r w:rsidR="004D2D79" w:rsidRPr="000307D8">
        <w:rPr>
          <w:rFonts w:ascii="Times New Roman" w:hAnsi="Times New Roman" w:cs="Times New Roman"/>
          <w:sz w:val="24"/>
          <w:szCs w:val="24"/>
        </w:rPr>
        <w:t xml:space="preserve"> </w:t>
      </w:r>
      <w:r w:rsidRPr="000307D8">
        <w:rPr>
          <w:rFonts w:ascii="Times New Roman" w:hAnsi="Times New Roman" w:cs="Times New Roman"/>
          <w:sz w:val="24"/>
          <w:szCs w:val="24"/>
        </w:rPr>
        <w:t>fonction de leur taille. En haut d’une colonne remplie de gel on dépose donc une solution</w:t>
      </w:r>
      <w:r w:rsidR="004D2D79" w:rsidRPr="000307D8">
        <w:rPr>
          <w:rFonts w:ascii="Times New Roman" w:hAnsi="Times New Roman" w:cs="Times New Roman"/>
          <w:sz w:val="24"/>
          <w:szCs w:val="24"/>
        </w:rPr>
        <w:t xml:space="preserve"> </w:t>
      </w:r>
      <w:r w:rsidRPr="000307D8">
        <w:rPr>
          <w:rFonts w:ascii="Times New Roman" w:hAnsi="Times New Roman" w:cs="Times New Roman"/>
          <w:sz w:val="24"/>
          <w:szCs w:val="24"/>
        </w:rPr>
        <w:t>renfermant les molécules de tailles différentes. Les plus petites diffusent et se répartissent</w:t>
      </w:r>
      <w:r w:rsidR="001845B6" w:rsidRPr="000307D8">
        <w:rPr>
          <w:rFonts w:ascii="Times New Roman" w:hAnsi="Times New Roman" w:cs="Times New Roman"/>
          <w:sz w:val="24"/>
          <w:szCs w:val="24"/>
        </w:rPr>
        <w:t xml:space="preserve"> </w:t>
      </w:r>
      <w:r w:rsidRPr="000307D8">
        <w:rPr>
          <w:rFonts w:ascii="Times New Roman" w:hAnsi="Times New Roman" w:cs="Times New Roman"/>
          <w:sz w:val="24"/>
          <w:szCs w:val="24"/>
        </w:rPr>
        <w:t>entre les p</w:t>
      </w:r>
      <w:r w:rsidR="00461E7B">
        <w:rPr>
          <w:rFonts w:ascii="Times New Roman" w:hAnsi="Times New Roman" w:cs="Times New Roman"/>
          <w:sz w:val="24"/>
          <w:szCs w:val="24"/>
        </w:rPr>
        <w:t>hases intra et extra-granulaire</w:t>
      </w:r>
      <w:r w:rsidRPr="000307D8">
        <w:rPr>
          <w:rFonts w:ascii="Times New Roman" w:hAnsi="Times New Roman" w:cs="Times New Roman"/>
          <w:sz w:val="24"/>
          <w:szCs w:val="24"/>
        </w:rPr>
        <w:t>. L’éluant entraîne, en premier lieu, les grosses molécules qui</w:t>
      </w:r>
      <w:r w:rsidR="001845B6" w:rsidRPr="000307D8">
        <w:rPr>
          <w:rFonts w:ascii="Times New Roman" w:hAnsi="Times New Roman" w:cs="Times New Roman"/>
          <w:sz w:val="24"/>
          <w:szCs w:val="24"/>
        </w:rPr>
        <w:t xml:space="preserve"> </w:t>
      </w:r>
      <w:r w:rsidRPr="000307D8">
        <w:rPr>
          <w:rFonts w:ascii="Times New Roman" w:hAnsi="Times New Roman" w:cs="Times New Roman"/>
          <w:sz w:val="24"/>
          <w:szCs w:val="24"/>
        </w:rPr>
        <w:t>restent dans le liquide extra-granulaire, alors que les petites, qui doivent diffuser, sont</w:t>
      </w:r>
      <w:r w:rsidR="001845B6" w:rsidRPr="000307D8">
        <w:rPr>
          <w:rFonts w:ascii="Times New Roman" w:hAnsi="Times New Roman" w:cs="Times New Roman"/>
          <w:sz w:val="24"/>
          <w:szCs w:val="24"/>
        </w:rPr>
        <w:t xml:space="preserve"> </w:t>
      </w:r>
      <w:r w:rsidRPr="000307D8">
        <w:rPr>
          <w:rFonts w:ascii="Times New Roman" w:hAnsi="Times New Roman" w:cs="Times New Roman"/>
          <w:sz w:val="24"/>
          <w:szCs w:val="24"/>
        </w:rPr>
        <w:t>ralenties. La poursuite de l’élution accentue leur séparation et l’ordre de sortie de la</w:t>
      </w:r>
      <w:r w:rsidR="000307D8">
        <w:rPr>
          <w:rFonts w:ascii="Times New Roman" w:hAnsi="Times New Roman" w:cs="Times New Roman"/>
          <w:sz w:val="24"/>
          <w:szCs w:val="24"/>
        </w:rPr>
        <w:t xml:space="preserve"> </w:t>
      </w:r>
      <w:r w:rsidRPr="000307D8">
        <w:rPr>
          <w:rFonts w:ascii="Times New Roman" w:hAnsi="Times New Roman" w:cs="Times New Roman"/>
          <w:sz w:val="24"/>
          <w:szCs w:val="24"/>
        </w:rPr>
        <w:t>colonne.</w:t>
      </w:r>
    </w:p>
    <w:p w:rsidR="00461E7B" w:rsidRDefault="000307D8" w:rsidP="00461E7B">
      <w:pPr>
        <w:autoSpaceDE w:val="0"/>
        <w:autoSpaceDN w:val="0"/>
        <w:adjustRightInd w:val="0"/>
        <w:spacing w:after="0"/>
        <w:jc w:val="both"/>
        <w:rPr>
          <w:rFonts w:ascii="Times New Roman" w:hAnsi="Times New Roman" w:cs="Times New Roman"/>
          <w:sz w:val="24"/>
          <w:szCs w:val="24"/>
        </w:rPr>
      </w:pPr>
      <w:r w:rsidRPr="000307D8">
        <w:rPr>
          <w:rFonts w:ascii="Times New Roman" w:hAnsi="Times New Roman" w:cs="Times New Roman"/>
          <w:sz w:val="24"/>
          <w:szCs w:val="24"/>
        </w:rPr>
        <w:t>Comme il est possible de séparer des masses allant de 200 à plus de 10</w:t>
      </w:r>
      <w:r w:rsidRPr="000307D8">
        <w:rPr>
          <w:rFonts w:ascii="Times New Roman" w:hAnsi="Times New Roman" w:cs="Times New Roman"/>
          <w:sz w:val="24"/>
          <w:szCs w:val="24"/>
          <w:vertAlign w:val="superscript"/>
        </w:rPr>
        <w:t xml:space="preserve">7 </w:t>
      </w:r>
      <w:r w:rsidRPr="000307D8">
        <w:rPr>
          <w:rFonts w:ascii="Times New Roman" w:hAnsi="Times New Roman" w:cs="Times New Roman"/>
          <w:sz w:val="24"/>
          <w:szCs w:val="24"/>
        </w:rPr>
        <w:t>Da, les principales applications se trouvent dans le dom</w:t>
      </w:r>
      <w:r w:rsidR="00461E7B">
        <w:rPr>
          <w:rFonts w:ascii="Times New Roman" w:hAnsi="Times New Roman" w:cs="Times New Roman"/>
          <w:sz w:val="24"/>
          <w:szCs w:val="24"/>
        </w:rPr>
        <w:t>aine de l’analyse des polymères.</w:t>
      </w:r>
    </w:p>
    <w:p w:rsidR="000307D8" w:rsidRPr="000307D8" w:rsidRDefault="000307D8" w:rsidP="00461E7B">
      <w:pPr>
        <w:autoSpaceDE w:val="0"/>
        <w:autoSpaceDN w:val="0"/>
        <w:adjustRightInd w:val="0"/>
        <w:spacing w:after="0"/>
        <w:jc w:val="both"/>
        <w:rPr>
          <w:rFonts w:ascii="Times New Roman" w:hAnsi="Times New Roman" w:cs="Times New Roman"/>
          <w:sz w:val="24"/>
          <w:szCs w:val="24"/>
        </w:rPr>
      </w:pPr>
      <w:r w:rsidRPr="000307D8">
        <w:rPr>
          <w:rFonts w:ascii="Times New Roman" w:hAnsi="Times New Roman" w:cs="Times New Roman"/>
          <w:sz w:val="24"/>
          <w:szCs w:val="24"/>
        </w:rPr>
        <w:t xml:space="preserve">L’absence d’interaction chimique avec la phase stationnaire, associée à une élution rapide et la récupération totale des </w:t>
      </w:r>
      <w:proofErr w:type="spellStart"/>
      <w:r w:rsidRPr="000307D8">
        <w:rPr>
          <w:rFonts w:ascii="Times New Roman" w:hAnsi="Times New Roman" w:cs="Times New Roman"/>
          <w:sz w:val="24"/>
          <w:szCs w:val="24"/>
        </w:rPr>
        <w:t>analytes</w:t>
      </w:r>
      <w:proofErr w:type="spellEnd"/>
      <w:r w:rsidRPr="000307D8">
        <w:rPr>
          <w:rFonts w:ascii="Times New Roman" w:hAnsi="Times New Roman" w:cs="Times New Roman"/>
          <w:sz w:val="24"/>
          <w:szCs w:val="24"/>
        </w:rPr>
        <w:t xml:space="preserve">, constituent autant d’avantages. </w:t>
      </w:r>
    </w:p>
    <w:p w:rsidR="000307D8" w:rsidRPr="000307D8" w:rsidRDefault="000307D8" w:rsidP="000307D8">
      <w:pPr>
        <w:autoSpaceDE w:val="0"/>
        <w:autoSpaceDN w:val="0"/>
        <w:adjustRightInd w:val="0"/>
        <w:spacing w:after="0"/>
        <w:jc w:val="both"/>
        <w:rPr>
          <w:rFonts w:ascii="Times New Roman" w:hAnsi="Times New Roman" w:cs="Times New Roman"/>
          <w:sz w:val="24"/>
          <w:szCs w:val="24"/>
        </w:rPr>
      </w:pPr>
      <w:r w:rsidRPr="000307D8">
        <w:rPr>
          <w:rFonts w:ascii="Times New Roman" w:hAnsi="Times New Roman" w:cs="Times New Roman"/>
          <w:sz w:val="24"/>
          <w:szCs w:val="24"/>
        </w:rPr>
        <w:t>La technique est utile pour analyser les échantillons de composition inconnue, susceptibles de contenir à la fois des polymères et des petites molécules, ce qui est le cas de nombreux produits commerciaux ou industriels, tels les produits de biodégradation des polymères.</w:t>
      </w:r>
    </w:p>
    <w:p w:rsidR="000307D8" w:rsidRPr="000307D8" w:rsidRDefault="000307D8" w:rsidP="000307D8">
      <w:pPr>
        <w:autoSpaceDE w:val="0"/>
        <w:autoSpaceDN w:val="0"/>
        <w:adjustRightInd w:val="0"/>
        <w:spacing w:after="0"/>
        <w:jc w:val="both"/>
        <w:rPr>
          <w:rFonts w:ascii="Times New Roman" w:hAnsi="Times New Roman" w:cs="Times New Roman"/>
          <w:sz w:val="24"/>
          <w:szCs w:val="24"/>
        </w:rPr>
      </w:pPr>
    </w:p>
    <w:p w:rsidR="001845B6" w:rsidRPr="000307D8" w:rsidRDefault="001845B6" w:rsidP="000307D8">
      <w:pPr>
        <w:autoSpaceDE w:val="0"/>
        <w:autoSpaceDN w:val="0"/>
        <w:adjustRightInd w:val="0"/>
        <w:spacing w:after="0"/>
        <w:jc w:val="both"/>
        <w:rPr>
          <w:rFonts w:ascii="Times New Roman" w:hAnsi="Times New Roman" w:cs="Times New Roman"/>
          <w:sz w:val="24"/>
          <w:szCs w:val="24"/>
        </w:rPr>
      </w:pPr>
      <w:r w:rsidRPr="000307D8">
        <w:rPr>
          <w:rFonts w:ascii="Times New Roman" w:hAnsi="Times New Roman" w:cs="Times New Roman"/>
          <w:noProof/>
          <w:sz w:val="24"/>
          <w:szCs w:val="24"/>
          <w:lang w:eastAsia="fr-FR"/>
        </w:rPr>
        <w:drawing>
          <wp:inline distT="0" distB="0" distL="0" distR="0">
            <wp:extent cx="6645910" cy="3267075"/>
            <wp:effectExtent l="19050" t="0" r="2540" b="0"/>
            <wp:docPr id="9" name="Image 8" descr="chroma exclus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roma exclusion.png"/>
                    <pic:cNvPicPr/>
                  </pic:nvPicPr>
                  <pic:blipFill>
                    <a:blip r:embed="rId7" cstate="print"/>
                    <a:stretch>
                      <a:fillRect/>
                    </a:stretch>
                  </pic:blipFill>
                  <pic:spPr>
                    <a:xfrm>
                      <a:off x="0" y="0"/>
                      <a:ext cx="6645910" cy="3267075"/>
                    </a:xfrm>
                    <a:prstGeom prst="rect">
                      <a:avLst/>
                    </a:prstGeom>
                  </pic:spPr>
                </pic:pic>
              </a:graphicData>
            </a:graphic>
          </wp:inline>
        </w:drawing>
      </w:r>
    </w:p>
    <w:p w:rsidR="006D2F36" w:rsidRDefault="006D2F36" w:rsidP="000307D8">
      <w:pPr>
        <w:autoSpaceDE w:val="0"/>
        <w:autoSpaceDN w:val="0"/>
        <w:adjustRightInd w:val="0"/>
        <w:spacing w:before="240" w:after="0"/>
        <w:jc w:val="both"/>
        <w:rPr>
          <w:rFonts w:ascii="Times New Roman" w:hAnsi="Times New Roman" w:cs="Times New Roman"/>
          <w:b/>
          <w:bCs/>
          <w:sz w:val="24"/>
          <w:szCs w:val="24"/>
        </w:rPr>
      </w:pPr>
    </w:p>
    <w:p w:rsidR="002C3EF5" w:rsidRDefault="002C3EF5" w:rsidP="000307D8">
      <w:pPr>
        <w:autoSpaceDE w:val="0"/>
        <w:autoSpaceDN w:val="0"/>
        <w:adjustRightInd w:val="0"/>
        <w:spacing w:before="240" w:after="0"/>
        <w:jc w:val="both"/>
        <w:rPr>
          <w:rFonts w:ascii="Times New Roman" w:hAnsi="Times New Roman" w:cs="Times New Roman"/>
          <w:b/>
          <w:bCs/>
          <w:sz w:val="24"/>
          <w:szCs w:val="24"/>
        </w:rPr>
      </w:pPr>
    </w:p>
    <w:p w:rsidR="002C3EF5" w:rsidRDefault="002C3EF5" w:rsidP="000307D8">
      <w:pPr>
        <w:autoSpaceDE w:val="0"/>
        <w:autoSpaceDN w:val="0"/>
        <w:adjustRightInd w:val="0"/>
        <w:spacing w:before="240" w:after="0"/>
        <w:jc w:val="both"/>
        <w:rPr>
          <w:rFonts w:ascii="Times New Roman" w:hAnsi="Times New Roman" w:cs="Times New Roman"/>
          <w:b/>
          <w:bCs/>
          <w:sz w:val="24"/>
          <w:szCs w:val="24"/>
        </w:rPr>
      </w:pPr>
    </w:p>
    <w:p w:rsidR="0047643D" w:rsidRPr="006D2F36" w:rsidRDefault="000C618A" w:rsidP="006D2F36">
      <w:pPr>
        <w:pStyle w:val="Paragraphedeliste"/>
        <w:numPr>
          <w:ilvl w:val="0"/>
          <w:numId w:val="14"/>
        </w:numPr>
        <w:autoSpaceDE w:val="0"/>
        <w:autoSpaceDN w:val="0"/>
        <w:adjustRightInd w:val="0"/>
        <w:spacing w:before="240" w:after="0"/>
        <w:jc w:val="both"/>
        <w:rPr>
          <w:rFonts w:ascii="Times New Roman" w:hAnsi="Times New Roman" w:cs="Times New Roman"/>
          <w:sz w:val="24"/>
          <w:szCs w:val="24"/>
        </w:rPr>
      </w:pPr>
      <w:r w:rsidRPr="006D2F36">
        <w:rPr>
          <w:rFonts w:ascii="Times New Roman" w:hAnsi="Times New Roman" w:cs="Times New Roman"/>
          <w:b/>
          <w:bCs/>
          <w:sz w:val="24"/>
          <w:szCs w:val="24"/>
        </w:rPr>
        <w:lastRenderedPageBreak/>
        <w:t>L</w:t>
      </w:r>
      <w:r w:rsidR="009328B6" w:rsidRPr="006D2F36">
        <w:rPr>
          <w:rFonts w:ascii="Times New Roman" w:hAnsi="Times New Roman" w:cs="Times New Roman"/>
          <w:b/>
          <w:bCs/>
          <w:sz w:val="24"/>
          <w:szCs w:val="24"/>
        </w:rPr>
        <w:t>a</w:t>
      </w:r>
      <w:r w:rsidRPr="006D2F36">
        <w:rPr>
          <w:rFonts w:ascii="Times New Roman" w:hAnsi="Times New Roman" w:cs="Times New Roman"/>
          <w:b/>
          <w:bCs/>
          <w:sz w:val="24"/>
          <w:szCs w:val="24"/>
        </w:rPr>
        <w:t xml:space="preserve"> </w:t>
      </w:r>
      <w:r w:rsidR="009328B6" w:rsidRPr="006D2F36">
        <w:rPr>
          <w:rFonts w:ascii="Times New Roman" w:hAnsi="Times New Roman" w:cs="Times New Roman"/>
          <w:b/>
          <w:bCs/>
          <w:sz w:val="24"/>
          <w:szCs w:val="24"/>
        </w:rPr>
        <w:t>chromatographie d’affinité</w:t>
      </w:r>
      <w:r w:rsidRPr="006D2F36">
        <w:rPr>
          <w:rFonts w:ascii="Times New Roman" w:hAnsi="Times New Roman" w:cs="Times New Roman"/>
          <w:b/>
          <w:bCs/>
          <w:sz w:val="24"/>
          <w:szCs w:val="24"/>
        </w:rPr>
        <w:t> :</w:t>
      </w:r>
      <w:r w:rsidR="009328B6" w:rsidRPr="006D2F36">
        <w:rPr>
          <w:rFonts w:ascii="Times New Roman" w:hAnsi="Times New Roman" w:cs="Times New Roman"/>
          <w:sz w:val="24"/>
          <w:szCs w:val="24"/>
        </w:rPr>
        <w:t xml:space="preserve"> </w:t>
      </w:r>
    </w:p>
    <w:p w:rsidR="0047643D" w:rsidRPr="000307D8" w:rsidRDefault="00C7242A" w:rsidP="006D2F36">
      <w:pPr>
        <w:autoSpaceDE w:val="0"/>
        <w:autoSpaceDN w:val="0"/>
        <w:adjustRightInd w:val="0"/>
        <w:spacing w:after="0"/>
        <w:jc w:val="both"/>
        <w:rPr>
          <w:rFonts w:ascii="Times New Roman" w:hAnsi="Times New Roman" w:cs="Times New Roman"/>
          <w:sz w:val="24"/>
          <w:szCs w:val="24"/>
        </w:rPr>
      </w:pPr>
      <w:r w:rsidRPr="000307D8">
        <w:rPr>
          <w:rFonts w:ascii="Times New Roman" w:hAnsi="Times New Roman" w:cs="Times New Roman"/>
          <w:sz w:val="24"/>
          <w:szCs w:val="24"/>
        </w:rPr>
        <w:t xml:space="preserve">La chromatographie d'affinité consiste à greffer, sur un support solide inerte, un ligand présentant une interaction ligand-molécule conduit à une fixation ou une rétention de cette dernière. L'élution est ensuite effectuée au moyen d'un solvant qui favorise la dissociation du complexe ligand-macromolécule. Cette technique est surtout utilisée en biologie dans le cas de la purification des protéines, dans des processus de séparation de cellules, de virus, d'acides nucléiques </w:t>
      </w:r>
      <w:proofErr w:type="spellStart"/>
      <w:proofErr w:type="gramStart"/>
      <w:r w:rsidRPr="000307D8">
        <w:rPr>
          <w:rFonts w:ascii="Times New Roman" w:hAnsi="Times New Roman" w:cs="Times New Roman"/>
          <w:sz w:val="24"/>
          <w:szCs w:val="24"/>
        </w:rPr>
        <w:t>etc</w:t>
      </w:r>
      <w:proofErr w:type="spellEnd"/>
      <w:r w:rsidRPr="000307D8">
        <w:rPr>
          <w:rFonts w:ascii="Times New Roman" w:hAnsi="Times New Roman" w:cs="Times New Roman"/>
          <w:sz w:val="24"/>
          <w:szCs w:val="24"/>
        </w:rPr>
        <w:t>,..</w:t>
      </w:r>
      <w:proofErr w:type="gramEnd"/>
      <w:r w:rsidR="0047643D" w:rsidRPr="000307D8">
        <w:rPr>
          <w:rFonts w:ascii="Times New Roman" w:hAnsi="Times New Roman" w:cs="Times New Roman"/>
          <w:sz w:val="24"/>
          <w:szCs w:val="24"/>
        </w:rPr>
        <w:t xml:space="preserve"> </w:t>
      </w:r>
    </w:p>
    <w:p w:rsidR="00C7242A" w:rsidRDefault="000307D8" w:rsidP="006D2F36">
      <w:pPr>
        <w:autoSpaceDE w:val="0"/>
        <w:autoSpaceDN w:val="0"/>
        <w:adjustRightInd w:val="0"/>
        <w:spacing w:after="0"/>
        <w:jc w:val="both"/>
        <w:rPr>
          <w:rFonts w:ascii="Times New Roman" w:hAnsi="Times New Roman" w:cs="Times New Roman"/>
          <w:sz w:val="24"/>
          <w:szCs w:val="24"/>
        </w:rPr>
      </w:pPr>
      <w:r w:rsidRPr="000307D8">
        <w:rPr>
          <w:rFonts w:ascii="Times New Roman" w:hAnsi="Times New Roman" w:cs="Times New Roman"/>
          <w:sz w:val="24"/>
          <w:szCs w:val="24"/>
        </w:rPr>
        <w:t>Le principe r</w:t>
      </w:r>
      <w:r w:rsidR="0047643D" w:rsidRPr="000307D8">
        <w:rPr>
          <w:rFonts w:ascii="Times New Roman" w:hAnsi="Times New Roman" w:cs="Times New Roman"/>
          <w:sz w:val="24"/>
          <w:szCs w:val="24"/>
        </w:rPr>
        <w:t>epose sur la relative spécificité d’interaction d’une protéine</w:t>
      </w:r>
      <w:r w:rsidRPr="000307D8">
        <w:rPr>
          <w:rFonts w:ascii="Times New Roman" w:hAnsi="Times New Roman" w:cs="Times New Roman"/>
          <w:sz w:val="24"/>
          <w:szCs w:val="24"/>
        </w:rPr>
        <w:t xml:space="preserve"> </w:t>
      </w:r>
      <w:r w:rsidR="0047643D" w:rsidRPr="000307D8">
        <w:rPr>
          <w:rFonts w:ascii="Times New Roman" w:hAnsi="Times New Roman" w:cs="Times New Roman"/>
          <w:sz w:val="24"/>
          <w:szCs w:val="24"/>
        </w:rPr>
        <w:t>pour certains ligands</w:t>
      </w:r>
      <w:r w:rsidRPr="000307D8">
        <w:rPr>
          <w:rFonts w:ascii="Times New Roman" w:hAnsi="Times New Roman" w:cs="Times New Roman"/>
          <w:sz w:val="24"/>
          <w:szCs w:val="24"/>
        </w:rPr>
        <w:t xml:space="preserve">. </w:t>
      </w:r>
      <w:r w:rsidR="0047643D" w:rsidRPr="000307D8">
        <w:rPr>
          <w:rFonts w:ascii="Times New Roman" w:hAnsi="Times New Roman" w:cs="Times New Roman"/>
          <w:sz w:val="24"/>
          <w:szCs w:val="24"/>
        </w:rPr>
        <w:t>La protéine s’adsorbe sur un gel sur lequel le ligand est fixé</w:t>
      </w:r>
      <w:r w:rsidRPr="000307D8">
        <w:rPr>
          <w:rFonts w:ascii="Times New Roman" w:hAnsi="Times New Roman" w:cs="Times New Roman"/>
          <w:sz w:val="24"/>
          <w:szCs w:val="24"/>
        </w:rPr>
        <w:t>.</w:t>
      </w:r>
      <w:r w:rsidR="0047643D" w:rsidRPr="000307D8">
        <w:rPr>
          <w:rFonts w:ascii="Times New Roman" w:hAnsi="Times New Roman" w:cs="Times New Roman"/>
          <w:sz w:val="24"/>
          <w:szCs w:val="24"/>
        </w:rPr>
        <w:t xml:space="preserve"> Elle est ensuite éluée en lavant avec un milieu contenant du ligand non</w:t>
      </w:r>
      <w:r w:rsidRPr="000307D8">
        <w:rPr>
          <w:rFonts w:ascii="Times New Roman" w:hAnsi="Times New Roman" w:cs="Times New Roman"/>
          <w:sz w:val="24"/>
          <w:szCs w:val="24"/>
        </w:rPr>
        <w:t xml:space="preserve"> fixé (</w:t>
      </w:r>
      <w:r w:rsidR="0047643D" w:rsidRPr="000307D8">
        <w:rPr>
          <w:rFonts w:ascii="Times New Roman" w:hAnsi="Times New Roman" w:cs="Times New Roman"/>
          <w:sz w:val="24"/>
          <w:szCs w:val="24"/>
        </w:rPr>
        <w:t>en augmentant la concentration en sels, ou en changeant le pH)</w:t>
      </w:r>
      <w:r w:rsidRPr="000307D8">
        <w:rPr>
          <w:rFonts w:ascii="Times New Roman" w:hAnsi="Times New Roman" w:cs="Times New Roman"/>
          <w:sz w:val="24"/>
          <w:szCs w:val="24"/>
        </w:rPr>
        <w:t>.</w:t>
      </w:r>
    </w:p>
    <w:p w:rsidR="000307D8" w:rsidRDefault="000307D8" w:rsidP="000307D8">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noProof/>
          <w:sz w:val="24"/>
          <w:szCs w:val="24"/>
          <w:lang w:eastAsia="fr-FR"/>
        </w:rPr>
        <w:drawing>
          <wp:inline distT="0" distB="0" distL="0" distR="0">
            <wp:extent cx="5809615" cy="4124325"/>
            <wp:effectExtent l="19050" t="0" r="635" b="0"/>
            <wp:docPr id="11" name="Image 10" descr="chroma affunité.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roma affunité.png"/>
                    <pic:cNvPicPr/>
                  </pic:nvPicPr>
                  <pic:blipFill>
                    <a:blip r:embed="rId8" cstate="print"/>
                    <a:stretch>
                      <a:fillRect/>
                    </a:stretch>
                  </pic:blipFill>
                  <pic:spPr>
                    <a:xfrm>
                      <a:off x="0" y="0"/>
                      <a:ext cx="5809524" cy="4124260"/>
                    </a:xfrm>
                    <a:prstGeom prst="rect">
                      <a:avLst/>
                    </a:prstGeom>
                  </pic:spPr>
                </pic:pic>
              </a:graphicData>
            </a:graphic>
          </wp:inline>
        </w:drawing>
      </w:r>
    </w:p>
    <w:p w:rsidR="000D049C" w:rsidRDefault="000D049C" w:rsidP="000307D8">
      <w:pPr>
        <w:autoSpaceDE w:val="0"/>
        <w:autoSpaceDN w:val="0"/>
        <w:adjustRightInd w:val="0"/>
        <w:spacing w:after="0"/>
        <w:jc w:val="both"/>
        <w:rPr>
          <w:rFonts w:ascii="Times New Roman" w:hAnsi="Times New Roman" w:cs="Times New Roman"/>
          <w:sz w:val="24"/>
          <w:szCs w:val="24"/>
        </w:rPr>
      </w:pPr>
    </w:p>
    <w:p w:rsidR="000D049C" w:rsidRPr="000D049C" w:rsidRDefault="000D049C" w:rsidP="000D049C">
      <w:pPr>
        <w:pStyle w:val="Paragraphedeliste"/>
        <w:numPr>
          <w:ilvl w:val="0"/>
          <w:numId w:val="14"/>
        </w:numPr>
        <w:autoSpaceDE w:val="0"/>
        <w:autoSpaceDN w:val="0"/>
        <w:adjustRightInd w:val="0"/>
        <w:spacing w:after="0"/>
        <w:jc w:val="both"/>
        <w:rPr>
          <w:rFonts w:asciiTheme="majorBidi" w:hAnsiTheme="majorBidi" w:cstheme="majorBidi"/>
          <w:sz w:val="24"/>
          <w:szCs w:val="24"/>
        </w:rPr>
      </w:pPr>
      <w:r w:rsidRPr="000D049C">
        <w:rPr>
          <w:rFonts w:asciiTheme="majorBidi" w:hAnsiTheme="majorBidi" w:cstheme="majorBidi"/>
          <w:b/>
          <w:bCs/>
          <w:sz w:val="24"/>
          <w:szCs w:val="24"/>
        </w:rPr>
        <w:t>La chromatographie d'interactions hydrophobes :</w:t>
      </w:r>
    </w:p>
    <w:p w:rsidR="00B7374B" w:rsidRPr="00B7374B" w:rsidRDefault="00B7374B" w:rsidP="00B7374B">
      <w:pPr>
        <w:spacing w:after="0" w:line="240" w:lineRule="auto"/>
        <w:jc w:val="both"/>
        <w:rPr>
          <w:rFonts w:ascii="Times New Roman" w:eastAsia="Times New Roman" w:hAnsi="Times New Roman" w:cs="Times New Roman"/>
          <w:sz w:val="24"/>
          <w:szCs w:val="24"/>
          <w:lang w:eastAsia="fr-FR"/>
        </w:rPr>
      </w:pPr>
      <w:r w:rsidRPr="00B7374B">
        <w:rPr>
          <w:rFonts w:ascii="Times New Roman" w:eastAsia="Times New Roman" w:hAnsi="Times New Roman" w:cs="Times New Roman"/>
          <w:sz w:val="24"/>
          <w:szCs w:val="24"/>
          <w:lang w:eastAsia="fr-FR"/>
        </w:rPr>
        <w:t>La chromatographie par interactions hydrophobes (HIC) utilise la nature hydrophobe des protéines pour les purifier. Les protéines à séparer passent sur une colonne d’un support solide auquel on a greffé des groupements hydrophobes.</w:t>
      </w:r>
      <w:r w:rsidR="00F46191">
        <w:rPr>
          <w:rFonts w:ascii="Times New Roman" w:eastAsia="Times New Roman" w:hAnsi="Times New Roman" w:cs="Times New Roman"/>
          <w:sz w:val="24"/>
          <w:szCs w:val="24"/>
          <w:lang w:eastAsia="fr-FR"/>
        </w:rPr>
        <w:t xml:space="preserve"> Ex : un support (l’agarose) sur lequel on a fixé des groupements hydrophobes (</w:t>
      </w:r>
      <w:proofErr w:type="spellStart"/>
      <w:r w:rsidR="00F46191">
        <w:rPr>
          <w:rFonts w:ascii="Times New Roman" w:eastAsia="Times New Roman" w:hAnsi="Times New Roman" w:cs="Times New Roman"/>
          <w:sz w:val="24"/>
          <w:szCs w:val="24"/>
          <w:lang w:eastAsia="fr-FR"/>
        </w:rPr>
        <w:t>phényl</w:t>
      </w:r>
      <w:proofErr w:type="spellEnd"/>
      <w:r w:rsidR="00F46191">
        <w:rPr>
          <w:rFonts w:ascii="Times New Roman" w:eastAsia="Times New Roman" w:hAnsi="Times New Roman" w:cs="Times New Roman"/>
          <w:sz w:val="24"/>
          <w:szCs w:val="24"/>
          <w:lang w:eastAsia="fr-FR"/>
        </w:rPr>
        <w:t>).</w:t>
      </w:r>
    </w:p>
    <w:p w:rsidR="000D049C" w:rsidRPr="000D049C" w:rsidRDefault="000D049C" w:rsidP="000214AC">
      <w:pPr>
        <w:spacing w:after="0" w:line="240" w:lineRule="auto"/>
        <w:rPr>
          <w:rFonts w:ascii="Times New Roman" w:eastAsia="Times New Roman" w:hAnsi="Times New Roman" w:cs="Times New Roman"/>
          <w:sz w:val="24"/>
          <w:szCs w:val="24"/>
          <w:lang w:eastAsia="fr-FR"/>
        </w:rPr>
      </w:pPr>
      <w:r w:rsidRPr="000D049C">
        <w:rPr>
          <w:rFonts w:ascii="Times New Roman" w:eastAsia="Times New Roman" w:hAnsi="Times New Roman" w:cs="Times New Roman"/>
          <w:sz w:val="24"/>
          <w:szCs w:val="24"/>
          <w:lang w:eastAsia="fr-FR"/>
        </w:rPr>
        <w:t xml:space="preserve">Les </w:t>
      </w:r>
      <w:r w:rsidR="00EC37E2" w:rsidRPr="000D049C">
        <w:rPr>
          <w:rFonts w:ascii="Times New Roman" w:eastAsia="Times New Roman" w:hAnsi="Times New Roman" w:cs="Times New Roman"/>
          <w:sz w:val="24"/>
          <w:szCs w:val="24"/>
          <w:lang w:eastAsia="fr-FR"/>
        </w:rPr>
        <w:t>parties</w:t>
      </w:r>
      <w:r w:rsidRPr="000D049C">
        <w:rPr>
          <w:rFonts w:ascii="Times New Roman" w:eastAsia="Times New Roman" w:hAnsi="Times New Roman" w:cs="Times New Roman"/>
          <w:sz w:val="24"/>
          <w:szCs w:val="24"/>
          <w:lang w:eastAsia="fr-FR"/>
        </w:rPr>
        <w:t xml:space="preserve"> hachurées représentent les régions de caractère hydro</w:t>
      </w:r>
      <w:r w:rsidR="00EC34DA">
        <w:rPr>
          <w:rFonts w:ascii="Times New Roman" w:eastAsia="Times New Roman" w:hAnsi="Times New Roman" w:cs="Times New Roman"/>
          <w:sz w:val="24"/>
          <w:szCs w:val="24"/>
          <w:lang w:eastAsia="fr-FR"/>
        </w:rPr>
        <w:t>phobe en surface de la protéine Figure -1-.</w:t>
      </w:r>
    </w:p>
    <w:p w:rsidR="000D049C" w:rsidRDefault="000D049C" w:rsidP="00F46191">
      <w:pPr>
        <w:spacing w:after="0" w:line="240" w:lineRule="auto"/>
        <w:jc w:val="both"/>
        <w:rPr>
          <w:rFonts w:ascii="Times New Roman" w:eastAsia="Times New Roman" w:hAnsi="Times New Roman" w:cs="Times New Roman"/>
          <w:sz w:val="24"/>
          <w:szCs w:val="24"/>
          <w:lang w:eastAsia="fr-FR"/>
        </w:rPr>
      </w:pPr>
      <w:r w:rsidRPr="00EC34DA">
        <w:rPr>
          <w:rFonts w:ascii="Times New Roman" w:eastAsia="Times New Roman" w:hAnsi="Times New Roman" w:cs="Times New Roman"/>
          <w:b/>
          <w:bCs/>
          <w:sz w:val="24"/>
          <w:szCs w:val="24"/>
          <w:lang w:eastAsia="fr-FR"/>
        </w:rPr>
        <w:t>1ère étape </w:t>
      </w:r>
      <w:r w:rsidRPr="000D049C">
        <w:rPr>
          <w:rFonts w:ascii="Times New Roman" w:eastAsia="Times New Roman" w:hAnsi="Times New Roman" w:cs="Times New Roman"/>
          <w:b/>
          <w:bCs/>
          <w:sz w:val="24"/>
          <w:szCs w:val="24"/>
          <w:lang w:eastAsia="fr-FR"/>
        </w:rPr>
        <w:t>:</w:t>
      </w:r>
      <w:r w:rsidRPr="000D049C">
        <w:rPr>
          <w:rFonts w:ascii="Times New Roman" w:eastAsia="Times New Roman" w:hAnsi="Times New Roman" w:cs="Times New Roman"/>
          <w:sz w:val="24"/>
          <w:szCs w:val="24"/>
          <w:lang w:eastAsia="fr-FR"/>
        </w:rPr>
        <w:t xml:space="preserve"> On fixe la protéine à séparer sur le support chromatographique en présence d'une</w:t>
      </w:r>
      <w:r w:rsidR="000214AC">
        <w:rPr>
          <w:rFonts w:ascii="Times New Roman" w:eastAsia="Times New Roman" w:hAnsi="Times New Roman" w:cs="Times New Roman"/>
          <w:sz w:val="24"/>
          <w:szCs w:val="24"/>
          <w:lang w:eastAsia="fr-FR"/>
        </w:rPr>
        <w:t xml:space="preserve"> </w:t>
      </w:r>
      <w:r w:rsidRPr="000D049C">
        <w:rPr>
          <w:rFonts w:ascii="Times New Roman" w:eastAsia="Times New Roman" w:hAnsi="Times New Roman" w:cs="Times New Roman"/>
          <w:sz w:val="24"/>
          <w:szCs w:val="24"/>
          <w:lang w:eastAsia="fr-FR"/>
        </w:rPr>
        <w:t>forte concentration en sel :</w:t>
      </w:r>
      <w:r w:rsidR="00EC34DA">
        <w:rPr>
          <w:rFonts w:ascii="Times New Roman" w:eastAsia="Times New Roman" w:hAnsi="Times New Roman" w:cs="Times New Roman"/>
          <w:sz w:val="24"/>
          <w:szCs w:val="24"/>
          <w:lang w:eastAsia="fr-FR"/>
        </w:rPr>
        <w:t xml:space="preserve"> </w:t>
      </w:r>
      <w:r w:rsidRPr="000D049C">
        <w:rPr>
          <w:rFonts w:ascii="Times New Roman" w:eastAsia="Times New Roman" w:hAnsi="Times New Roman" w:cs="Times New Roman"/>
          <w:sz w:val="24"/>
          <w:szCs w:val="24"/>
          <w:lang w:eastAsia="fr-FR"/>
        </w:rPr>
        <w:t>Dans un milieu à haute force ionique, les molécules d'eau de l'enveloppe d'hydratation</w:t>
      </w:r>
      <w:r w:rsidR="00F46191">
        <w:rPr>
          <w:rFonts w:ascii="Times New Roman" w:eastAsia="Times New Roman" w:hAnsi="Times New Roman" w:cs="Times New Roman"/>
          <w:sz w:val="24"/>
          <w:szCs w:val="24"/>
          <w:lang w:eastAsia="fr-FR"/>
        </w:rPr>
        <w:t xml:space="preserve"> </w:t>
      </w:r>
      <w:r w:rsidRPr="000D049C">
        <w:rPr>
          <w:rFonts w:ascii="Times New Roman" w:eastAsia="Times New Roman" w:hAnsi="Times New Roman" w:cs="Times New Roman"/>
          <w:sz w:val="24"/>
          <w:szCs w:val="24"/>
          <w:lang w:eastAsia="fr-FR"/>
        </w:rPr>
        <w:t>des protéines sont mobilisées pour hydrater les anions et les cations issus de la dissociation du sel, c'est le phénomène de "</w:t>
      </w:r>
      <w:proofErr w:type="spellStart"/>
      <w:r w:rsidRPr="000D049C">
        <w:rPr>
          <w:rFonts w:ascii="Times New Roman" w:eastAsia="Times New Roman" w:hAnsi="Times New Roman" w:cs="Times New Roman"/>
          <w:i/>
          <w:iCs/>
          <w:sz w:val="24"/>
          <w:szCs w:val="24"/>
          <w:lang w:eastAsia="fr-FR"/>
        </w:rPr>
        <w:t>salting</w:t>
      </w:r>
      <w:proofErr w:type="spellEnd"/>
      <w:r w:rsidRPr="000D049C">
        <w:rPr>
          <w:rFonts w:ascii="Times New Roman" w:eastAsia="Times New Roman" w:hAnsi="Times New Roman" w:cs="Times New Roman"/>
          <w:i/>
          <w:iCs/>
          <w:sz w:val="24"/>
          <w:szCs w:val="24"/>
          <w:lang w:eastAsia="fr-FR"/>
        </w:rPr>
        <w:t xml:space="preserve"> -out</w:t>
      </w:r>
      <w:r w:rsidRPr="000D049C">
        <w:rPr>
          <w:rFonts w:ascii="Times New Roman" w:eastAsia="Times New Roman" w:hAnsi="Times New Roman" w:cs="Times New Roman"/>
          <w:sz w:val="24"/>
          <w:szCs w:val="24"/>
          <w:lang w:eastAsia="fr-FR"/>
        </w:rPr>
        <w:t>".</w:t>
      </w:r>
      <w:r w:rsidR="00EC34DA">
        <w:rPr>
          <w:rFonts w:ascii="Times New Roman" w:eastAsia="Times New Roman" w:hAnsi="Times New Roman" w:cs="Times New Roman"/>
          <w:sz w:val="24"/>
          <w:szCs w:val="24"/>
          <w:lang w:eastAsia="fr-FR"/>
        </w:rPr>
        <w:t xml:space="preserve"> </w:t>
      </w:r>
      <w:r w:rsidRPr="000D049C">
        <w:rPr>
          <w:rFonts w:ascii="Times New Roman" w:eastAsia="Times New Roman" w:hAnsi="Times New Roman" w:cs="Times New Roman"/>
          <w:sz w:val="24"/>
          <w:szCs w:val="24"/>
          <w:lang w:eastAsia="fr-FR"/>
        </w:rPr>
        <w:t>Il en résulte une modification de l'organisation des molécules d'eau autour des protéines et ce changement d'environnement est</w:t>
      </w:r>
      <w:r w:rsidR="00F46191">
        <w:rPr>
          <w:rFonts w:ascii="Times New Roman" w:eastAsia="Times New Roman" w:hAnsi="Times New Roman" w:cs="Times New Roman"/>
          <w:sz w:val="24"/>
          <w:szCs w:val="24"/>
          <w:lang w:eastAsia="fr-FR"/>
        </w:rPr>
        <w:t xml:space="preserve"> </w:t>
      </w:r>
      <w:r w:rsidRPr="000D049C">
        <w:rPr>
          <w:rFonts w:ascii="Times New Roman" w:eastAsia="Times New Roman" w:hAnsi="Times New Roman" w:cs="Times New Roman"/>
          <w:sz w:val="24"/>
          <w:szCs w:val="24"/>
          <w:lang w:eastAsia="fr-FR"/>
        </w:rPr>
        <w:t>thermodynamiquement favorable à l'établissement d'interactions hydrophobes</w:t>
      </w:r>
      <w:r w:rsidR="00F46191">
        <w:rPr>
          <w:rFonts w:ascii="Times New Roman" w:eastAsia="Times New Roman" w:hAnsi="Times New Roman" w:cs="Times New Roman"/>
          <w:sz w:val="24"/>
          <w:szCs w:val="24"/>
          <w:lang w:eastAsia="fr-FR"/>
        </w:rPr>
        <w:t xml:space="preserve"> </w:t>
      </w:r>
      <w:r w:rsidRPr="000D049C">
        <w:rPr>
          <w:rFonts w:ascii="Times New Roman" w:eastAsia="Times New Roman" w:hAnsi="Times New Roman" w:cs="Times New Roman"/>
          <w:sz w:val="24"/>
          <w:szCs w:val="24"/>
          <w:lang w:eastAsia="fr-FR"/>
        </w:rPr>
        <w:t>entre les régions hydrophobes à la surface des protéines et le groupement hydrophobe porté par la phase stationnaire.</w:t>
      </w:r>
    </w:p>
    <w:p w:rsidR="00EC34DA" w:rsidRPr="00EC34DA" w:rsidRDefault="00EC34DA" w:rsidP="00F46191">
      <w:pPr>
        <w:spacing w:after="0" w:line="240" w:lineRule="auto"/>
        <w:jc w:val="both"/>
        <w:rPr>
          <w:rFonts w:asciiTheme="majorBidi" w:eastAsia="Times New Roman" w:hAnsiTheme="majorBidi" w:cstheme="majorBidi"/>
          <w:sz w:val="24"/>
          <w:szCs w:val="24"/>
          <w:lang w:eastAsia="fr-FR"/>
        </w:rPr>
      </w:pPr>
      <w:r w:rsidRPr="00EC34DA">
        <w:rPr>
          <w:rFonts w:asciiTheme="majorBidi" w:eastAsia="Times New Roman" w:hAnsiTheme="majorBidi" w:cstheme="majorBidi"/>
          <w:b/>
          <w:bCs/>
          <w:sz w:val="24"/>
          <w:szCs w:val="24"/>
          <w:lang w:eastAsia="fr-FR"/>
        </w:rPr>
        <w:t>2ème étape :</w:t>
      </w:r>
      <w:r w:rsidRPr="00EC34DA">
        <w:rPr>
          <w:rFonts w:asciiTheme="majorBidi" w:eastAsia="Times New Roman" w:hAnsiTheme="majorBidi" w:cstheme="majorBidi"/>
          <w:sz w:val="24"/>
          <w:szCs w:val="24"/>
          <w:lang w:eastAsia="fr-FR"/>
        </w:rPr>
        <w:t xml:space="preserve"> Après rinçage du gel afin d'éliminer les protéines non adsorbées, l'élution des protéines fixées est obtenue :</w:t>
      </w:r>
      <w:r w:rsidR="00F46191">
        <w:rPr>
          <w:rFonts w:asciiTheme="majorBidi" w:eastAsia="Times New Roman" w:hAnsiTheme="majorBidi" w:cstheme="majorBidi"/>
          <w:sz w:val="24"/>
          <w:szCs w:val="24"/>
          <w:lang w:eastAsia="fr-FR"/>
        </w:rPr>
        <w:t xml:space="preserve"> </w:t>
      </w:r>
      <w:r w:rsidRPr="00EC34DA">
        <w:rPr>
          <w:rFonts w:asciiTheme="majorBidi" w:eastAsia="Times New Roman" w:hAnsiTheme="majorBidi" w:cstheme="majorBidi"/>
          <w:sz w:val="24"/>
          <w:szCs w:val="24"/>
          <w:lang w:eastAsia="fr-FR"/>
        </w:rPr>
        <w:t>En faisant passer un tampon de</w:t>
      </w:r>
      <w:r>
        <w:rPr>
          <w:rFonts w:asciiTheme="majorBidi" w:eastAsia="Times New Roman" w:hAnsiTheme="majorBidi" w:cstheme="majorBidi"/>
          <w:sz w:val="24"/>
          <w:szCs w:val="24"/>
          <w:lang w:eastAsia="fr-FR"/>
        </w:rPr>
        <w:t xml:space="preserve"> </w:t>
      </w:r>
      <w:r w:rsidRPr="00EC34DA">
        <w:rPr>
          <w:rFonts w:asciiTheme="majorBidi" w:eastAsia="Times New Roman" w:hAnsiTheme="majorBidi" w:cstheme="majorBidi"/>
          <w:sz w:val="24"/>
          <w:szCs w:val="24"/>
          <w:lang w:eastAsia="fr-FR"/>
        </w:rPr>
        <w:t>force ionique décroissante, les ions du sel étant ainsi progressivement éliminés.</w:t>
      </w:r>
      <w:r>
        <w:rPr>
          <w:rFonts w:asciiTheme="majorBidi" w:eastAsia="Times New Roman" w:hAnsiTheme="majorBidi" w:cstheme="majorBidi"/>
          <w:sz w:val="24"/>
          <w:szCs w:val="24"/>
          <w:lang w:eastAsia="fr-FR"/>
        </w:rPr>
        <w:t xml:space="preserve"> </w:t>
      </w:r>
      <w:r w:rsidRPr="00EC34DA">
        <w:rPr>
          <w:rFonts w:asciiTheme="majorBidi" w:eastAsia="Times New Roman" w:hAnsiTheme="majorBidi" w:cstheme="majorBidi"/>
          <w:sz w:val="24"/>
          <w:szCs w:val="24"/>
          <w:lang w:eastAsia="fr-FR"/>
        </w:rPr>
        <w:t>Les acides aminés chargés ou polaires à la surface des protéines peuvent de nouveau établir des liaisons hydrogène avec la phase mobile, c'est-à-dire que la</w:t>
      </w:r>
      <w:r w:rsidR="00F46191">
        <w:rPr>
          <w:rFonts w:asciiTheme="majorBidi" w:eastAsia="Times New Roman" w:hAnsiTheme="majorBidi" w:cstheme="majorBidi"/>
          <w:sz w:val="24"/>
          <w:szCs w:val="24"/>
          <w:lang w:eastAsia="fr-FR"/>
        </w:rPr>
        <w:t xml:space="preserve"> </w:t>
      </w:r>
      <w:r w:rsidRPr="00EC34DA">
        <w:rPr>
          <w:rFonts w:asciiTheme="majorBidi" w:eastAsia="Times New Roman" w:hAnsiTheme="majorBidi" w:cstheme="majorBidi"/>
          <w:sz w:val="24"/>
          <w:szCs w:val="24"/>
          <w:lang w:eastAsia="fr-FR"/>
        </w:rPr>
        <w:t>solubilité des protéines dans la phase mobile redevient maximale</w:t>
      </w:r>
      <w:r w:rsidR="00F46191">
        <w:rPr>
          <w:rFonts w:asciiTheme="majorBidi" w:eastAsia="Times New Roman" w:hAnsiTheme="majorBidi" w:cstheme="majorBidi"/>
          <w:sz w:val="24"/>
          <w:szCs w:val="24"/>
          <w:lang w:eastAsia="fr-FR"/>
        </w:rPr>
        <w:t xml:space="preserve"> </w:t>
      </w:r>
      <w:r w:rsidRPr="00EC34DA">
        <w:rPr>
          <w:rFonts w:asciiTheme="majorBidi" w:eastAsia="Times New Roman" w:hAnsiTheme="majorBidi" w:cstheme="majorBidi"/>
          <w:sz w:val="24"/>
          <w:szCs w:val="24"/>
          <w:lang w:eastAsia="fr-FR"/>
        </w:rPr>
        <w:t>et elles sont éluées.</w:t>
      </w:r>
    </w:p>
    <w:p w:rsidR="00B7374B" w:rsidRDefault="00B7374B" w:rsidP="00EC34DA">
      <w:pPr>
        <w:spacing w:after="0" w:line="240" w:lineRule="auto"/>
        <w:rPr>
          <w:rFonts w:ascii="Times New Roman" w:eastAsia="Times New Roman" w:hAnsi="Times New Roman" w:cs="Times New Roman"/>
          <w:sz w:val="24"/>
          <w:szCs w:val="24"/>
          <w:lang w:eastAsia="fr-FR"/>
        </w:rPr>
      </w:pPr>
    </w:p>
    <w:p w:rsidR="00B7374B" w:rsidRDefault="00B7374B" w:rsidP="00B7374B">
      <w:pPr>
        <w:spacing w:after="0" w:line="240" w:lineRule="auto"/>
        <w:rPr>
          <w:rFonts w:ascii="Times New Roman" w:eastAsia="Times New Roman" w:hAnsi="Times New Roman" w:cs="Times New Roman"/>
          <w:sz w:val="24"/>
          <w:szCs w:val="24"/>
          <w:lang w:eastAsia="fr-FR"/>
        </w:rPr>
      </w:pPr>
    </w:p>
    <w:p w:rsidR="00B7374B" w:rsidRDefault="00B7374B" w:rsidP="00EC34DA">
      <w:pPr>
        <w:spacing w:after="0" w:line="240" w:lineRule="auto"/>
        <w:rPr>
          <w:rFonts w:ascii="Times New Roman" w:eastAsia="Times New Roman" w:hAnsi="Times New Roman" w:cs="Times New Roman"/>
          <w:sz w:val="24"/>
          <w:szCs w:val="24"/>
          <w:lang w:eastAsia="fr-FR"/>
        </w:rPr>
      </w:pPr>
    </w:p>
    <w:p w:rsidR="00EC34DA" w:rsidRDefault="00EC37E2" w:rsidP="00EC37E2">
      <w:pPr>
        <w:spacing w:before="100" w:beforeAutospacing="1" w:after="100" w:afterAutospacing="1" w:line="240" w:lineRule="auto"/>
        <w:rPr>
          <w:rFonts w:ascii="Times New Roman" w:eastAsia="Times New Roman" w:hAnsi="Times New Roman" w:cs="Times New Roman"/>
          <w:sz w:val="24"/>
          <w:szCs w:val="24"/>
          <w:lang w:eastAsia="fr-FR"/>
        </w:rPr>
      </w:pPr>
      <w:r>
        <w:rPr>
          <w:rFonts w:ascii="Times New Roman" w:eastAsia="Times New Roman" w:hAnsi="Times New Roman" w:cs="Times New Roman"/>
          <w:noProof/>
          <w:sz w:val="24"/>
          <w:szCs w:val="24"/>
          <w:lang w:eastAsia="fr-FR"/>
        </w:rPr>
        <w:drawing>
          <wp:inline distT="0" distB="0" distL="0" distR="0">
            <wp:extent cx="3619500" cy="4314825"/>
            <wp:effectExtent l="19050" t="0" r="0" b="0"/>
            <wp:docPr id="12" name="Image 12" descr="C:\Users\I3\Desktop\cours boum 2\chroma hydrophob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I3\Desktop\cours boum 2\chroma hydrophobe.gif"/>
                    <pic:cNvPicPr>
                      <a:picLocks noChangeAspect="1" noChangeArrowheads="1"/>
                    </pic:cNvPicPr>
                  </pic:nvPicPr>
                  <pic:blipFill>
                    <a:blip r:embed="rId9" cstate="print"/>
                    <a:srcRect/>
                    <a:stretch>
                      <a:fillRect/>
                    </a:stretch>
                  </pic:blipFill>
                  <pic:spPr bwMode="auto">
                    <a:xfrm>
                      <a:off x="0" y="0"/>
                      <a:ext cx="3619500" cy="4314825"/>
                    </a:xfrm>
                    <a:prstGeom prst="rect">
                      <a:avLst/>
                    </a:prstGeom>
                    <a:noFill/>
                    <a:ln w="9525">
                      <a:noFill/>
                      <a:miter lim="800000"/>
                      <a:headEnd/>
                      <a:tailEnd/>
                    </a:ln>
                  </pic:spPr>
                </pic:pic>
              </a:graphicData>
            </a:graphic>
          </wp:inline>
        </w:drawing>
      </w:r>
    </w:p>
    <w:p w:rsidR="00EC37E2" w:rsidRPr="00F46191" w:rsidRDefault="00EC34DA" w:rsidP="00EC34DA">
      <w:pPr>
        <w:spacing w:before="100" w:beforeAutospacing="1" w:after="100" w:afterAutospacing="1" w:line="240" w:lineRule="auto"/>
        <w:jc w:val="center"/>
        <w:rPr>
          <w:rFonts w:ascii="Times New Roman" w:eastAsia="Times New Roman" w:hAnsi="Times New Roman" w:cs="Times New Roman"/>
          <w:b/>
          <w:bCs/>
          <w:sz w:val="24"/>
          <w:szCs w:val="24"/>
          <w:lang w:eastAsia="fr-FR"/>
        </w:rPr>
      </w:pPr>
      <w:r w:rsidRPr="00F46191">
        <w:rPr>
          <w:rFonts w:ascii="Times New Roman" w:eastAsia="Times New Roman" w:hAnsi="Times New Roman" w:cs="Times New Roman"/>
          <w:b/>
          <w:bCs/>
          <w:sz w:val="24"/>
          <w:szCs w:val="24"/>
          <w:lang w:eastAsia="fr-FR"/>
        </w:rPr>
        <w:t xml:space="preserve">Figure -1- </w:t>
      </w:r>
      <w:r w:rsidRPr="00F46191">
        <w:rPr>
          <w:rFonts w:asciiTheme="majorBidi" w:hAnsiTheme="majorBidi" w:cstheme="majorBidi"/>
          <w:b/>
          <w:bCs/>
          <w:sz w:val="24"/>
          <w:szCs w:val="24"/>
        </w:rPr>
        <w:t>Chromatographie d'interactions hydrophobes</w:t>
      </w:r>
    </w:p>
    <w:sectPr w:rsidR="00EC37E2" w:rsidRPr="00F46191" w:rsidSect="005B5C47">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53434"/>
    <w:multiLevelType w:val="hybridMultilevel"/>
    <w:tmpl w:val="FF3E78A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1EB5325"/>
    <w:multiLevelType w:val="hybridMultilevel"/>
    <w:tmpl w:val="C1E4D702"/>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2232DC0"/>
    <w:multiLevelType w:val="hybridMultilevel"/>
    <w:tmpl w:val="C6A41B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B636D2C"/>
    <w:multiLevelType w:val="hybridMultilevel"/>
    <w:tmpl w:val="526C757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34142A46"/>
    <w:multiLevelType w:val="multilevel"/>
    <w:tmpl w:val="02EEA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9BF146F"/>
    <w:multiLevelType w:val="multilevel"/>
    <w:tmpl w:val="33406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1BF0BD3"/>
    <w:multiLevelType w:val="multilevel"/>
    <w:tmpl w:val="84B81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D904D3A"/>
    <w:multiLevelType w:val="hybridMultilevel"/>
    <w:tmpl w:val="9D16FE6C"/>
    <w:lvl w:ilvl="0" w:tplc="E9A856F0">
      <w:start w:val="3"/>
      <w:numFmt w:val="decimal"/>
      <w:lvlText w:val="%1"/>
      <w:lvlJc w:val="left"/>
      <w:pPr>
        <w:ind w:left="720" w:hanging="360"/>
      </w:pPr>
      <w:rPr>
        <w:rFonts w:asciiTheme="majorBidi" w:hAnsiTheme="majorBidi" w:cstheme="majorBid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56582BF5"/>
    <w:multiLevelType w:val="multilevel"/>
    <w:tmpl w:val="0C043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8F16407"/>
    <w:multiLevelType w:val="hybridMultilevel"/>
    <w:tmpl w:val="E65E3CBC"/>
    <w:lvl w:ilvl="0" w:tplc="BC9C2B9A">
      <w:start w:val="3"/>
      <w:numFmt w:val="bullet"/>
      <w:lvlText w:val="-"/>
      <w:lvlJc w:val="left"/>
      <w:pPr>
        <w:ind w:left="720" w:hanging="360"/>
      </w:pPr>
      <w:rPr>
        <w:rFonts w:ascii="Trebuchet MS" w:eastAsia="Times New Roman" w:hAnsi="Trebuchet M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63087F89"/>
    <w:multiLevelType w:val="hybridMultilevel"/>
    <w:tmpl w:val="D2C0A182"/>
    <w:lvl w:ilvl="0" w:tplc="040C000F">
      <w:start w:val="1"/>
      <w:numFmt w:val="decimal"/>
      <w:lvlText w:val="%1."/>
      <w:lvlJc w:val="left"/>
      <w:pPr>
        <w:ind w:left="720" w:hanging="360"/>
      </w:pPr>
      <w:rPr>
        <w:rFonts w:hint="default"/>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74AB267B"/>
    <w:multiLevelType w:val="multilevel"/>
    <w:tmpl w:val="F1CEF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78E40303"/>
    <w:multiLevelType w:val="multilevel"/>
    <w:tmpl w:val="6BEE195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7D8B0912"/>
    <w:multiLevelType w:val="hybridMultilevel"/>
    <w:tmpl w:val="35BA9D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2"/>
  </w:num>
  <w:num w:numId="4">
    <w:abstractNumId w:val="8"/>
  </w:num>
  <w:num w:numId="5">
    <w:abstractNumId w:val="6"/>
  </w:num>
  <w:num w:numId="6">
    <w:abstractNumId w:val="4"/>
  </w:num>
  <w:num w:numId="7">
    <w:abstractNumId w:val="5"/>
  </w:num>
  <w:num w:numId="8">
    <w:abstractNumId w:val="11"/>
  </w:num>
  <w:num w:numId="9">
    <w:abstractNumId w:val="3"/>
  </w:num>
  <w:num w:numId="10">
    <w:abstractNumId w:val="13"/>
  </w:num>
  <w:num w:numId="11">
    <w:abstractNumId w:val="10"/>
  </w:num>
  <w:num w:numId="12">
    <w:abstractNumId w:val="2"/>
  </w:num>
  <w:num w:numId="13">
    <w:abstractNumId w:val="9"/>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drawingGridHorizontalSpacing w:val="110"/>
  <w:displayHorizontalDrawingGridEvery w:val="2"/>
  <w:characterSpacingControl w:val="doNotCompress"/>
  <w:compat/>
  <w:rsids>
    <w:rsidRoot w:val="00ED3DBF"/>
    <w:rsid w:val="00012D96"/>
    <w:rsid w:val="000214AC"/>
    <w:rsid w:val="000307D8"/>
    <w:rsid w:val="00037D38"/>
    <w:rsid w:val="00084469"/>
    <w:rsid w:val="000A08E2"/>
    <w:rsid w:val="000C618A"/>
    <w:rsid w:val="000D049C"/>
    <w:rsid w:val="000E68C9"/>
    <w:rsid w:val="001015CA"/>
    <w:rsid w:val="0013440E"/>
    <w:rsid w:val="00170BDB"/>
    <w:rsid w:val="001845B6"/>
    <w:rsid w:val="001B4B50"/>
    <w:rsid w:val="00236DB2"/>
    <w:rsid w:val="0024470E"/>
    <w:rsid w:val="00277504"/>
    <w:rsid w:val="002C3EF5"/>
    <w:rsid w:val="00347A20"/>
    <w:rsid w:val="00380183"/>
    <w:rsid w:val="00387BF3"/>
    <w:rsid w:val="003B64CF"/>
    <w:rsid w:val="003E78DD"/>
    <w:rsid w:val="00446BE7"/>
    <w:rsid w:val="00461E7B"/>
    <w:rsid w:val="0047643D"/>
    <w:rsid w:val="004B6743"/>
    <w:rsid w:val="004C40D8"/>
    <w:rsid w:val="004D2D79"/>
    <w:rsid w:val="004D7AED"/>
    <w:rsid w:val="005157AA"/>
    <w:rsid w:val="00545401"/>
    <w:rsid w:val="005A279B"/>
    <w:rsid w:val="005A621C"/>
    <w:rsid w:val="005B5C47"/>
    <w:rsid w:val="005F63AD"/>
    <w:rsid w:val="00666E02"/>
    <w:rsid w:val="00667E2A"/>
    <w:rsid w:val="006A01B1"/>
    <w:rsid w:val="006A12BB"/>
    <w:rsid w:val="006D2F36"/>
    <w:rsid w:val="006D63B4"/>
    <w:rsid w:val="00714E28"/>
    <w:rsid w:val="00783B68"/>
    <w:rsid w:val="007845A3"/>
    <w:rsid w:val="00796546"/>
    <w:rsid w:val="007C0F6B"/>
    <w:rsid w:val="007C7C3F"/>
    <w:rsid w:val="007E5962"/>
    <w:rsid w:val="008215AE"/>
    <w:rsid w:val="00884C7D"/>
    <w:rsid w:val="00886D9B"/>
    <w:rsid w:val="008A4954"/>
    <w:rsid w:val="008B0642"/>
    <w:rsid w:val="008B197C"/>
    <w:rsid w:val="008D3474"/>
    <w:rsid w:val="008D4B51"/>
    <w:rsid w:val="008F1A59"/>
    <w:rsid w:val="00903DEF"/>
    <w:rsid w:val="009328B6"/>
    <w:rsid w:val="00986FE9"/>
    <w:rsid w:val="00996C32"/>
    <w:rsid w:val="009B5F4E"/>
    <w:rsid w:val="009B6CC0"/>
    <w:rsid w:val="00A32112"/>
    <w:rsid w:val="00A83764"/>
    <w:rsid w:val="00AC7889"/>
    <w:rsid w:val="00B40762"/>
    <w:rsid w:val="00B7374B"/>
    <w:rsid w:val="00B87DB2"/>
    <w:rsid w:val="00BB0771"/>
    <w:rsid w:val="00BB5F1E"/>
    <w:rsid w:val="00BC7601"/>
    <w:rsid w:val="00BE663E"/>
    <w:rsid w:val="00BF5193"/>
    <w:rsid w:val="00C02BAA"/>
    <w:rsid w:val="00C03245"/>
    <w:rsid w:val="00C12C56"/>
    <w:rsid w:val="00C145FC"/>
    <w:rsid w:val="00C15696"/>
    <w:rsid w:val="00C7242A"/>
    <w:rsid w:val="00CA21EF"/>
    <w:rsid w:val="00CC56A9"/>
    <w:rsid w:val="00CE0759"/>
    <w:rsid w:val="00D3693F"/>
    <w:rsid w:val="00DD2ADA"/>
    <w:rsid w:val="00DE184F"/>
    <w:rsid w:val="00DF31AB"/>
    <w:rsid w:val="00DF7E2D"/>
    <w:rsid w:val="00E355EE"/>
    <w:rsid w:val="00EC34DA"/>
    <w:rsid w:val="00EC37E2"/>
    <w:rsid w:val="00EC75F5"/>
    <w:rsid w:val="00ED3DBF"/>
    <w:rsid w:val="00EF12BB"/>
    <w:rsid w:val="00EF2293"/>
    <w:rsid w:val="00F31870"/>
    <w:rsid w:val="00F46191"/>
    <w:rsid w:val="00F53E12"/>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3" type="connector" idref="#_x0000_s1027"/>
        <o:r id="V:Rule4"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7889"/>
  </w:style>
  <w:style w:type="paragraph" w:styleId="Titre2">
    <w:name w:val="heading 2"/>
    <w:basedOn w:val="Normal"/>
    <w:link w:val="Titre2Car"/>
    <w:uiPriority w:val="9"/>
    <w:qFormat/>
    <w:rsid w:val="006D63B4"/>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link w:val="Titre3Car"/>
    <w:uiPriority w:val="9"/>
    <w:qFormat/>
    <w:rsid w:val="006D63B4"/>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ED3DBF"/>
    <w:pPr>
      <w:ind w:left="720"/>
      <w:contextualSpacing/>
    </w:pPr>
  </w:style>
  <w:style w:type="character" w:customStyle="1" w:styleId="apple-converted-space">
    <w:name w:val="apple-converted-space"/>
    <w:basedOn w:val="Policepardfaut"/>
    <w:rsid w:val="00A32112"/>
  </w:style>
  <w:style w:type="paragraph" w:customStyle="1" w:styleId="justifyleft">
    <w:name w:val="justifyleft"/>
    <w:basedOn w:val="Normal"/>
    <w:rsid w:val="00DE184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NormalWeb">
    <w:name w:val="Normal (Web)"/>
    <w:basedOn w:val="Normal"/>
    <w:uiPriority w:val="99"/>
    <w:unhideWhenUsed/>
    <w:rsid w:val="00DE184F"/>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titre4violet">
    <w:name w:val="titre4violet"/>
    <w:basedOn w:val="Normal"/>
    <w:rsid w:val="006A01B1"/>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titre4vert">
    <w:name w:val="titre4vert"/>
    <w:basedOn w:val="Normal"/>
    <w:rsid w:val="006A01B1"/>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itre4violet1">
    <w:name w:val="titre4violet1"/>
    <w:basedOn w:val="Policepardfaut"/>
    <w:rsid w:val="006A01B1"/>
  </w:style>
  <w:style w:type="character" w:customStyle="1" w:styleId="titre4vert1">
    <w:name w:val="titre4vert1"/>
    <w:basedOn w:val="Policepardfaut"/>
    <w:rsid w:val="006A01B1"/>
  </w:style>
  <w:style w:type="paragraph" w:customStyle="1" w:styleId="Default">
    <w:name w:val="Default"/>
    <w:rsid w:val="008215AE"/>
    <w:pPr>
      <w:autoSpaceDE w:val="0"/>
      <w:autoSpaceDN w:val="0"/>
      <w:adjustRightInd w:val="0"/>
      <w:spacing w:after="0" w:line="240" w:lineRule="auto"/>
    </w:pPr>
    <w:rPr>
      <w:rFonts w:ascii="Arial" w:hAnsi="Arial" w:cs="Arial"/>
      <w:color w:val="000000"/>
      <w:sz w:val="24"/>
      <w:szCs w:val="24"/>
    </w:rPr>
  </w:style>
  <w:style w:type="paragraph" w:styleId="Textedebulles">
    <w:name w:val="Balloon Text"/>
    <w:basedOn w:val="Normal"/>
    <w:link w:val="TextedebullesCar"/>
    <w:uiPriority w:val="99"/>
    <w:semiHidden/>
    <w:unhideWhenUsed/>
    <w:rsid w:val="008215A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215AE"/>
    <w:rPr>
      <w:rFonts w:ascii="Tahoma" w:hAnsi="Tahoma" w:cs="Tahoma"/>
      <w:sz w:val="16"/>
      <w:szCs w:val="16"/>
    </w:rPr>
  </w:style>
  <w:style w:type="character" w:customStyle="1" w:styleId="Titre2Car">
    <w:name w:val="Titre 2 Car"/>
    <w:basedOn w:val="Policepardfaut"/>
    <w:link w:val="Titre2"/>
    <w:uiPriority w:val="9"/>
    <w:rsid w:val="006D63B4"/>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6D63B4"/>
    <w:rPr>
      <w:rFonts w:ascii="Times New Roman" w:eastAsia="Times New Roman" w:hAnsi="Times New Roman" w:cs="Times New Roman"/>
      <w:b/>
      <w:bCs/>
      <w:sz w:val="27"/>
      <w:szCs w:val="27"/>
      <w:lang w:eastAsia="fr-FR"/>
    </w:rPr>
  </w:style>
  <w:style w:type="character" w:customStyle="1" w:styleId="mw-headline">
    <w:name w:val="mw-headline"/>
    <w:basedOn w:val="Policepardfaut"/>
    <w:rsid w:val="006D63B4"/>
  </w:style>
  <w:style w:type="character" w:customStyle="1" w:styleId="mw-editsection">
    <w:name w:val="mw-editsection"/>
    <w:basedOn w:val="Policepardfaut"/>
    <w:rsid w:val="006D63B4"/>
  </w:style>
  <w:style w:type="character" w:customStyle="1" w:styleId="mw-editsection-bracket">
    <w:name w:val="mw-editsection-bracket"/>
    <w:basedOn w:val="Policepardfaut"/>
    <w:rsid w:val="006D63B4"/>
  </w:style>
  <w:style w:type="character" w:styleId="Lienhypertexte">
    <w:name w:val="Hyperlink"/>
    <w:basedOn w:val="Policepardfaut"/>
    <w:uiPriority w:val="99"/>
    <w:semiHidden/>
    <w:unhideWhenUsed/>
    <w:rsid w:val="006D63B4"/>
    <w:rPr>
      <w:color w:val="0000FF"/>
      <w:u w:val="single"/>
    </w:rPr>
  </w:style>
  <w:style w:type="character" w:customStyle="1" w:styleId="mw-editsection-divider">
    <w:name w:val="mw-editsection-divider"/>
    <w:basedOn w:val="Policepardfaut"/>
    <w:rsid w:val="006D63B4"/>
  </w:style>
  <w:style w:type="character" w:customStyle="1" w:styleId="comicrouge">
    <w:name w:val="comicrouge"/>
    <w:basedOn w:val="Policepardfaut"/>
    <w:rsid w:val="000D049C"/>
  </w:style>
</w:styles>
</file>

<file path=word/webSettings.xml><?xml version="1.0" encoding="utf-8"?>
<w:webSettings xmlns:r="http://schemas.openxmlformats.org/officeDocument/2006/relationships" xmlns:w="http://schemas.openxmlformats.org/wordprocessingml/2006/main">
  <w:divs>
    <w:div w:id="77944811">
      <w:bodyDiv w:val="1"/>
      <w:marLeft w:val="0"/>
      <w:marRight w:val="0"/>
      <w:marTop w:val="0"/>
      <w:marBottom w:val="0"/>
      <w:divBdr>
        <w:top w:val="none" w:sz="0" w:space="0" w:color="auto"/>
        <w:left w:val="none" w:sz="0" w:space="0" w:color="auto"/>
        <w:bottom w:val="none" w:sz="0" w:space="0" w:color="auto"/>
        <w:right w:val="none" w:sz="0" w:space="0" w:color="auto"/>
      </w:divBdr>
      <w:divsChild>
        <w:div w:id="713113479">
          <w:blockQuote w:val="1"/>
          <w:marLeft w:val="720"/>
          <w:marRight w:val="720"/>
          <w:marTop w:val="100"/>
          <w:marBottom w:val="100"/>
          <w:divBdr>
            <w:top w:val="none" w:sz="0" w:space="0" w:color="auto"/>
            <w:left w:val="none" w:sz="0" w:space="0" w:color="auto"/>
            <w:bottom w:val="none" w:sz="0" w:space="0" w:color="auto"/>
            <w:right w:val="none" w:sz="0" w:space="0" w:color="auto"/>
          </w:divBdr>
        </w:div>
        <w:div w:id="1216626749">
          <w:blockQuote w:val="1"/>
          <w:marLeft w:val="720"/>
          <w:marRight w:val="720"/>
          <w:marTop w:val="100"/>
          <w:marBottom w:val="100"/>
          <w:divBdr>
            <w:top w:val="none" w:sz="0" w:space="0" w:color="auto"/>
            <w:left w:val="none" w:sz="0" w:space="0" w:color="auto"/>
            <w:bottom w:val="none" w:sz="0" w:space="0" w:color="auto"/>
            <w:right w:val="none" w:sz="0" w:space="0" w:color="auto"/>
          </w:divBdr>
        </w:div>
        <w:div w:id="2086369827">
          <w:blockQuote w:val="1"/>
          <w:marLeft w:val="720"/>
          <w:marRight w:val="720"/>
          <w:marTop w:val="100"/>
          <w:marBottom w:val="100"/>
          <w:divBdr>
            <w:top w:val="none" w:sz="0" w:space="0" w:color="auto"/>
            <w:left w:val="none" w:sz="0" w:space="0" w:color="auto"/>
            <w:bottom w:val="none" w:sz="0" w:space="0" w:color="auto"/>
            <w:right w:val="none" w:sz="0" w:space="0" w:color="auto"/>
          </w:divBdr>
        </w:div>
        <w:div w:id="1155494775">
          <w:blockQuote w:val="1"/>
          <w:marLeft w:val="720"/>
          <w:marRight w:val="720"/>
          <w:marTop w:val="100"/>
          <w:marBottom w:val="100"/>
          <w:divBdr>
            <w:top w:val="none" w:sz="0" w:space="0" w:color="auto"/>
            <w:left w:val="none" w:sz="0" w:space="0" w:color="auto"/>
            <w:bottom w:val="none" w:sz="0" w:space="0" w:color="auto"/>
            <w:right w:val="none" w:sz="0" w:space="0" w:color="auto"/>
          </w:divBdr>
        </w:div>
        <w:div w:id="5296100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52318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5768754">
          <w:blockQuote w:val="1"/>
          <w:marLeft w:val="720"/>
          <w:marRight w:val="720"/>
          <w:marTop w:val="100"/>
          <w:marBottom w:val="100"/>
          <w:divBdr>
            <w:top w:val="none" w:sz="0" w:space="0" w:color="auto"/>
            <w:left w:val="none" w:sz="0" w:space="0" w:color="auto"/>
            <w:bottom w:val="none" w:sz="0" w:space="0" w:color="auto"/>
            <w:right w:val="none" w:sz="0" w:space="0" w:color="auto"/>
          </w:divBdr>
        </w:div>
        <w:div w:id="7017130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54618780">
              <w:blockQuote w:val="1"/>
              <w:marLeft w:val="720"/>
              <w:marRight w:val="720"/>
              <w:marTop w:val="100"/>
              <w:marBottom w:val="100"/>
              <w:divBdr>
                <w:top w:val="none" w:sz="0" w:space="0" w:color="auto"/>
                <w:left w:val="none" w:sz="0" w:space="0" w:color="auto"/>
                <w:bottom w:val="none" w:sz="0" w:space="0" w:color="auto"/>
                <w:right w:val="none" w:sz="0" w:space="0" w:color="auto"/>
              </w:divBdr>
            </w:div>
            <w:div w:id="5259459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84371195">
      <w:bodyDiv w:val="1"/>
      <w:marLeft w:val="0"/>
      <w:marRight w:val="0"/>
      <w:marTop w:val="0"/>
      <w:marBottom w:val="0"/>
      <w:divBdr>
        <w:top w:val="none" w:sz="0" w:space="0" w:color="auto"/>
        <w:left w:val="none" w:sz="0" w:space="0" w:color="auto"/>
        <w:bottom w:val="none" w:sz="0" w:space="0" w:color="auto"/>
        <w:right w:val="none" w:sz="0" w:space="0" w:color="auto"/>
      </w:divBdr>
    </w:div>
    <w:div w:id="255867846">
      <w:bodyDiv w:val="1"/>
      <w:marLeft w:val="0"/>
      <w:marRight w:val="0"/>
      <w:marTop w:val="0"/>
      <w:marBottom w:val="0"/>
      <w:divBdr>
        <w:top w:val="none" w:sz="0" w:space="0" w:color="auto"/>
        <w:left w:val="none" w:sz="0" w:space="0" w:color="auto"/>
        <w:bottom w:val="none" w:sz="0" w:space="0" w:color="auto"/>
        <w:right w:val="none" w:sz="0" w:space="0" w:color="auto"/>
      </w:divBdr>
    </w:div>
    <w:div w:id="401371644">
      <w:bodyDiv w:val="1"/>
      <w:marLeft w:val="0"/>
      <w:marRight w:val="0"/>
      <w:marTop w:val="0"/>
      <w:marBottom w:val="0"/>
      <w:divBdr>
        <w:top w:val="none" w:sz="0" w:space="0" w:color="auto"/>
        <w:left w:val="none" w:sz="0" w:space="0" w:color="auto"/>
        <w:bottom w:val="none" w:sz="0" w:space="0" w:color="auto"/>
        <w:right w:val="none" w:sz="0" w:space="0" w:color="auto"/>
      </w:divBdr>
    </w:div>
    <w:div w:id="503328102">
      <w:bodyDiv w:val="1"/>
      <w:marLeft w:val="0"/>
      <w:marRight w:val="0"/>
      <w:marTop w:val="0"/>
      <w:marBottom w:val="0"/>
      <w:divBdr>
        <w:top w:val="none" w:sz="0" w:space="0" w:color="auto"/>
        <w:left w:val="none" w:sz="0" w:space="0" w:color="auto"/>
        <w:bottom w:val="none" w:sz="0" w:space="0" w:color="auto"/>
        <w:right w:val="none" w:sz="0" w:space="0" w:color="auto"/>
      </w:divBdr>
    </w:div>
    <w:div w:id="547229072">
      <w:bodyDiv w:val="1"/>
      <w:marLeft w:val="0"/>
      <w:marRight w:val="0"/>
      <w:marTop w:val="0"/>
      <w:marBottom w:val="0"/>
      <w:divBdr>
        <w:top w:val="none" w:sz="0" w:space="0" w:color="auto"/>
        <w:left w:val="none" w:sz="0" w:space="0" w:color="auto"/>
        <w:bottom w:val="none" w:sz="0" w:space="0" w:color="auto"/>
        <w:right w:val="none" w:sz="0" w:space="0" w:color="auto"/>
      </w:divBdr>
    </w:div>
    <w:div w:id="625043316">
      <w:bodyDiv w:val="1"/>
      <w:marLeft w:val="0"/>
      <w:marRight w:val="0"/>
      <w:marTop w:val="0"/>
      <w:marBottom w:val="0"/>
      <w:divBdr>
        <w:top w:val="none" w:sz="0" w:space="0" w:color="auto"/>
        <w:left w:val="none" w:sz="0" w:space="0" w:color="auto"/>
        <w:bottom w:val="none" w:sz="0" w:space="0" w:color="auto"/>
        <w:right w:val="none" w:sz="0" w:space="0" w:color="auto"/>
      </w:divBdr>
    </w:div>
    <w:div w:id="660499480">
      <w:bodyDiv w:val="1"/>
      <w:marLeft w:val="0"/>
      <w:marRight w:val="0"/>
      <w:marTop w:val="0"/>
      <w:marBottom w:val="0"/>
      <w:divBdr>
        <w:top w:val="none" w:sz="0" w:space="0" w:color="auto"/>
        <w:left w:val="none" w:sz="0" w:space="0" w:color="auto"/>
        <w:bottom w:val="none" w:sz="0" w:space="0" w:color="auto"/>
        <w:right w:val="none" w:sz="0" w:space="0" w:color="auto"/>
      </w:divBdr>
    </w:div>
    <w:div w:id="674235987">
      <w:bodyDiv w:val="1"/>
      <w:marLeft w:val="0"/>
      <w:marRight w:val="0"/>
      <w:marTop w:val="0"/>
      <w:marBottom w:val="0"/>
      <w:divBdr>
        <w:top w:val="none" w:sz="0" w:space="0" w:color="auto"/>
        <w:left w:val="none" w:sz="0" w:space="0" w:color="auto"/>
        <w:bottom w:val="none" w:sz="0" w:space="0" w:color="auto"/>
        <w:right w:val="none" w:sz="0" w:space="0" w:color="auto"/>
      </w:divBdr>
    </w:div>
    <w:div w:id="761339435">
      <w:bodyDiv w:val="1"/>
      <w:marLeft w:val="0"/>
      <w:marRight w:val="0"/>
      <w:marTop w:val="0"/>
      <w:marBottom w:val="0"/>
      <w:divBdr>
        <w:top w:val="none" w:sz="0" w:space="0" w:color="auto"/>
        <w:left w:val="none" w:sz="0" w:space="0" w:color="auto"/>
        <w:bottom w:val="none" w:sz="0" w:space="0" w:color="auto"/>
        <w:right w:val="none" w:sz="0" w:space="0" w:color="auto"/>
      </w:divBdr>
    </w:div>
    <w:div w:id="1092509560">
      <w:bodyDiv w:val="1"/>
      <w:marLeft w:val="0"/>
      <w:marRight w:val="0"/>
      <w:marTop w:val="0"/>
      <w:marBottom w:val="0"/>
      <w:divBdr>
        <w:top w:val="none" w:sz="0" w:space="0" w:color="auto"/>
        <w:left w:val="none" w:sz="0" w:space="0" w:color="auto"/>
        <w:bottom w:val="none" w:sz="0" w:space="0" w:color="auto"/>
        <w:right w:val="none" w:sz="0" w:space="0" w:color="auto"/>
      </w:divBdr>
    </w:div>
    <w:div w:id="1132863054">
      <w:bodyDiv w:val="1"/>
      <w:marLeft w:val="0"/>
      <w:marRight w:val="0"/>
      <w:marTop w:val="0"/>
      <w:marBottom w:val="0"/>
      <w:divBdr>
        <w:top w:val="none" w:sz="0" w:space="0" w:color="auto"/>
        <w:left w:val="none" w:sz="0" w:space="0" w:color="auto"/>
        <w:bottom w:val="none" w:sz="0" w:space="0" w:color="auto"/>
        <w:right w:val="none" w:sz="0" w:space="0" w:color="auto"/>
      </w:divBdr>
    </w:div>
    <w:div w:id="1373505675">
      <w:bodyDiv w:val="1"/>
      <w:marLeft w:val="0"/>
      <w:marRight w:val="0"/>
      <w:marTop w:val="0"/>
      <w:marBottom w:val="0"/>
      <w:divBdr>
        <w:top w:val="none" w:sz="0" w:space="0" w:color="auto"/>
        <w:left w:val="none" w:sz="0" w:space="0" w:color="auto"/>
        <w:bottom w:val="none" w:sz="0" w:space="0" w:color="auto"/>
        <w:right w:val="none" w:sz="0" w:space="0" w:color="auto"/>
      </w:divBdr>
    </w:div>
    <w:div w:id="1554317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e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2027</Words>
  <Characters>11149</Characters>
  <Application>Microsoft Office Word</Application>
  <DocSecurity>0</DocSecurity>
  <Lines>92</Lines>
  <Paragraphs>26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I3</dc:creator>
  <cp:lastModifiedBy>PC</cp:lastModifiedBy>
  <cp:revision>2</cp:revision>
  <dcterms:created xsi:type="dcterms:W3CDTF">2014-01-30T12:55:00Z</dcterms:created>
  <dcterms:modified xsi:type="dcterms:W3CDTF">2014-01-30T12:55:00Z</dcterms:modified>
</cp:coreProperties>
</file>