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88A" w:rsidRPr="00EC3F7A" w:rsidRDefault="00A7488A" w:rsidP="00A7488A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EC3F7A">
        <w:rPr>
          <w:rFonts w:asciiTheme="minorHAnsi" w:hAnsiTheme="minorHAnsi"/>
          <w:b/>
          <w:color w:val="FF0000"/>
          <w:sz w:val="22"/>
          <w:szCs w:val="22"/>
        </w:rPr>
        <w:t>CANCERS THYROÏDIENS PRIMITIFS</w:t>
      </w:r>
    </w:p>
    <w:p w:rsidR="00A7488A" w:rsidRPr="00EC3F7A" w:rsidRDefault="00A7488A" w:rsidP="00A7488A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A7488A" w:rsidRPr="00EC3F7A" w:rsidRDefault="00A7488A" w:rsidP="00A7488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3F7A">
        <w:rPr>
          <w:rFonts w:asciiTheme="minorHAnsi" w:hAnsiTheme="minorHAnsi"/>
          <w:sz w:val="22"/>
          <w:szCs w:val="22"/>
        </w:rPr>
        <w:t xml:space="preserve">cancer développé au dépend de la glande thyroïde </w:t>
      </w:r>
    </w:p>
    <w:p w:rsidR="00A7488A" w:rsidRPr="00EC3F7A" w:rsidRDefault="00A7488A" w:rsidP="00A7488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3F7A">
        <w:rPr>
          <w:rFonts w:asciiTheme="minorHAnsi" w:hAnsiTheme="minorHAnsi"/>
          <w:sz w:val="22"/>
          <w:szCs w:val="22"/>
        </w:rPr>
        <w:t xml:space="preserve">touche surtout la femme de plus de 40ans </w:t>
      </w:r>
    </w:p>
    <w:p w:rsidR="00A7488A" w:rsidRPr="00EC3F7A" w:rsidRDefault="00A7488A" w:rsidP="00A7488A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A7488A" w:rsidRPr="00EC3F7A" w:rsidRDefault="00A7488A" w:rsidP="00A7488A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EC3F7A">
        <w:rPr>
          <w:rFonts w:asciiTheme="minorHAnsi" w:hAnsiTheme="minorHAnsi"/>
          <w:b/>
          <w:color w:val="FF0000"/>
          <w:sz w:val="22"/>
          <w:szCs w:val="22"/>
        </w:rPr>
        <w:t>Anapath :</w:t>
      </w:r>
    </w:p>
    <w:p w:rsidR="00A7488A" w:rsidRPr="00EC3F7A" w:rsidRDefault="00A7488A" w:rsidP="00A7488A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3F7A">
        <w:rPr>
          <w:rFonts w:asciiTheme="minorHAnsi" w:hAnsiTheme="minorHAnsi"/>
          <w:b/>
          <w:color w:val="0000FF"/>
          <w:sz w:val="22"/>
          <w:szCs w:val="22"/>
        </w:rPr>
        <w:t>épithélioma</w:t>
      </w:r>
      <w:r w:rsidRPr="00EC3F7A">
        <w:rPr>
          <w:rFonts w:asciiTheme="minorHAnsi" w:hAnsiTheme="minorHAnsi"/>
          <w:sz w:val="22"/>
          <w:szCs w:val="22"/>
        </w:rPr>
        <w:t xml:space="preserve"> : développé au dépend du tissu glandulaire </w:t>
      </w:r>
    </w:p>
    <w:p w:rsidR="00A7488A" w:rsidRPr="00EC3F7A" w:rsidRDefault="00A7488A" w:rsidP="00A7488A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EC3F7A">
        <w:rPr>
          <w:rFonts w:asciiTheme="minorHAnsi" w:hAnsiTheme="minorHAnsi"/>
          <w:b/>
          <w:sz w:val="22"/>
          <w:szCs w:val="22"/>
        </w:rPr>
        <w:t>cancer différentié glandulaire :</w:t>
      </w:r>
    </w:p>
    <w:p w:rsidR="00A7488A" w:rsidRPr="00EC3F7A" w:rsidRDefault="00A7488A" w:rsidP="00A7488A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>
        <w:rPr>
          <w:rFonts w:asciiTheme="minorHAnsi" w:hAnsiTheme="minorHAnsi"/>
          <w:sz w:val="22"/>
          <w:szCs w:val="22"/>
        </w:rPr>
        <w:t>hormono-dépendant</w:t>
      </w:r>
      <w:proofErr w:type="spellEnd"/>
      <w:r>
        <w:rPr>
          <w:rFonts w:asciiTheme="minorHAnsi" w:hAnsiTheme="minorHAnsi"/>
          <w:sz w:val="22"/>
          <w:szCs w:val="22"/>
        </w:rPr>
        <w:t xml:space="preserve"> (de TSH), reproduit</w:t>
      </w:r>
      <w:r w:rsidRPr="00EC3F7A">
        <w:rPr>
          <w:rFonts w:asciiTheme="minorHAnsi" w:hAnsiTheme="minorHAnsi"/>
          <w:sz w:val="22"/>
          <w:szCs w:val="22"/>
        </w:rPr>
        <w:t xml:space="preserve"> l’aspect normal de la glande, sécrète de la Tg</w:t>
      </w:r>
    </w:p>
    <w:p w:rsidR="00A7488A" w:rsidRPr="00EC3F7A" w:rsidRDefault="00A7488A" w:rsidP="00A7488A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7488A">
        <w:rPr>
          <w:rFonts w:asciiTheme="minorHAnsi" w:hAnsiTheme="minorHAnsi"/>
          <w:sz w:val="22"/>
          <w:szCs w:val="22"/>
          <w:highlight w:val="yellow"/>
        </w:rPr>
        <w:t>cancer vésiculaire 30%, cancer papillaire70%</w:t>
      </w:r>
    </w:p>
    <w:p w:rsidR="00A7488A" w:rsidRPr="00EC3F7A" w:rsidRDefault="00A7488A" w:rsidP="00A7488A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EC3F7A">
        <w:rPr>
          <w:rFonts w:asciiTheme="minorHAnsi" w:hAnsiTheme="minorHAnsi"/>
          <w:b/>
          <w:sz w:val="22"/>
          <w:szCs w:val="22"/>
        </w:rPr>
        <w:t>cancer médullaire de la thyroïde :</w:t>
      </w:r>
    </w:p>
    <w:p w:rsidR="00A7488A" w:rsidRPr="00EC3F7A" w:rsidRDefault="00A7488A" w:rsidP="00A7488A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3F7A">
        <w:rPr>
          <w:rFonts w:asciiTheme="minorHAnsi" w:hAnsiTheme="minorHAnsi"/>
          <w:sz w:val="22"/>
          <w:szCs w:val="22"/>
        </w:rPr>
        <w:t xml:space="preserve">non </w:t>
      </w:r>
      <w:proofErr w:type="spellStart"/>
      <w:r w:rsidRPr="00EC3F7A">
        <w:rPr>
          <w:rFonts w:asciiTheme="minorHAnsi" w:hAnsiTheme="minorHAnsi"/>
          <w:sz w:val="22"/>
          <w:szCs w:val="22"/>
        </w:rPr>
        <w:t>hormono-dépendant</w:t>
      </w:r>
      <w:proofErr w:type="spellEnd"/>
    </w:p>
    <w:p w:rsidR="00A7488A" w:rsidRPr="00EC3F7A" w:rsidRDefault="00A7488A" w:rsidP="00A7488A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3F7A">
        <w:rPr>
          <w:rFonts w:asciiTheme="minorHAnsi" w:hAnsiTheme="minorHAnsi"/>
          <w:sz w:val="22"/>
          <w:szCs w:val="22"/>
        </w:rPr>
        <w:t xml:space="preserve">développé à partir des cellules C </w:t>
      </w:r>
      <w:r>
        <w:rPr>
          <w:rFonts w:asciiTheme="minorHAnsi" w:hAnsiTheme="minorHAnsi"/>
          <w:sz w:val="22"/>
          <w:szCs w:val="22"/>
        </w:rPr>
        <w:t>(</w:t>
      </w:r>
      <w:r w:rsidRPr="00EC3F7A">
        <w:rPr>
          <w:rFonts w:asciiTheme="minorHAnsi" w:hAnsiTheme="minorHAnsi"/>
          <w:sz w:val="22"/>
          <w:szCs w:val="22"/>
        </w:rPr>
        <w:t>cellule para-folliculaire</w:t>
      </w:r>
      <w:r>
        <w:rPr>
          <w:rFonts w:asciiTheme="minorHAnsi" w:hAnsiTheme="minorHAnsi"/>
          <w:sz w:val="22"/>
          <w:szCs w:val="22"/>
        </w:rPr>
        <w:t>)</w:t>
      </w:r>
      <w:r w:rsidRPr="00EC3F7A">
        <w:rPr>
          <w:rFonts w:asciiTheme="minorHAnsi" w:hAnsiTheme="minorHAnsi"/>
          <w:sz w:val="22"/>
          <w:szCs w:val="22"/>
        </w:rPr>
        <w:t xml:space="preserve"> </w:t>
      </w:r>
    </w:p>
    <w:p w:rsidR="00A7488A" w:rsidRPr="00EC3F7A" w:rsidRDefault="00A7488A" w:rsidP="00A7488A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EC3F7A">
        <w:rPr>
          <w:rFonts w:asciiTheme="minorHAnsi" w:hAnsiTheme="minorHAnsi"/>
          <w:b/>
          <w:sz w:val="22"/>
          <w:szCs w:val="22"/>
        </w:rPr>
        <w:t xml:space="preserve">cancer indifférencié </w:t>
      </w:r>
      <w:proofErr w:type="spellStart"/>
      <w:r w:rsidRPr="00EC3F7A">
        <w:rPr>
          <w:rFonts w:asciiTheme="minorHAnsi" w:hAnsiTheme="minorHAnsi"/>
          <w:b/>
          <w:sz w:val="22"/>
          <w:szCs w:val="22"/>
        </w:rPr>
        <w:t>anaplasique</w:t>
      </w:r>
      <w:proofErr w:type="spellEnd"/>
      <w:r w:rsidRPr="00EC3F7A">
        <w:rPr>
          <w:rFonts w:asciiTheme="minorHAnsi" w:hAnsiTheme="minorHAnsi"/>
          <w:b/>
          <w:sz w:val="22"/>
          <w:szCs w:val="22"/>
        </w:rPr>
        <w:t> :</w:t>
      </w:r>
    </w:p>
    <w:p w:rsidR="00A7488A" w:rsidRPr="00EC3F7A" w:rsidRDefault="00A7488A" w:rsidP="00A7488A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3F7A">
        <w:rPr>
          <w:rFonts w:asciiTheme="minorHAnsi" w:hAnsiTheme="minorHAnsi"/>
          <w:sz w:val="22"/>
          <w:szCs w:val="22"/>
        </w:rPr>
        <w:t>à grande cellules, à cellules fusiforme</w:t>
      </w:r>
      <w:r>
        <w:rPr>
          <w:rFonts w:asciiTheme="minorHAnsi" w:hAnsiTheme="minorHAnsi"/>
          <w:sz w:val="22"/>
          <w:szCs w:val="22"/>
        </w:rPr>
        <w:t>s</w:t>
      </w:r>
      <w:r w:rsidRPr="00EC3F7A">
        <w:rPr>
          <w:rFonts w:asciiTheme="minorHAnsi" w:hAnsiTheme="minorHAnsi"/>
          <w:sz w:val="22"/>
          <w:szCs w:val="22"/>
        </w:rPr>
        <w:t xml:space="preserve"> ou polymorphe</w:t>
      </w:r>
      <w:r>
        <w:rPr>
          <w:rFonts w:asciiTheme="minorHAnsi" w:hAnsiTheme="minorHAnsi"/>
          <w:sz w:val="22"/>
          <w:szCs w:val="22"/>
        </w:rPr>
        <w:t>s</w:t>
      </w:r>
    </w:p>
    <w:p w:rsidR="00A7488A" w:rsidRPr="00EC3F7A" w:rsidRDefault="00A7488A" w:rsidP="00A7488A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A7488A" w:rsidRPr="00EC3F7A" w:rsidRDefault="00A7488A" w:rsidP="00A7488A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3F7A">
        <w:rPr>
          <w:rFonts w:asciiTheme="minorHAnsi" w:hAnsiTheme="minorHAnsi"/>
          <w:b/>
          <w:color w:val="0000FF"/>
          <w:sz w:val="22"/>
          <w:szCs w:val="22"/>
        </w:rPr>
        <w:t>sarcomes</w:t>
      </w:r>
      <w:r w:rsidRPr="00EC3F7A">
        <w:rPr>
          <w:rFonts w:asciiTheme="minorHAnsi" w:hAnsiTheme="minorHAnsi"/>
          <w:sz w:val="22"/>
          <w:szCs w:val="22"/>
        </w:rPr>
        <w:t xml:space="preserve"> : rare d’évolution rapide, développé à partir du tissu de soutient lymphomes et réticulosarcomes </w:t>
      </w:r>
    </w:p>
    <w:p w:rsidR="00A7488A" w:rsidRPr="00EC3F7A" w:rsidRDefault="00A7488A" w:rsidP="00A7488A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A7488A" w:rsidRPr="00EC3F7A" w:rsidRDefault="00A7488A" w:rsidP="00A7488A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EC3F7A">
        <w:rPr>
          <w:rFonts w:asciiTheme="minorHAnsi" w:hAnsiTheme="minorHAnsi"/>
          <w:b/>
          <w:color w:val="FF0000"/>
          <w:sz w:val="22"/>
          <w:szCs w:val="22"/>
        </w:rPr>
        <w:t>Clinique :</w:t>
      </w:r>
    </w:p>
    <w:p w:rsidR="00A7488A" w:rsidRPr="00EC3F7A" w:rsidRDefault="00A7488A" w:rsidP="00A7488A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3F7A">
        <w:rPr>
          <w:rFonts w:asciiTheme="minorHAnsi" w:hAnsiTheme="minorHAnsi"/>
          <w:b/>
          <w:sz w:val="22"/>
          <w:szCs w:val="22"/>
        </w:rPr>
        <w:t>forme évidente</w:t>
      </w:r>
      <w:r w:rsidRPr="00EC3F7A">
        <w:rPr>
          <w:rFonts w:asciiTheme="minorHAnsi" w:hAnsiTheme="minorHAnsi"/>
          <w:sz w:val="22"/>
          <w:szCs w:val="22"/>
        </w:rPr>
        <w:t xml:space="preserve"> : (cancer </w:t>
      </w:r>
      <w:proofErr w:type="spellStart"/>
      <w:r w:rsidRPr="00EC3F7A">
        <w:rPr>
          <w:rFonts w:asciiTheme="minorHAnsi" w:hAnsiTheme="minorHAnsi"/>
          <w:sz w:val="22"/>
          <w:szCs w:val="22"/>
        </w:rPr>
        <w:t>anaplasique</w:t>
      </w:r>
      <w:proofErr w:type="spellEnd"/>
      <w:r w:rsidRPr="00EC3F7A">
        <w:rPr>
          <w:rFonts w:asciiTheme="minorHAnsi" w:hAnsiTheme="minorHAnsi"/>
          <w:sz w:val="22"/>
          <w:szCs w:val="22"/>
        </w:rPr>
        <w:t xml:space="preserve">) </w:t>
      </w:r>
    </w:p>
    <w:p w:rsidR="00A7488A" w:rsidRPr="00EC3F7A" w:rsidRDefault="00A7488A" w:rsidP="00A7488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3F7A">
        <w:rPr>
          <w:rFonts w:asciiTheme="minorHAnsi" w:hAnsiTheme="minorHAnsi"/>
          <w:sz w:val="22"/>
          <w:szCs w:val="22"/>
        </w:rPr>
        <w:t xml:space="preserve">syndrome compressif : dysphonie dysphagie, dyspnée </w:t>
      </w:r>
    </w:p>
    <w:p w:rsidR="00A7488A" w:rsidRPr="00EC3F7A" w:rsidRDefault="00A7488A" w:rsidP="00A7488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3F7A">
        <w:rPr>
          <w:rFonts w:asciiTheme="minorHAnsi" w:hAnsiTheme="minorHAnsi"/>
          <w:sz w:val="22"/>
          <w:szCs w:val="22"/>
        </w:rPr>
        <w:t>goitre dure, fixé, douloureux, d’aspect inflammatoire</w:t>
      </w:r>
    </w:p>
    <w:p w:rsidR="00A7488A" w:rsidRPr="00EC3F7A" w:rsidRDefault="00A7488A" w:rsidP="00A7488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3F7A">
        <w:rPr>
          <w:rFonts w:asciiTheme="minorHAnsi" w:hAnsiTheme="minorHAnsi"/>
          <w:sz w:val="22"/>
          <w:szCs w:val="22"/>
        </w:rPr>
        <w:t xml:space="preserve">évolution rapide avec extension locorégionales </w:t>
      </w:r>
    </w:p>
    <w:p w:rsidR="00A7488A" w:rsidRPr="00EC3F7A" w:rsidRDefault="00A7488A" w:rsidP="00A7488A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A7488A" w:rsidRPr="00EC3F7A" w:rsidRDefault="00A7488A" w:rsidP="00A7488A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EC3F7A">
        <w:rPr>
          <w:rFonts w:asciiTheme="minorHAnsi" w:hAnsiTheme="minorHAnsi"/>
          <w:b/>
          <w:sz w:val="22"/>
          <w:szCs w:val="22"/>
        </w:rPr>
        <w:t>tumeurs apparemment bénignes</w:t>
      </w:r>
    </w:p>
    <w:p w:rsidR="00A7488A" w:rsidRPr="00EC3F7A" w:rsidRDefault="00A7488A" w:rsidP="00A7488A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3F7A">
        <w:rPr>
          <w:rFonts w:asciiTheme="minorHAnsi" w:hAnsiTheme="minorHAnsi"/>
          <w:sz w:val="22"/>
          <w:szCs w:val="22"/>
        </w:rPr>
        <w:t xml:space="preserve">nodule thyroïdien solitaire : d’allure bénigne, </w:t>
      </w:r>
      <w:proofErr w:type="spellStart"/>
      <w:r w:rsidRPr="00EC3F7A">
        <w:rPr>
          <w:rFonts w:asciiTheme="minorHAnsi" w:hAnsiTheme="minorHAnsi"/>
          <w:sz w:val="22"/>
          <w:szCs w:val="22"/>
        </w:rPr>
        <w:t>Dc</w:t>
      </w:r>
      <w:proofErr w:type="spellEnd"/>
      <w:r w:rsidRPr="00EC3F7A">
        <w:rPr>
          <w:rFonts w:asciiTheme="minorHAnsi" w:hAnsiTheme="minorHAnsi"/>
          <w:sz w:val="22"/>
          <w:szCs w:val="22"/>
        </w:rPr>
        <w:t xml:space="preserve"> à l’anapath</w:t>
      </w:r>
    </w:p>
    <w:p w:rsidR="00A7488A" w:rsidRPr="00EC3F7A" w:rsidRDefault="00A7488A" w:rsidP="00A7488A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3F7A">
        <w:rPr>
          <w:rFonts w:asciiTheme="minorHAnsi" w:hAnsiTheme="minorHAnsi"/>
          <w:sz w:val="22"/>
          <w:szCs w:val="22"/>
        </w:rPr>
        <w:t xml:space="preserve">goitre </w:t>
      </w:r>
      <w:proofErr w:type="spellStart"/>
      <w:r w:rsidRPr="00EC3F7A">
        <w:rPr>
          <w:rFonts w:asciiTheme="minorHAnsi" w:hAnsiTheme="minorHAnsi"/>
          <w:sz w:val="22"/>
          <w:szCs w:val="22"/>
        </w:rPr>
        <w:t>multinodulaire</w:t>
      </w:r>
      <w:proofErr w:type="spellEnd"/>
      <w:r w:rsidRPr="00EC3F7A">
        <w:rPr>
          <w:rFonts w:asciiTheme="minorHAnsi" w:hAnsiTheme="minorHAnsi"/>
          <w:sz w:val="22"/>
          <w:szCs w:val="22"/>
        </w:rPr>
        <w:t> : idem</w:t>
      </w:r>
    </w:p>
    <w:p w:rsidR="00A7488A" w:rsidRPr="00EC3F7A" w:rsidRDefault="00A7488A" w:rsidP="00A7488A">
      <w:pPr>
        <w:spacing w:line="276" w:lineRule="auto"/>
        <w:ind w:left="540"/>
        <w:rPr>
          <w:rFonts w:asciiTheme="minorHAnsi" w:hAnsiTheme="minorHAnsi"/>
          <w:sz w:val="22"/>
          <w:szCs w:val="22"/>
        </w:rPr>
      </w:pPr>
    </w:p>
    <w:p w:rsidR="00A7488A" w:rsidRPr="00EC3F7A" w:rsidRDefault="00A7488A" w:rsidP="00A7488A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EC3F7A">
        <w:rPr>
          <w:rFonts w:asciiTheme="minorHAnsi" w:hAnsiTheme="minorHAnsi"/>
          <w:b/>
          <w:sz w:val="22"/>
          <w:szCs w:val="22"/>
        </w:rPr>
        <w:t>métastases révélatrices :</w:t>
      </w:r>
    </w:p>
    <w:p w:rsidR="00A7488A" w:rsidRPr="00EC3F7A" w:rsidRDefault="00A7488A" w:rsidP="00A7488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7488A">
        <w:rPr>
          <w:rFonts w:asciiTheme="minorHAnsi" w:hAnsiTheme="minorHAnsi"/>
          <w:sz w:val="22"/>
          <w:szCs w:val="22"/>
          <w:highlight w:val="yellow"/>
        </w:rPr>
        <w:t>se voit dans les cancers différentiés</w:t>
      </w:r>
      <w:r w:rsidRPr="00EC3F7A">
        <w:rPr>
          <w:rFonts w:asciiTheme="minorHAnsi" w:hAnsiTheme="minorHAnsi"/>
          <w:sz w:val="22"/>
          <w:szCs w:val="22"/>
        </w:rPr>
        <w:t xml:space="preserve"> </w:t>
      </w:r>
    </w:p>
    <w:p w:rsidR="00A7488A" w:rsidRPr="00EC3F7A" w:rsidRDefault="00A7488A" w:rsidP="00A7488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3F7A">
        <w:rPr>
          <w:rFonts w:asciiTheme="minorHAnsi" w:hAnsiTheme="minorHAnsi"/>
          <w:sz w:val="22"/>
          <w:szCs w:val="22"/>
        </w:rPr>
        <w:t xml:space="preserve">métastase locorégionales, lâché de ballon, métastases osseuses </w:t>
      </w:r>
    </w:p>
    <w:p w:rsidR="00A7488A" w:rsidRPr="00EC3F7A" w:rsidRDefault="00A7488A" w:rsidP="00A7488A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A7488A" w:rsidRPr="00EC3F7A" w:rsidRDefault="00A7488A" w:rsidP="00A7488A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EC3F7A">
        <w:rPr>
          <w:rFonts w:asciiTheme="minorHAnsi" w:hAnsiTheme="minorHAnsi"/>
          <w:b/>
          <w:sz w:val="22"/>
          <w:szCs w:val="22"/>
        </w:rPr>
        <w:t xml:space="preserve">cancer médullaire (CMT) </w:t>
      </w:r>
    </w:p>
    <w:p w:rsidR="00A7488A" w:rsidRPr="00EC3F7A" w:rsidRDefault="00A7488A" w:rsidP="00A7488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3F7A">
        <w:rPr>
          <w:rFonts w:asciiTheme="minorHAnsi" w:hAnsiTheme="minorHAnsi"/>
          <w:sz w:val="22"/>
          <w:szCs w:val="22"/>
        </w:rPr>
        <w:t>on retrouve la tumeur + ADP</w:t>
      </w:r>
    </w:p>
    <w:p w:rsidR="00A7488A" w:rsidRPr="00EC3F7A" w:rsidRDefault="00A7488A" w:rsidP="00A7488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7488A">
        <w:rPr>
          <w:rFonts w:asciiTheme="minorHAnsi" w:hAnsiTheme="minorHAnsi"/>
          <w:sz w:val="22"/>
          <w:szCs w:val="22"/>
          <w:highlight w:val="yellow"/>
        </w:rPr>
        <w:t>sécrétion de la TCT (</w:t>
      </w:r>
      <w:proofErr w:type="spellStart"/>
      <w:r w:rsidRPr="00A7488A">
        <w:rPr>
          <w:rFonts w:asciiTheme="minorHAnsi" w:hAnsiTheme="minorHAnsi"/>
          <w:sz w:val="22"/>
          <w:szCs w:val="22"/>
          <w:highlight w:val="yellow"/>
        </w:rPr>
        <w:t>thyrocalcitonine</w:t>
      </w:r>
      <w:proofErr w:type="spellEnd"/>
      <w:r w:rsidRPr="00A7488A">
        <w:rPr>
          <w:rFonts w:asciiTheme="minorHAnsi" w:hAnsiTheme="minorHAnsi"/>
          <w:sz w:val="22"/>
          <w:szCs w:val="22"/>
          <w:highlight w:val="yellow"/>
        </w:rPr>
        <w:t xml:space="preserve">), ACTH, catécholamines, </w:t>
      </w:r>
      <w:proofErr w:type="spellStart"/>
      <w:r w:rsidRPr="00A7488A">
        <w:rPr>
          <w:rFonts w:asciiTheme="minorHAnsi" w:hAnsiTheme="minorHAnsi"/>
          <w:sz w:val="22"/>
          <w:szCs w:val="22"/>
          <w:highlight w:val="yellow"/>
        </w:rPr>
        <w:t>pentagastrine</w:t>
      </w:r>
      <w:proofErr w:type="spellEnd"/>
      <w:r w:rsidRPr="00EC3F7A">
        <w:rPr>
          <w:rFonts w:asciiTheme="minorHAnsi" w:hAnsiTheme="minorHAnsi"/>
          <w:sz w:val="22"/>
          <w:szCs w:val="22"/>
        </w:rPr>
        <w:t xml:space="preserve">… </w:t>
      </w:r>
    </w:p>
    <w:p w:rsidR="00A7488A" w:rsidRPr="00EC3F7A" w:rsidRDefault="00A7488A" w:rsidP="00A7488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3F7A">
        <w:rPr>
          <w:rFonts w:asciiTheme="minorHAnsi" w:hAnsiTheme="minorHAnsi"/>
          <w:sz w:val="22"/>
          <w:szCs w:val="22"/>
        </w:rPr>
        <w:t xml:space="preserve">autres signes associés : </w:t>
      </w:r>
      <w:r w:rsidRPr="00A7488A">
        <w:rPr>
          <w:rFonts w:asciiTheme="minorHAnsi" w:hAnsiTheme="minorHAnsi"/>
          <w:sz w:val="22"/>
          <w:szCs w:val="22"/>
          <w:highlight w:val="yellow"/>
        </w:rPr>
        <w:t xml:space="preserve">Sd de </w:t>
      </w:r>
      <w:proofErr w:type="spellStart"/>
      <w:r w:rsidRPr="00A7488A">
        <w:rPr>
          <w:rFonts w:asciiTheme="minorHAnsi" w:hAnsiTheme="minorHAnsi"/>
          <w:sz w:val="22"/>
          <w:szCs w:val="22"/>
          <w:highlight w:val="yellow"/>
        </w:rPr>
        <w:t>Sipple</w:t>
      </w:r>
      <w:proofErr w:type="spellEnd"/>
      <w:r w:rsidR="00B90395">
        <w:rPr>
          <w:rFonts w:asciiTheme="minorHAnsi" w:hAnsiTheme="minorHAnsi"/>
          <w:sz w:val="22"/>
          <w:szCs w:val="22"/>
        </w:rPr>
        <w:t xml:space="preserve"> = CMT + hyperparathyroïdie + </w:t>
      </w:r>
      <w:r w:rsidR="00B90395" w:rsidRPr="00EC3F7A">
        <w:rPr>
          <w:rFonts w:asciiTheme="minorHAnsi" w:hAnsiTheme="minorHAnsi"/>
          <w:sz w:val="22"/>
          <w:szCs w:val="22"/>
        </w:rPr>
        <w:t>phéochromocytome</w:t>
      </w:r>
    </w:p>
    <w:p w:rsidR="00A7488A" w:rsidRPr="00EC3F7A" w:rsidRDefault="00A7488A" w:rsidP="00A7488A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3F7A">
        <w:rPr>
          <w:rFonts w:asciiTheme="minorHAnsi" w:hAnsiTheme="minorHAnsi"/>
          <w:sz w:val="22"/>
          <w:szCs w:val="22"/>
        </w:rPr>
        <w:t>diarrhée motrice, flush syndrome</w:t>
      </w:r>
    </w:p>
    <w:p w:rsidR="00A7488A" w:rsidRPr="00EC3F7A" w:rsidRDefault="00A7488A" w:rsidP="00A7488A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3F7A">
        <w:rPr>
          <w:rFonts w:asciiTheme="minorHAnsi" w:hAnsiTheme="minorHAnsi"/>
          <w:sz w:val="22"/>
          <w:szCs w:val="22"/>
        </w:rPr>
        <w:t xml:space="preserve">association à un phéochromocytome </w:t>
      </w:r>
    </w:p>
    <w:p w:rsidR="00A7488A" w:rsidRDefault="00A7488A" w:rsidP="00A7488A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3F7A">
        <w:rPr>
          <w:rFonts w:asciiTheme="minorHAnsi" w:hAnsiTheme="minorHAnsi"/>
          <w:sz w:val="22"/>
          <w:szCs w:val="22"/>
        </w:rPr>
        <w:t xml:space="preserve">association à maladie de Recklinghausen </w:t>
      </w:r>
    </w:p>
    <w:p w:rsidR="00A7488A" w:rsidRPr="00EC3F7A" w:rsidRDefault="00A7488A" w:rsidP="00A7488A">
      <w:pPr>
        <w:spacing w:line="276" w:lineRule="auto"/>
        <w:ind w:left="1080"/>
        <w:rPr>
          <w:rFonts w:asciiTheme="minorHAnsi" w:hAnsiTheme="minorHAnsi"/>
          <w:sz w:val="22"/>
          <w:szCs w:val="22"/>
        </w:rPr>
      </w:pPr>
    </w:p>
    <w:p w:rsidR="00A7488A" w:rsidRPr="00EC3F7A" w:rsidRDefault="00A7488A" w:rsidP="00A7488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3F7A">
        <w:rPr>
          <w:rFonts w:asciiTheme="minorHAnsi" w:hAnsiTheme="minorHAnsi"/>
          <w:sz w:val="22"/>
          <w:szCs w:val="22"/>
        </w:rPr>
        <w:t xml:space="preserve">ces symptômes s’expliquent par la double appartenance de la cellule C thyroïdienne </w:t>
      </w:r>
    </w:p>
    <w:p w:rsidR="00A7488A" w:rsidRPr="00EC3F7A" w:rsidRDefault="00A7488A" w:rsidP="00A7488A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3F7A">
        <w:rPr>
          <w:rFonts w:asciiTheme="minorHAnsi" w:hAnsiTheme="minorHAnsi"/>
          <w:color w:val="FF0000"/>
          <w:sz w:val="22"/>
          <w:szCs w:val="22"/>
        </w:rPr>
        <w:t>embryologie</w:t>
      </w:r>
      <w:r w:rsidRPr="00EC3F7A">
        <w:rPr>
          <w:rFonts w:asciiTheme="minorHAnsi" w:hAnsiTheme="minorHAnsi"/>
          <w:sz w:val="22"/>
          <w:szCs w:val="22"/>
        </w:rPr>
        <w:t xml:space="preserve"> : système endocrinien diffus </w:t>
      </w:r>
      <w:r w:rsidRPr="00A7488A">
        <w:rPr>
          <w:rFonts w:asciiTheme="minorHAnsi" w:hAnsiTheme="minorHAnsi"/>
          <w:sz w:val="22"/>
          <w:szCs w:val="22"/>
          <w:highlight w:val="yellow"/>
        </w:rPr>
        <w:t>(SED)</w:t>
      </w:r>
      <w:r w:rsidRPr="00EC3F7A">
        <w:rPr>
          <w:rFonts w:asciiTheme="minorHAnsi" w:hAnsiTheme="minorHAnsi"/>
          <w:sz w:val="22"/>
          <w:szCs w:val="22"/>
        </w:rPr>
        <w:t xml:space="preserve"> dérive de la crête neurale </w:t>
      </w:r>
    </w:p>
    <w:p w:rsidR="00A7488A" w:rsidRPr="00EC3F7A" w:rsidRDefault="00A7488A" w:rsidP="00A7488A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3F7A">
        <w:rPr>
          <w:rFonts w:asciiTheme="minorHAnsi" w:hAnsiTheme="minorHAnsi"/>
          <w:color w:val="FF0000"/>
          <w:sz w:val="22"/>
          <w:szCs w:val="22"/>
        </w:rPr>
        <w:t>histochimie</w:t>
      </w:r>
      <w:r w:rsidRPr="00EC3F7A">
        <w:rPr>
          <w:rFonts w:asciiTheme="minorHAnsi" w:hAnsiTheme="minorHAnsi"/>
          <w:sz w:val="22"/>
          <w:szCs w:val="22"/>
        </w:rPr>
        <w:t xml:space="preserve"> : système </w:t>
      </w:r>
      <w:proofErr w:type="spellStart"/>
      <w:r w:rsidRPr="00EC3F7A">
        <w:rPr>
          <w:rFonts w:asciiTheme="minorHAnsi" w:hAnsiTheme="minorHAnsi"/>
          <w:sz w:val="22"/>
          <w:szCs w:val="22"/>
        </w:rPr>
        <w:t>Amino</w:t>
      </w:r>
      <w:proofErr w:type="spellEnd"/>
      <w:r w:rsidRPr="00EC3F7A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EC3F7A">
        <w:rPr>
          <w:rFonts w:asciiTheme="minorHAnsi" w:hAnsiTheme="minorHAnsi"/>
          <w:sz w:val="22"/>
          <w:szCs w:val="22"/>
        </w:rPr>
        <w:t>Précursor</w:t>
      </w:r>
      <w:proofErr w:type="spellEnd"/>
      <w:r w:rsidRPr="00EC3F7A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EC3F7A">
        <w:rPr>
          <w:rFonts w:asciiTheme="minorHAnsi" w:hAnsiTheme="minorHAnsi"/>
          <w:sz w:val="22"/>
          <w:szCs w:val="22"/>
        </w:rPr>
        <w:t>Uptake</w:t>
      </w:r>
      <w:proofErr w:type="spellEnd"/>
      <w:r w:rsidRPr="00EC3F7A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EC3F7A">
        <w:rPr>
          <w:rFonts w:asciiTheme="minorHAnsi" w:hAnsiTheme="minorHAnsi"/>
          <w:sz w:val="22"/>
          <w:szCs w:val="22"/>
        </w:rPr>
        <w:t>Decarboxylation</w:t>
      </w:r>
      <w:proofErr w:type="spellEnd"/>
      <w:r w:rsidRPr="00EC3F7A">
        <w:rPr>
          <w:rFonts w:asciiTheme="minorHAnsi" w:hAnsiTheme="minorHAnsi"/>
          <w:sz w:val="22"/>
          <w:szCs w:val="22"/>
        </w:rPr>
        <w:t xml:space="preserve"> </w:t>
      </w:r>
      <w:r w:rsidRPr="00A7488A">
        <w:rPr>
          <w:rFonts w:asciiTheme="minorHAnsi" w:hAnsiTheme="minorHAnsi"/>
          <w:sz w:val="22"/>
          <w:szCs w:val="22"/>
          <w:highlight w:val="yellow"/>
        </w:rPr>
        <w:t>(APUD)</w:t>
      </w:r>
    </w:p>
    <w:p w:rsidR="00A7488A" w:rsidRPr="00EC3F7A" w:rsidRDefault="00A7488A" w:rsidP="00A7488A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A7488A" w:rsidRPr="00EC3F7A" w:rsidRDefault="00A7488A" w:rsidP="00A7488A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EC3F7A">
        <w:rPr>
          <w:rFonts w:asciiTheme="minorHAnsi" w:hAnsiTheme="minorHAnsi"/>
          <w:b/>
          <w:color w:val="FF0000"/>
          <w:sz w:val="22"/>
          <w:szCs w:val="22"/>
        </w:rPr>
        <w:t>Paraclinique :</w:t>
      </w:r>
    </w:p>
    <w:p w:rsidR="00A7488A" w:rsidRPr="00EC3F7A" w:rsidRDefault="00A7488A" w:rsidP="00A7488A">
      <w:pPr>
        <w:numPr>
          <w:ilvl w:val="0"/>
          <w:numId w:val="8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3F7A">
        <w:rPr>
          <w:rFonts w:asciiTheme="minorHAnsi" w:hAnsiTheme="minorHAnsi"/>
          <w:b/>
          <w:sz w:val="22"/>
          <w:szCs w:val="22"/>
        </w:rPr>
        <w:t>scintigraphie thyroïdienne</w:t>
      </w:r>
      <w:r w:rsidRPr="00EC3F7A">
        <w:rPr>
          <w:rFonts w:asciiTheme="minorHAnsi" w:hAnsiTheme="minorHAnsi"/>
          <w:sz w:val="22"/>
          <w:szCs w:val="22"/>
        </w:rPr>
        <w:t> : examen de base</w:t>
      </w:r>
    </w:p>
    <w:p w:rsidR="00A7488A" w:rsidRPr="00EC3F7A" w:rsidRDefault="00A7488A" w:rsidP="00A7488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3F7A">
        <w:rPr>
          <w:rFonts w:asciiTheme="minorHAnsi" w:hAnsiTheme="minorHAnsi"/>
          <w:sz w:val="22"/>
          <w:szCs w:val="22"/>
        </w:rPr>
        <w:t xml:space="preserve">il s’agit le </w:t>
      </w:r>
      <w:r w:rsidRPr="00A7488A">
        <w:rPr>
          <w:rFonts w:asciiTheme="minorHAnsi" w:hAnsiTheme="minorHAnsi"/>
          <w:sz w:val="22"/>
          <w:szCs w:val="22"/>
          <w:highlight w:val="yellow"/>
        </w:rPr>
        <w:t>plus souvent d’un nodule froid</w:t>
      </w:r>
      <w:r w:rsidRPr="00EC3F7A">
        <w:rPr>
          <w:rFonts w:asciiTheme="minorHAnsi" w:hAnsiTheme="minorHAnsi"/>
          <w:sz w:val="22"/>
          <w:szCs w:val="22"/>
        </w:rPr>
        <w:t xml:space="preserve">, parfois nodule chaud ou goitre </w:t>
      </w:r>
      <w:proofErr w:type="spellStart"/>
      <w:r w:rsidRPr="00EC3F7A">
        <w:rPr>
          <w:rFonts w:asciiTheme="minorHAnsi" w:hAnsiTheme="minorHAnsi"/>
          <w:sz w:val="22"/>
          <w:szCs w:val="22"/>
        </w:rPr>
        <w:t>multihétéronodulaire</w:t>
      </w:r>
      <w:proofErr w:type="spellEnd"/>
    </w:p>
    <w:p w:rsidR="00A7488A" w:rsidRPr="00EC3F7A" w:rsidRDefault="00A7488A" w:rsidP="00A7488A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  <w:r w:rsidRPr="00EC3F7A">
        <w:rPr>
          <w:rFonts w:asciiTheme="minorHAnsi" w:hAnsiTheme="minorHAnsi"/>
          <w:sz w:val="22"/>
          <w:szCs w:val="22"/>
        </w:rPr>
        <w:t xml:space="preserve"> </w:t>
      </w:r>
    </w:p>
    <w:p w:rsidR="00A7488A" w:rsidRPr="00A7488A" w:rsidRDefault="00A7488A" w:rsidP="00A7488A">
      <w:pPr>
        <w:numPr>
          <w:ilvl w:val="0"/>
          <w:numId w:val="8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C3F7A">
        <w:rPr>
          <w:rFonts w:asciiTheme="minorHAnsi" w:hAnsiTheme="minorHAnsi"/>
          <w:b/>
          <w:sz w:val="22"/>
          <w:szCs w:val="22"/>
        </w:rPr>
        <w:lastRenderedPageBreak/>
        <w:t>échographie</w:t>
      </w:r>
      <w:r>
        <w:rPr>
          <w:rFonts w:asciiTheme="minorHAnsi" w:hAnsiTheme="minorHAnsi"/>
          <w:sz w:val="22"/>
          <w:szCs w:val="22"/>
        </w:rPr>
        <w:t xml:space="preserve"> : essentielle = </w:t>
      </w:r>
      <w:r w:rsidRPr="00A7488A">
        <w:rPr>
          <w:rFonts w:asciiTheme="minorHAnsi" w:hAnsiTheme="minorHAnsi"/>
          <w:sz w:val="22"/>
          <w:szCs w:val="22"/>
          <w:highlight w:val="yellow"/>
        </w:rPr>
        <w:t xml:space="preserve">l’aspect </w:t>
      </w:r>
      <w:proofErr w:type="spellStart"/>
      <w:r w:rsidRPr="00A7488A">
        <w:rPr>
          <w:rFonts w:asciiTheme="minorHAnsi" w:hAnsiTheme="minorHAnsi"/>
          <w:sz w:val="22"/>
          <w:szCs w:val="22"/>
          <w:highlight w:val="yellow"/>
        </w:rPr>
        <w:t>isoéchogène</w:t>
      </w:r>
      <w:proofErr w:type="spellEnd"/>
      <w:r w:rsidRPr="00A7488A">
        <w:rPr>
          <w:rFonts w:asciiTheme="minorHAnsi" w:hAnsiTheme="minorHAnsi"/>
          <w:sz w:val="22"/>
          <w:szCs w:val="22"/>
        </w:rPr>
        <w:t xml:space="preserve"> est le plus suspect =&gt; indication chirurgicale </w:t>
      </w:r>
    </w:p>
    <w:p w:rsidR="00A7488A" w:rsidRPr="00A7488A" w:rsidRDefault="00A7488A" w:rsidP="00A7488A">
      <w:pPr>
        <w:numPr>
          <w:ilvl w:val="0"/>
          <w:numId w:val="8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proofErr w:type="spellStart"/>
      <w:r w:rsidRPr="00EC3F7A">
        <w:rPr>
          <w:rFonts w:asciiTheme="minorHAnsi" w:hAnsiTheme="minorHAnsi"/>
          <w:b/>
          <w:sz w:val="22"/>
          <w:szCs w:val="22"/>
        </w:rPr>
        <w:t>cytoponction</w:t>
      </w:r>
      <w:proofErr w:type="spellEnd"/>
      <w:r w:rsidRPr="00EC3F7A">
        <w:rPr>
          <w:rFonts w:asciiTheme="minorHAnsi" w:hAnsiTheme="minorHAnsi"/>
          <w:b/>
          <w:sz w:val="22"/>
          <w:szCs w:val="22"/>
        </w:rPr>
        <w:t> :</w:t>
      </w:r>
      <w:r>
        <w:rPr>
          <w:rFonts w:asciiTheme="minorHAnsi" w:hAnsiTheme="minorHAnsi"/>
          <w:b/>
          <w:sz w:val="22"/>
          <w:szCs w:val="22"/>
        </w:rPr>
        <w:t xml:space="preserve"> </w:t>
      </w:r>
      <w:r w:rsidRPr="00A7488A">
        <w:rPr>
          <w:rFonts w:asciiTheme="minorHAnsi" w:hAnsiTheme="minorHAnsi"/>
          <w:sz w:val="22"/>
          <w:szCs w:val="22"/>
        </w:rPr>
        <w:t xml:space="preserve">n’a de valeur que si positif </w:t>
      </w:r>
    </w:p>
    <w:p w:rsidR="00A7488A" w:rsidRPr="00EC3F7A" w:rsidRDefault="00A7488A" w:rsidP="00A7488A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A7488A" w:rsidRPr="00EC3F7A" w:rsidRDefault="00A7488A" w:rsidP="00A7488A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EC3F7A">
        <w:rPr>
          <w:rFonts w:asciiTheme="minorHAnsi" w:hAnsiTheme="minorHAnsi"/>
          <w:b/>
          <w:color w:val="FF0000"/>
          <w:sz w:val="22"/>
          <w:szCs w:val="22"/>
        </w:rPr>
        <w:t>Traitement :</w:t>
      </w:r>
    </w:p>
    <w:p w:rsidR="00A7488A" w:rsidRPr="00E15B58" w:rsidRDefault="00A7488A" w:rsidP="00A7488A">
      <w:pPr>
        <w:spacing w:line="276" w:lineRule="auto"/>
        <w:rPr>
          <w:rFonts w:asciiTheme="minorHAnsi" w:hAnsiTheme="minorHAnsi"/>
          <w:b/>
          <w:bCs/>
          <w:sz w:val="22"/>
          <w:szCs w:val="22"/>
        </w:rPr>
      </w:pPr>
      <w:r w:rsidRPr="00E15B58">
        <w:rPr>
          <w:rFonts w:asciiTheme="minorHAnsi" w:hAnsiTheme="minorHAnsi"/>
          <w:b/>
          <w:bCs/>
          <w:sz w:val="22"/>
          <w:szCs w:val="22"/>
        </w:rPr>
        <w:t xml:space="preserve">Cancer différentié hormonodépendant : </w:t>
      </w:r>
    </w:p>
    <w:p w:rsidR="00A7488A" w:rsidRPr="00E15B58" w:rsidRDefault="00A7488A" w:rsidP="00A7488A">
      <w:pPr>
        <w:pStyle w:val="Paragraphedeliste"/>
        <w:numPr>
          <w:ilvl w:val="0"/>
          <w:numId w:val="9"/>
        </w:numPr>
      </w:pPr>
      <w:r w:rsidRPr="00E15B58">
        <w:t>chirurgie</w:t>
      </w:r>
    </w:p>
    <w:p w:rsidR="00A7488A" w:rsidRPr="00E15B58" w:rsidRDefault="00A7488A" w:rsidP="002C4071">
      <w:pPr>
        <w:pStyle w:val="Paragraphedeliste"/>
        <w:numPr>
          <w:ilvl w:val="0"/>
          <w:numId w:val="9"/>
        </w:numPr>
        <w:spacing w:after="0"/>
      </w:pPr>
      <w:proofErr w:type="spellStart"/>
      <w:r w:rsidRPr="00E15B58">
        <w:t>irathérapie</w:t>
      </w:r>
      <w:proofErr w:type="spellEnd"/>
      <w:r w:rsidR="002C4071">
        <w:t xml:space="preserve"> pour</w:t>
      </w:r>
      <w:r w:rsidRPr="00E15B58">
        <w:t xml:space="preserve"> détruire les reliquats et éventuelles métastases </w:t>
      </w:r>
    </w:p>
    <w:p w:rsidR="00A7488A" w:rsidRPr="00E15B58" w:rsidRDefault="00A7488A" w:rsidP="00A7488A">
      <w:pPr>
        <w:pStyle w:val="Paragraphedeliste"/>
        <w:numPr>
          <w:ilvl w:val="0"/>
          <w:numId w:val="9"/>
        </w:numPr>
      </w:pPr>
      <w:r w:rsidRPr="00E15B58">
        <w:t xml:space="preserve">si échec : radio thérapie </w:t>
      </w:r>
    </w:p>
    <w:p w:rsidR="00A7488A" w:rsidRPr="00E15B58" w:rsidRDefault="00A7488A" w:rsidP="00A7488A">
      <w:pPr>
        <w:pStyle w:val="Paragraphedeliste"/>
        <w:numPr>
          <w:ilvl w:val="0"/>
          <w:numId w:val="9"/>
        </w:numPr>
      </w:pPr>
      <w:r w:rsidRPr="00E15B58">
        <w:t>hormonothérapie : TRT substitutif (après chirurgie) et freinateur</w:t>
      </w:r>
    </w:p>
    <w:p w:rsidR="00A7488A" w:rsidRPr="00E15B58" w:rsidRDefault="00A7488A" w:rsidP="00A7488A">
      <w:pPr>
        <w:pStyle w:val="Paragraphedeliste"/>
        <w:numPr>
          <w:ilvl w:val="0"/>
          <w:numId w:val="9"/>
        </w:numPr>
      </w:pPr>
      <w:r w:rsidRPr="00E15B58">
        <w:t>chimio inefficace</w:t>
      </w:r>
    </w:p>
    <w:p w:rsidR="00A7488A" w:rsidRPr="00E15B58" w:rsidRDefault="00A7488A" w:rsidP="00A7488A">
      <w:pPr>
        <w:spacing w:line="276" w:lineRule="auto"/>
        <w:rPr>
          <w:rFonts w:asciiTheme="minorHAnsi" w:hAnsiTheme="minorHAnsi"/>
          <w:b/>
          <w:bCs/>
          <w:sz w:val="22"/>
          <w:szCs w:val="22"/>
        </w:rPr>
      </w:pPr>
      <w:r w:rsidRPr="00E15B58">
        <w:rPr>
          <w:rFonts w:asciiTheme="minorHAnsi" w:hAnsiTheme="minorHAnsi"/>
          <w:b/>
          <w:bCs/>
          <w:sz w:val="22"/>
          <w:szCs w:val="22"/>
        </w:rPr>
        <w:t xml:space="preserve">Cancers </w:t>
      </w:r>
      <w:proofErr w:type="spellStart"/>
      <w:r w:rsidRPr="00E15B58">
        <w:rPr>
          <w:rFonts w:asciiTheme="minorHAnsi" w:hAnsiTheme="minorHAnsi"/>
          <w:b/>
          <w:bCs/>
          <w:sz w:val="22"/>
          <w:szCs w:val="22"/>
        </w:rPr>
        <w:t>anaplasiques</w:t>
      </w:r>
      <w:proofErr w:type="spellEnd"/>
      <w:r w:rsidRPr="00E15B58">
        <w:rPr>
          <w:rFonts w:asciiTheme="minorHAnsi" w:hAnsiTheme="minorHAnsi"/>
          <w:b/>
          <w:bCs/>
          <w:sz w:val="22"/>
          <w:szCs w:val="22"/>
        </w:rPr>
        <w:t xml:space="preserve"> et médullaires</w:t>
      </w:r>
    </w:p>
    <w:p w:rsidR="00A7488A" w:rsidRPr="00E15B58" w:rsidRDefault="00A7488A" w:rsidP="00A7488A">
      <w:pPr>
        <w:pStyle w:val="Paragraphedeliste"/>
        <w:numPr>
          <w:ilvl w:val="0"/>
          <w:numId w:val="9"/>
        </w:numPr>
      </w:pPr>
      <w:r w:rsidRPr="00E15B58">
        <w:t>chirurgie en sandwich entre chimio et radiothérapie</w:t>
      </w:r>
    </w:p>
    <w:p w:rsidR="00A7488A" w:rsidRPr="00E15B58" w:rsidRDefault="00A7488A" w:rsidP="00A7488A">
      <w:pPr>
        <w:pStyle w:val="Paragraphedeliste"/>
        <w:numPr>
          <w:ilvl w:val="0"/>
          <w:numId w:val="9"/>
        </w:numPr>
      </w:pPr>
      <w:r w:rsidRPr="00E15B58">
        <w:t>hormonothérapie substitutive (</w:t>
      </w:r>
      <w:proofErr w:type="spellStart"/>
      <w:r w:rsidRPr="00E15B58">
        <w:t>évothyroxine</w:t>
      </w:r>
      <w:proofErr w:type="spellEnd"/>
      <w:r w:rsidRPr="00E15B58">
        <w:t xml:space="preserve"> 100 à 300µg/j)</w:t>
      </w:r>
    </w:p>
    <w:p w:rsidR="00A7488A" w:rsidRPr="00EC3F7A" w:rsidRDefault="00A7488A" w:rsidP="00A7488A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A7488A" w:rsidRPr="00EC3F7A" w:rsidRDefault="00A7488A" w:rsidP="00A7488A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EC3F7A">
        <w:rPr>
          <w:rFonts w:asciiTheme="minorHAnsi" w:hAnsiTheme="minorHAnsi"/>
          <w:b/>
          <w:color w:val="FF0000"/>
          <w:sz w:val="22"/>
          <w:szCs w:val="22"/>
        </w:rPr>
        <w:t>Surveillance :</w:t>
      </w:r>
    </w:p>
    <w:p w:rsidR="00A7488A" w:rsidRPr="00EC3F7A" w:rsidRDefault="00A7488A" w:rsidP="00A7488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C4071">
        <w:rPr>
          <w:rFonts w:asciiTheme="minorHAnsi" w:hAnsiTheme="minorHAnsi"/>
          <w:sz w:val="22"/>
          <w:szCs w:val="22"/>
          <w:highlight w:val="yellow"/>
        </w:rPr>
        <w:t xml:space="preserve">repose sur le dosage de TSH et Tg pour les cancers </w:t>
      </w:r>
      <w:proofErr w:type="spellStart"/>
      <w:r w:rsidRPr="002C4071">
        <w:rPr>
          <w:rFonts w:asciiTheme="minorHAnsi" w:hAnsiTheme="minorHAnsi"/>
          <w:sz w:val="22"/>
          <w:szCs w:val="22"/>
          <w:highlight w:val="yellow"/>
        </w:rPr>
        <w:t>hormonodépendants</w:t>
      </w:r>
      <w:proofErr w:type="spellEnd"/>
      <w:r w:rsidRPr="00EC3F7A">
        <w:rPr>
          <w:rFonts w:asciiTheme="minorHAnsi" w:hAnsiTheme="minorHAnsi"/>
          <w:sz w:val="22"/>
          <w:szCs w:val="22"/>
        </w:rPr>
        <w:t xml:space="preserve"> </w:t>
      </w:r>
    </w:p>
    <w:p w:rsidR="00A7488A" w:rsidRPr="00EC3F7A" w:rsidRDefault="00A7488A" w:rsidP="00A7488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C4071">
        <w:rPr>
          <w:rFonts w:asciiTheme="minorHAnsi" w:hAnsiTheme="minorHAnsi"/>
          <w:sz w:val="22"/>
          <w:szCs w:val="22"/>
          <w:highlight w:val="yellow"/>
        </w:rPr>
        <w:t xml:space="preserve">dosage de </w:t>
      </w:r>
      <w:smartTag w:uri="urn:schemas-microsoft-com:office:smarttags" w:element="PersonName">
        <w:smartTagPr>
          <w:attr w:name="ProductID" w:val="la TCT"/>
        </w:smartTagPr>
        <w:r w:rsidRPr="002C4071">
          <w:rPr>
            <w:rFonts w:asciiTheme="minorHAnsi" w:hAnsiTheme="minorHAnsi"/>
            <w:sz w:val="22"/>
            <w:szCs w:val="22"/>
            <w:highlight w:val="yellow"/>
          </w:rPr>
          <w:t>la TCT</w:t>
        </w:r>
      </w:smartTag>
      <w:r w:rsidRPr="002C4071">
        <w:rPr>
          <w:rFonts w:asciiTheme="minorHAnsi" w:hAnsiTheme="minorHAnsi"/>
          <w:sz w:val="22"/>
          <w:szCs w:val="22"/>
          <w:highlight w:val="yellow"/>
        </w:rPr>
        <w:t xml:space="preserve"> (</w:t>
      </w:r>
      <w:proofErr w:type="spellStart"/>
      <w:r w:rsidRPr="002C4071">
        <w:rPr>
          <w:rFonts w:asciiTheme="minorHAnsi" w:hAnsiTheme="minorHAnsi"/>
          <w:sz w:val="22"/>
          <w:szCs w:val="22"/>
          <w:highlight w:val="yellow"/>
        </w:rPr>
        <w:t>thyrocalcitonine</w:t>
      </w:r>
      <w:proofErr w:type="spellEnd"/>
      <w:r w:rsidRPr="002C4071">
        <w:rPr>
          <w:rFonts w:asciiTheme="minorHAnsi" w:hAnsiTheme="minorHAnsi"/>
          <w:sz w:val="22"/>
          <w:szCs w:val="22"/>
          <w:highlight w:val="yellow"/>
        </w:rPr>
        <w:t>) et ACE pour les cancers médullaires</w:t>
      </w:r>
      <w:r w:rsidRPr="00EC3F7A">
        <w:rPr>
          <w:rFonts w:asciiTheme="minorHAnsi" w:hAnsiTheme="minorHAnsi"/>
          <w:sz w:val="22"/>
          <w:szCs w:val="22"/>
        </w:rPr>
        <w:t xml:space="preserve"> </w:t>
      </w:r>
    </w:p>
    <w:p w:rsidR="00A7488A" w:rsidRPr="00E15B58" w:rsidRDefault="00A7488A" w:rsidP="00A7488A">
      <w:pPr>
        <w:pStyle w:val="Paragraphedeliste"/>
        <w:numPr>
          <w:ilvl w:val="0"/>
          <w:numId w:val="1"/>
        </w:numPr>
      </w:pPr>
      <w:r w:rsidRPr="00E15B58">
        <w:t xml:space="preserve">toute élévation de Tg ou TCT signe la récidive ou métastase </w:t>
      </w:r>
    </w:p>
    <w:p w:rsidR="00A7488A" w:rsidRPr="00EC3F7A" w:rsidRDefault="00A7488A" w:rsidP="00A7488A">
      <w:pPr>
        <w:spacing w:line="276" w:lineRule="auto"/>
        <w:ind w:left="1440"/>
        <w:rPr>
          <w:rFonts w:asciiTheme="minorHAnsi" w:hAnsiTheme="minorHAnsi"/>
          <w:sz w:val="22"/>
          <w:szCs w:val="22"/>
        </w:rPr>
      </w:pPr>
    </w:p>
    <w:p w:rsidR="00A7488A" w:rsidRPr="00EC3F7A" w:rsidRDefault="00A7488A" w:rsidP="00A7488A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A7488A" w:rsidRDefault="00A7488A" w:rsidP="00A7488A">
      <w:pPr>
        <w:spacing w:line="276" w:lineRule="auto"/>
      </w:pPr>
    </w:p>
    <w:p w:rsidR="00A7488A" w:rsidRPr="00E15B58" w:rsidRDefault="00A7488A" w:rsidP="00A7488A">
      <w:pPr>
        <w:spacing w:line="276" w:lineRule="auto"/>
        <w:rPr>
          <w:szCs w:val="22"/>
        </w:rPr>
      </w:pPr>
    </w:p>
    <w:p w:rsidR="00C758BB" w:rsidRDefault="00C758BB" w:rsidP="00A7488A">
      <w:pPr>
        <w:spacing w:line="276" w:lineRule="auto"/>
      </w:pPr>
    </w:p>
    <w:sectPr w:rsidR="00C758BB" w:rsidSect="004027EC">
      <w:pgSz w:w="11906" w:h="16838"/>
      <w:pgMar w:top="719" w:right="926" w:bottom="899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72BF8"/>
    <w:multiLevelType w:val="hybridMultilevel"/>
    <w:tmpl w:val="850A2F9C"/>
    <w:lvl w:ilvl="0" w:tplc="EABE36E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F3128F1"/>
    <w:multiLevelType w:val="hybridMultilevel"/>
    <w:tmpl w:val="B4DE3BB0"/>
    <w:lvl w:ilvl="0" w:tplc="BCE2DD0C">
      <w:start w:val="1"/>
      <w:numFmt w:val="lowerLetter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3687114D"/>
    <w:multiLevelType w:val="hybridMultilevel"/>
    <w:tmpl w:val="62F6E02C"/>
    <w:lvl w:ilvl="0" w:tplc="8EE6981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FF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9F36A36"/>
    <w:multiLevelType w:val="hybridMultilevel"/>
    <w:tmpl w:val="62641D60"/>
    <w:lvl w:ilvl="0" w:tplc="447825B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1946B08"/>
    <w:multiLevelType w:val="hybridMultilevel"/>
    <w:tmpl w:val="BFBE560A"/>
    <w:lvl w:ilvl="0" w:tplc="3620F872">
      <w:start w:val="2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54F32E7D"/>
    <w:multiLevelType w:val="hybridMultilevel"/>
    <w:tmpl w:val="5FDCF8D2"/>
    <w:lvl w:ilvl="0" w:tplc="411AE51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ED13CB8"/>
    <w:multiLevelType w:val="hybridMultilevel"/>
    <w:tmpl w:val="1256AFA2"/>
    <w:lvl w:ilvl="0" w:tplc="FD14A40C">
      <w:start w:val="1"/>
      <w:numFmt w:val="lowerLetter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D6A5BEF"/>
    <w:multiLevelType w:val="hybridMultilevel"/>
    <w:tmpl w:val="52C6E1B0"/>
    <w:lvl w:ilvl="0" w:tplc="040C000B"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701B0AF9"/>
    <w:multiLevelType w:val="hybridMultilevel"/>
    <w:tmpl w:val="16EEEBD8"/>
    <w:lvl w:ilvl="0" w:tplc="19645158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6"/>
  </w:num>
  <w:num w:numId="7">
    <w:abstractNumId w:val="7"/>
  </w:num>
  <w:num w:numId="8">
    <w:abstractNumId w:val="5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A7488A"/>
    <w:rsid w:val="002C4071"/>
    <w:rsid w:val="007A0DC6"/>
    <w:rsid w:val="00A7488A"/>
    <w:rsid w:val="00AC1FA6"/>
    <w:rsid w:val="00B90395"/>
    <w:rsid w:val="00C758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8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7488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399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2</cp:revision>
  <dcterms:created xsi:type="dcterms:W3CDTF">2010-04-13T13:32:00Z</dcterms:created>
  <dcterms:modified xsi:type="dcterms:W3CDTF">2010-04-13T13:46:00Z</dcterms:modified>
</cp:coreProperties>
</file>