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A4A06" w:rsidRDefault="00E75BCE" w:rsidP="004A4A0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A4A06">
        <w:rPr>
          <w:rFonts w:asciiTheme="minorHAnsi" w:hAnsiTheme="minorHAnsi"/>
          <w:b/>
          <w:color w:val="FF0000"/>
          <w:sz w:val="22"/>
          <w:szCs w:val="22"/>
        </w:rPr>
        <w:t>CAT DEVANT UNE ANGINE :</w:t>
      </w:r>
    </w:p>
    <w:p w:rsidR="00A6327F" w:rsidRPr="004A4A06" w:rsidRDefault="00A6327F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327F" w:rsidRPr="004A4A06" w:rsidRDefault="00A6327F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inflammation aigue de l’oropharynx prédominant sur les amygdales palatines </w:t>
      </w:r>
    </w:p>
    <w:p w:rsidR="00A6327F" w:rsidRPr="004A4A06" w:rsidRDefault="00A6327F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327F" w:rsidRDefault="00A6327F" w:rsidP="004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A4A06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3070C0" w:rsidRPr="004A4A06" w:rsidRDefault="003070C0" w:rsidP="004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A6327F" w:rsidRPr="004A4A06" w:rsidRDefault="00A6327F" w:rsidP="004A4A0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causes virales :</w:t>
      </w:r>
      <w:r w:rsidRPr="004A4A06">
        <w:rPr>
          <w:rFonts w:asciiTheme="minorHAnsi" w:hAnsiTheme="minorHAnsi"/>
          <w:sz w:val="22"/>
          <w:szCs w:val="22"/>
        </w:rPr>
        <w:t xml:space="preserve"> les plus fréquentes</w:t>
      </w:r>
    </w:p>
    <w:p w:rsidR="00A6327F" w:rsidRPr="004A4A06" w:rsidRDefault="00A6327F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adénovirus, virus influenzae et para-influenzae, VRS, CMV, EBV </w:t>
      </w:r>
    </w:p>
    <w:p w:rsidR="00A6327F" w:rsidRPr="004A4A06" w:rsidRDefault="00A6327F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6327F" w:rsidRPr="004A4A06" w:rsidRDefault="00A6327F" w:rsidP="004A4A0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causes bactériennes :</w:t>
      </w:r>
    </w:p>
    <w:p w:rsidR="00A6327F" w:rsidRPr="004A4A06" w:rsidRDefault="003070C0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SBHA</w:t>
      </w:r>
      <w:r w:rsidR="00A6327F" w:rsidRPr="004A4A06">
        <w:rPr>
          <w:rFonts w:asciiTheme="minorHAnsi" w:hAnsiTheme="minorHAnsi"/>
          <w:sz w:val="22"/>
          <w:szCs w:val="22"/>
        </w:rPr>
        <w:t xml:space="preserve"> représente l’étiologie la plus fréquente dont le groupe 1 est le plus important </w:t>
      </w:r>
    </w:p>
    <w:p w:rsidR="00A6327F" w:rsidRPr="004A4A06" w:rsidRDefault="00A6327F" w:rsidP="003070C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autres germes : </w:t>
      </w:r>
      <w:proofErr w:type="spellStart"/>
      <w:r w:rsidRPr="004A4A06">
        <w:rPr>
          <w:rFonts w:asciiTheme="minorHAnsi" w:hAnsiTheme="minorHAnsi"/>
          <w:sz w:val="22"/>
          <w:szCs w:val="22"/>
        </w:rPr>
        <w:t>hémophilus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, pneumocoque, staphylocoque, mycoplasme, </w:t>
      </w:r>
      <w:proofErr w:type="spellStart"/>
      <w:r w:rsidRPr="004A4A06">
        <w:rPr>
          <w:rFonts w:asciiTheme="minorHAnsi" w:hAnsiTheme="minorHAnsi"/>
          <w:sz w:val="22"/>
          <w:szCs w:val="22"/>
        </w:rPr>
        <w:t>corynébactérium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A4A06">
        <w:rPr>
          <w:rFonts w:asciiTheme="minorHAnsi" w:hAnsiTheme="minorHAnsi"/>
          <w:sz w:val="22"/>
          <w:szCs w:val="22"/>
        </w:rPr>
        <w:t>diphtériae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A6327F" w:rsidRPr="004A4A06" w:rsidRDefault="00A6327F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6327F" w:rsidRPr="004A4A06" w:rsidRDefault="00A6327F" w:rsidP="004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A4A06">
        <w:rPr>
          <w:rFonts w:asciiTheme="minorHAnsi" w:hAnsiTheme="minorHAnsi"/>
          <w:b/>
          <w:color w:val="FF0000"/>
          <w:sz w:val="22"/>
          <w:szCs w:val="22"/>
        </w:rPr>
        <w:t>Clinique</w:t>
      </w:r>
    </w:p>
    <w:p w:rsidR="00A6327F" w:rsidRPr="004A4A06" w:rsidRDefault="00A6327F" w:rsidP="004A4A06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A6327F" w:rsidRPr="004A4A06" w:rsidRDefault="00E75BCE" w:rsidP="004A4A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A4A06">
        <w:rPr>
          <w:rFonts w:asciiTheme="minorHAnsi" w:hAnsiTheme="minorHAnsi"/>
          <w:b/>
          <w:color w:val="333399"/>
          <w:sz w:val="22"/>
          <w:szCs w:val="22"/>
        </w:rPr>
        <w:t xml:space="preserve">ANGINES ERYTHEMATEUSES ET ERYTHEMATO-PULTACEES </w:t>
      </w:r>
    </w:p>
    <w:p w:rsidR="00D434B5" w:rsidRPr="004A4A06" w:rsidRDefault="00D434B5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268"/>
        <w:gridCol w:w="4320"/>
        <w:gridCol w:w="3503"/>
      </w:tblGrid>
      <w:tr w:rsidR="00A6327F" w:rsidRPr="004A4A06" w:rsidTr="00D434B5">
        <w:tc>
          <w:tcPr>
            <w:tcW w:w="2268" w:type="dxa"/>
          </w:tcPr>
          <w:p w:rsidR="00A6327F" w:rsidRPr="004A4A06" w:rsidRDefault="00A6327F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symptômes</w:t>
            </w:r>
          </w:p>
        </w:tc>
        <w:tc>
          <w:tcPr>
            <w:tcW w:w="4320" w:type="dxa"/>
          </w:tcPr>
          <w:p w:rsidR="00A6327F" w:rsidRPr="004A4A06" w:rsidRDefault="00A6327F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Angine bactérienne (streptococcique)</w:t>
            </w:r>
          </w:p>
        </w:tc>
        <w:tc>
          <w:tcPr>
            <w:tcW w:w="3503" w:type="dxa"/>
          </w:tcPr>
          <w:p w:rsidR="00A6327F" w:rsidRPr="004A4A06" w:rsidRDefault="00A6327F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 xml:space="preserve">Angine virale 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T°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élevée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modérée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Vomissements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fréquents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absents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 xml:space="preserve">Rhinite laryngite 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rares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fréquent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NFS</w:t>
            </w:r>
          </w:p>
        </w:tc>
        <w:tc>
          <w:tcPr>
            <w:tcW w:w="4320" w:type="dxa"/>
          </w:tcPr>
          <w:p w:rsidR="00A6327F" w:rsidRPr="004A4A06" w:rsidRDefault="00EC43A1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hyperleucocytose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peu modifiée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Angine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blanche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rouge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 xml:space="preserve">Douleurs 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intenses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modérées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Voile avec pétéchie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modéré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RAS</w:t>
            </w:r>
          </w:p>
        </w:tc>
      </w:tr>
      <w:tr w:rsidR="00A6327F" w:rsidRPr="004A4A06" w:rsidTr="00D434B5">
        <w:tc>
          <w:tcPr>
            <w:tcW w:w="2268" w:type="dxa"/>
          </w:tcPr>
          <w:p w:rsidR="00A6327F" w:rsidRPr="004A4A06" w:rsidRDefault="00D434B5" w:rsidP="004A4A06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4A4A06">
              <w:rPr>
                <w:rFonts w:asciiTheme="minorHAnsi" w:hAnsiTheme="minorHAnsi"/>
                <w:b/>
                <w:sz w:val="22"/>
                <w:szCs w:val="22"/>
              </w:rPr>
              <w:t>ADP</w:t>
            </w:r>
          </w:p>
        </w:tc>
        <w:tc>
          <w:tcPr>
            <w:tcW w:w="4320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modérées</w:t>
            </w:r>
          </w:p>
        </w:tc>
        <w:tc>
          <w:tcPr>
            <w:tcW w:w="3503" w:type="dxa"/>
          </w:tcPr>
          <w:p w:rsidR="00A6327F" w:rsidRPr="004A4A06" w:rsidRDefault="00D434B5" w:rsidP="004A4A06">
            <w:pPr>
              <w:spacing w:line="276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4A4A06">
              <w:rPr>
                <w:rFonts w:asciiTheme="minorHAnsi" w:hAnsiTheme="minorHAnsi"/>
                <w:sz w:val="22"/>
                <w:szCs w:val="22"/>
              </w:rPr>
              <w:t>présentes ou non</w:t>
            </w:r>
          </w:p>
        </w:tc>
      </w:tr>
    </w:tbl>
    <w:p w:rsidR="00A6327F" w:rsidRPr="004A4A06" w:rsidRDefault="00A6327F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62EC1" w:rsidRPr="004A4A06" w:rsidRDefault="00D434B5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 xml:space="preserve">traitement : </w:t>
      </w:r>
    </w:p>
    <w:p w:rsidR="00D434B5" w:rsidRPr="004A4A06" w:rsidRDefault="00D434B5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ATB </w:t>
      </w:r>
    </w:p>
    <w:p w:rsidR="00D434B5" w:rsidRPr="004A4A06" w:rsidRDefault="00B62EC1" w:rsidP="004A4A0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Pénicilline V : </w:t>
      </w:r>
      <w:r w:rsidRPr="004A4A06">
        <w:rPr>
          <w:rFonts w:asciiTheme="minorHAnsi" w:hAnsiTheme="minorHAnsi"/>
          <w:sz w:val="22"/>
          <w:szCs w:val="22"/>
          <w:u w:val="single"/>
        </w:rPr>
        <w:t>Chez l’adulte</w:t>
      </w:r>
      <w:r w:rsidRPr="004A4A06">
        <w:rPr>
          <w:rFonts w:asciiTheme="minorHAnsi" w:hAnsiTheme="minorHAnsi"/>
          <w:sz w:val="22"/>
          <w:szCs w:val="22"/>
        </w:rPr>
        <w:t xml:space="preserve"> : </w:t>
      </w:r>
      <w:smartTag w:uri="urn:schemas-microsoft-com:office:smarttags" w:element="metricconverter">
        <w:smartTagPr>
          <w:attr w:name="ProductID" w:val="3 M"/>
        </w:smartTagPr>
        <w:r w:rsidRPr="004A4A06">
          <w:rPr>
            <w:rFonts w:asciiTheme="minorHAnsi" w:hAnsiTheme="minorHAnsi"/>
            <w:sz w:val="22"/>
            <w:szCs w:val="22"/>
          </w:rPr>
          <w:t>3 M</w:t>
        </w:r>
      </w:smartTag>
      <w:r w:rsidRPr="004A4A06">
        <w:rPr>
          <w:rFonts w:asciiTheme="minorHAnsi" w:hAnsiTheme="minorHAnsi"/>
          <w:sz w:val="22"/>
          <w:szCs w:val="22"/>
        </w:rPr>
        <w:t xml:space="preserve"> UI/jr en 3 prises pdt 10 jrs </w:t>
      </w:r>
    </w:p>
    <w:p w:rsidR="00B62EC1" w:rsidRPr="004A4A06" w:rsidRDefault="00635C4A" w:rsidP="00635C4A">
      <w:pPr>
        <w:spacing w:line="276" w:lineRule="auto"/>
        <w:ind w:left="212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</w:t>
      </w:r>
      <w:r w:rsidR="00B62EC1" w:rsidRPr="004A4A06">
        <w:rPr>
          <w:rFonts w:asciiTheme="minorHAnsi" w:hAnsiTheme="minorHAnsi"/>
          <w:sz w:val="22"/>
          <w:szCs w:val="22"/>
        </w:rPr>
        <w:t xml:space="preserve"> </w:t>
      </w:r>
      <w:r w:rsidR="00B62EC1" w:rsidRPr="004A4A06">
        <w:rPr>
          <w:rFonts w:asciiTheme="minorHAnsi" w:hAnsiTheme="minorHAnsi"/>
          <w:sz w:val="22"/>
          <w:szCs w:val="22"/>
          <w:u w:val="single"/>
        </w:rPr>
        <w:t>Chez l’enfant</w:t>
      </w:r>
      <w:r w:rsidR="00B62EC1" w:rsidRPr="004A4A06">
        <w:rPr>
          <w:rFonts w:asciiTheme="minorHAnsi" w:hAnsiTheme="minorHAnsi"/>
          <w:sz w:val="22"/>
          <w:szCs w:val="22"/>
        </w:rPr>
        <w:t> : 100.000</w:t>
      </w:r>
      <w:r>
        <w:rPr>
          <w:rFonts w:asciiTheme="minorHAnsi" w:hAnsiTheme="minorHAnsi"/>
          <w:sz w:val="22"/>
          <w:szCs w:val="22"/>
        </w:rPr>
        <w:t xml:space="preserve"> UI/kg/jr en 3prises </w:t>
      </w:r>
      <w:proofErr w:type="spellStart"/>
      <w:r>
        <w:rPr>
          <w:rFonts w:asciiTheme="minorHAnsi" w:hAnsiTheme="minorHAnsi"/>
          <w:sz w:val="22"/>
          <w:szCs w:val="22"/>
        </w:rPr>
        <w:t>pdt</w:t>
      </w:r>
      <w:proofErr w:type="spellEnd"/>
      <w:r>
        <w:rPr>
          <w:rFonts w:asciiTheme="minorHAnsi" w:hAnsiTheme="minorHAnsi"/>
          <w:sz w:val="22"/>
          <w:szCs w:val="22"/>
        </w:rPr>
        <w:t xml:space="preserve"> 10 jrs</w:t>
      </w:r>
      <w:r w:rsidR="00B62EC1" w:rsidRPr="004A4A06">
        <w:rPr>
          <w:rFonts w:asciiTheme="minorHAnsi" w:hAnsiTheme="minorHAnsi"/>
          <w:sz w:val="22"/>
          <w:szCs w:val="22"/>
        </w:rPr>
        <w:t xml:space="preserve"> </w:t>
      </w:r>
    </w:p>
    <w:p w:rsidR="00B62EC1" w:rsidRPr="004A4A06" w:rsidRDefault="00B62EC1" w:rsidP="004A4A0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A4A06">
        <w:rPr>
          <w:rFonts w:asciiTheme="minorHAnsi" w:hAnsiTheme="minorHAnsi"/>
          <w:sz w:val="22"/>
          <w:szCs w:val="22"/>
        </w:rPr>
        <w:t>Extancilline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: </w:t>
      </w:r>
      <w:r w:rsidR="0018052E" w:rsidRPr="004A4A06">
        <w:rPr>
          <w:rFonts w:asciiTheme="minorHAnsi" w:hAnsiTheme="minorHAnsi"/>
          <w:sz w:val="22"/>
          <w:szCs w:val="22"/>
        </w:rPr>
        <w:t xml:space="preserve">1 </w:t>
      </w:r>
      <w:proofErr w:type="spellStart"/>
      <w:r w:rsidR="0018052E" w:rsidRPr="004A4A06">
        <w:rPr>
          <w:rFonts w:asciiTheme="minorHAnsi" w:hAnsiTheme="minorHAnsi"/>
          <w:sz w:val="22"/>
          <w:szCs w:val="22"/>
        </w:rPr>
        <w:t>inj</w:t>
      </w:r>
      <w:proofErr w:type="spellEnd"/>
      <w:r w:rsidR="0018052E" w:rsidRPr="004A4A06">
        <w:rPr>
          <w:rFonts w:asciiTheme="minorHAnsi" w:hAnsiTheme="minorHAnsi"/>
          <w:sz w:val="22"/>
          <w:szCs w:val="22"/>
        </w:rPr>
        <w:t xml:space="preserve"> en IM, enfant &lt; 25kg =&gt; 600.000 UI, enfant &gt; 25kr =&gt;1.200.000</w:t>
      </w:r>
      <w:r w:rsidRPr="004A4A06">
        <w:rPr>
          <w:rFonts w:asciiTheme="minorHAnsi" w:hAnsiTheme="minorHAnsi"/>
          <w:sz w:val="22"/>
          <w:szCs w:val="22"/>
        </w:rPr>
        <w:t xml:space="preserve"> </w:t>
      </w:r>
      <w:r w:rsidR="0018052E" w:rsidRPr="004A4A06">
        <w:rPr>
          <w:rFonts w:asciiTheme="minorHAnsi" w:hAnsiTheme="minorHAnsi"/>
          <w:sz w:val="22"/>
          <w:szCs w:val="22"/>
        </w:rPr>
        <w:t xml:space="preserve">UI </w:t>
      </w:r>
    </w:p>
    <w:p w:rsidR="00B62EC1" w:rsidRPr="004A4A06" w:rsidRDefault="00635C4A" w:rsidP="004A4A06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Macrolide : 5</w:t>
      </w:r>
      <w:r w:rsidR="00B62EC1" w:rsidRPr="004A4A06">
        <w:rPr>
          <w:rFonts w:asciiTheme="minorHAnsi" w:hAnsiTheme="minorHAnsi"/>
          <w:sz w:val="22"/>
          <w:szCs w:val="22"/>
        </w:rPr>
        <w:t xml:space="preserve">0mg/kg/jr en 3 prises pdt 10jr </w:t>
      </w:r>
    </w:p>
    <w:p w:rsidR="0018052E" w:rsidRPr="004A4A06" w:rsidRDefault="0018052E" w:rsidP="004A4A0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B62EC1" w:rsidRPr="004A4A06" w:rsidRDefault="00B62EC1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antalgiques, apyrétiques et anti inflammatoire</w:t>
      </w:r>
      <w:r w:rsidR="00635C4A">
        <w:rPr>
          <w:rFonts w:asciiTheme="minorHAnsi" w:hAnsiTheme="minorHAnsi"/>
          <w:sz w:val="22"/>
          <w:szCs w:val="22"/>
        </w:rPr>
        <w:t>s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B62EC1" w:rsidRPr="004A4A06" w:rsidRDefault="00B62EC1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6327F" w:rsidRPr="004A4A06" w:rsidRDefault="00E75BCE" w:rsidP="004A4A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A4A06">
        <w:rPr>
          <w:rFonts w:asciiTheme="minorHAnsi" w:hAnsiTheme="minorHAnsi"/>
          <w:b/>
          <w:color w:val="333399"/>
          <w:sz w:val="22"/>
          <w:szCs w:val="22"/>
        </w:rPr>
        <w:t>ANGINES ULCEREUSES :</w:t>
      </w:r>
    </w:p>
    <w:p w:rsidR="0018052E" w:rsidRPr="004A4A06" w:rsidRDefault="0018052E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35258" w:rsidRDefault="00F35258" w:rsidP="004A4A06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>angine de Vincent :</w:t>
      </w:r>
    </w:p>
    <w:p w:rsidR="00455BAB" w:rsidRPr="004A4A06" w:rsidRDefault="00455BAB" w:rsidP="00455BAB">
      <w:pPr>
        <w:spacing w:line="276" w:lineRule="auto"/>
        <w:ind w:left="720"/>
        <w:rPr>
          <w:rFonts w:asciiTheme="minorHAnsi" w:hAnsiTheme="minorHAnsi"/>
          <w:b/>
          <w:color w:val="800080"/>
          <w:sz w:val="22"/>
          <w:szCs w:val="22"/>
        </w:rPr>
      </w:pP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association d’un BGN anaérobie (bacille de Plant-Vincent) + spirochètes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55BAB">
        <w:rPr>
          <w:rFonts w:asciiTheme="minorHAnsi" w:hAnsiTheme="minorHAnsi"/>
          <w:sz w:val="22"/>
          <w:szCs w:val="22"/>
          <w:highlight w:val="yellow"/>
        </w:rPr>
        <w:t>adulte jeune avec mauvaise dentition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douleurs pharyngées unilatérales majorées par la déglutition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asthénie, fièvre à 38,5°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l’examen retrouve </w:t>
      </w:r>
      <w:r w:rsidRPr="00455BAB">
        <w:rPr>
          <w:rFonts w:asciiTheme="minorHAnsi" w:hAnsiTheme="minorHAnsi"/>
          <w:sz w:val="22"/>
          <w:szCs w:val="22"/>
          <w:highlight w:val="yellow"/>
        </w:rPr>
        <w:t xml:space="preserve">une ulcération amygdalienne </w:t>
      </w:r>
      <w:r w:rsidRPr="003F28DD">
        <w:rPr>
          <w:rFonts w:asciiTheme="minorHAnsi" w:hAnsiTheme="minorHAnsi"/>
          <w:sz w:val="22"/>
          <w:szCs w:val="22"/>
          <w:highlight w:val="cyan"/>
        </w:rPr>
        <w:t>unilatérale</w:t>
      </w:r>
      <w:r w:rsidRPr="00455BAB">
        <w:rPr>
          <w:rFonts w:asciiTheme="minorHAnsi" w:hAnsiTheme="minorHAnsi"/>
          <w:sz w:val="22"/>
          <w:szCs w:val="22"/>
          <w:highlight w:val="yellow"/>
        </w:rPr>
        <w:t xml:space="preserve"> ne débordant pas sur les piliers ni sur le voile</w:t>
      </w:r>
      <w:r w:rsidR="00455BAB" w:rsidRPr="00455BAB">
        <w:rPr>
          <w:rFonts w:asciiTheme="minorHAnsi" w:hAnsiTheme="minorHAnsi"/>
          <w:sz w:val="22"/>
          <w:szCs w:val="22"/>
          <w:highlight w:val="yellow"/>
        </w:rPr>
        <w:t>,</w:t>
      </w:r>
      <w:r w:rsidRPr="00455BAB">
        <w:rPr>
          <w:rFonts w:asciiTheme="minorHAnsi" w:hAnsiTheme="minorHAnsi"/>
          <w:sz w:val="22"/>
          <w:szCs w:val="22"/>
          <w:highlight w:val="yellow"/>
        </w:rPr>
        <w:t xml:space="preserve"> recouverte d’une fausse membrane facile à enlever + petite ADP homolatérale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A6327F" w:rsidRPr="004A4A06" w:rsidRDefault="0018052E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Dc</w:t>
      </w:r>
      <w:r w:rsidRPr="004A4A06">
        <w:rPr>
          <w:rFonts w:asciiTheme="minorHAnsi" w:hAnsiTheme="minorHAnsi"/>
          <w:sz w:val="22"/>
          <w:szCs w:val="22"/>
        </w:rPr>
        <w:t xml:space="preserve"> : prélèvement de gorge </w:t>
      </w:r>
    </w:p>
    <w:p w:rsidR="0018052E" w:rsidRPr="004A4A06" w:rsidRDefault="0018052E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TRT </w:t>
      </w:r>
      <w:r w:rsidRPr="004A4A06">
        <w:rPr>
          <w:rFonts w:asciiTheme="minorHAnsi" w:hAnsiTheme="minorHAnsi"/>
          <w:sz w:val="22"/>
          <w:szCs w:val="22"/>
        </w:rPr>
        <w:t xml:space="preserve">: pénicilline ou </w:t>
      </w:r>
      <w:proofErr w:type="spellStart"/>
      <w:r w:rsidRPr="004A4A06">
        <w:rPr>
          <w:rFonts w:asciiTheme="minorHAnsi" w:hAnsiTheme="minorHAnsi"/>
          <w:sz w:val="22"/>
          <w:szCs w:val="22"/>
        </w:rPr>
        <w:t>métronidazol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A4A06">
        <w:rPr>
          <w:rFonts w:asciiTheme="minorHAnsi" w:hAnsiTheme="minorHAnsi"/>
          <w:sz w:val="22"/>
          <w:szCs w:val="22"/>
        </w:rPr>
        <w:t>pdt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10 jrs + TRT des foyers dentaires </w:t>
      </w:r>
    </w:p>
    <w:p w:rsidR="00F35258" w:rsidRPr="004A4A06" w:rsidRDefault="00F35258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5258" w:rsidRPr="00455BAB" w:rsidRDefault="00F35258" w:rsidP="00455BAB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>angine syphilitique :</w:t>
      </w:r>
      <w:r w:rsidR="00455BAB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  <w:r w:rsidRPr="00455BAB">
        <w:rPr>
          <w:rFonts w:asciiTheme="minorHAnsi" w:hAnsiTheme="minorHAnsi"/>
          <w:sz w:val="22"/>
          <w:szCs w:val="22"/>
          <w:highlight w:val="yellow"/>
        </w:rPr>
        <w:t>amygdale induré et indolore + ulcération + ADP</w:t>
      </w:r>
      <w:r w:rsidRPr="00455BAB">
        <w:rPr>
          <w:rFonts w:asciiTheme="minorHAnsi" w:hAnsiTheme="minorHAnsi"/>
          <w:sz w:val="22"/>
          <w:szCs w:val="22"/>
        </w:rPr>
        <w:t xml:space="preserve"> </w:t>
      </w:r>
    </w:p>
    <w:p w:rsidR="00A6327F" w:rsidRPr="004A4A06" w:rsidRDefault="00A6327F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327F" w:rsidRPr="004A4A06" w:rsidRDefault="00E75BCE" w:rsidP="004A4A06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4A4A06">
        <w:rPr>
          <w:rFonts w:asciiTheme="minorHAnsi" w:hAnsiTheme="minorHAnsi"/>
          <w:b/>
          <w:color w:val="333399"/>
          <w:sz w:val="22"/>
          <w:szCs w:val="22"/>
        </w:rPr>
        <w:t>ANGINES PSEUDOMEMBRANEUSES :</w:t>
      </w:r>
    </w:p>
    <w:p w:rsidR="0018052E" w:rsidRPr="004A4A06" w:rsidRDefault="0018052E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A6327F" w:rsidRPr="004A4A06" w:rsidRDefault="00A6327F" w:rsidP="004A4A0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 xml:space="preserve">angine diphtérique : </w:t>
      </w:r>
    </w:p>
    <w:p w:rsidR="00E75BCE" w:rsidRPr="004A4A06" w:rsidRDefault="00E75BCE" w:rsidP="004A4A06">
      <w:pPr>
        <w:spacing w:line="276" w:lineRule="auto"/>
        <w:ind w:left="360"/>
        <w:rPr>
          <w:rFonts w:asciiTheme="minorHAnsi" w:hAnsiTheme="minorHAnsi"/>
          <w:b/>
          <w:color w:val="800080"/>
          <w:sz w:val="22"/>
          <w:szCs w:val="22"/>
        </w:rPr>
      </w:pP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touche </w:t>
      </w:r>
      <w:r w:rsidRPr="00455BAB">
        <w:rPr>
          <w:rFonts w:asciiTheme="minorHAnsi" w:hAnsiTheme="minorHAnsi"/>
          <w:sz w:val="22"/>
          <w:szCs w:val="22"/>
          <w:highlight w:val="yellow"/>
        </w:rPr>
        <w:t>l’enfant de moins de 6ans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AEG, T° = 38,5°</w:t>
      </w:r>
      <w:r w:rsidR="00F35258" w:rsidRPr="004A4A06">
        <w:rPr>
          <w:rFonts w:asciiTheme="minorHAnsi" w:hAnsiTheme="minorHAnsi"/>
          <w:sz w:val="22"/>
          <w:szCs w:val="22"/>
        </w:rPr>
        <w:t xml:space="preserve">, </w:t>
      </w:r>
      <w:r w:rsidR="00F35258" w:rsidRPr="00455BAB">
        <w:rPr>
          <w:rFonts w:asciiTheme="minorHAnsi" w:hAnsiTheme="minorHAnsi"/>
          <w:sz w:val="22"/>
          <w:szCs w:val="22"/>
          <w:highlight w:val="yellow"/>
        </w:rPr>
        <w:t>volumineuse ADP cervicale sensible</w:t>
      </w:r>
      <w:r w:rsidR="00F35258" w:rsidRPr="004A4A06">
        <w:rPr>
          <w:rFonts w:asciiTheme="minorHAnsi" w:hAnsiTheme="minorHAnsi"/>
          <w:sz w:val="22"/>
          <w:szCs w:val="22"/>
        </w:rPr>
        <w:t xml:space="preserve"> </w:t>
      </w:r>
    </w:p>
    <w:p w:rsidR="0018052E" w:rsidRPr="004A4A06" w:rsidRDefault="0018052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L’examen retrouve une angine recouverte de </w:t>
      </w:r>
      <w:r w:rsidRPr="00455BAB">
        <w:rPr>
          <w:rFonts w:asciiTheme="minorHAnsi" w:hAnsiTheme="minorHAnsi"/>
          <w:sz w:val="22"/>
          <w:szCs w:val="22"/>
          <w:highlight w:val="yellow"/>
        </w:rPr>
        <w:t>fausses membranes</w:t>
      </w:r>
      <w:r w:rsidRPr="004A4A06">
        <w:rPr>
          <w:rFonts w:asciiTheme="minorHAnsi" w:hAnsiTheme="minorHAnsi"/>
          <w:sz w:val="22"/>
          <w:szCs w:val="22"/>
        </w:rPr>
        <w:t> :</w:t>
      </w:r>
    </w:p>
    <w:p w:rsidR="0018052E" w:rsidRPr="004A4A06" w:rsidRDefault="0018052E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55BAB">
        <w:rPr>
          <w:rFonts w:asciiTheme="minorHAnsi" w:hAnsiTheme="minorHAnsi"/>
          <w:sz w:val="22"/>
          <w:szCs w:val="22"/>
          <w:highlight w:val="yellow"/>
        </w:rPr>
        <w:t>adhérentes, cohérente</w:t>
      </w:r>
      <w:r w:rsidR="00455BAB" w:rsidRPr="00455BAB">
        <w:rPr>
          <w:rFonts w:asciiTheme="minorHAnsi" w:hAnsiTheme="minorHAnsi"/>
          <w:sz w:val="22"/>
          <w:szCs w:val="22"/>
          <w:highlight w:val="yellow"/>
        </w:rPr>
        <w:t>s</w:t>
      </w:r>
      <w:r w:rsidRPr="00455BAB">
        <w:rPr>
          <w:rFonts w:asciiTheme="minorHAnsi" w:hAnsiTheme="minorHAnsi"/>
          <w:sz w:val="22"/>
          <w:szCs w:val="22"/>
          <w:highlight w:val="yellow"/>
        </w:rPr>
        <w:t>, extensive</w:t>
      </w:r>
      <w:r w:rsidR="00455BAB" w:rsidRPr="00455BAB">
        <w:rPr>
          <w:rFonts w:asciiTheme="minorHAnsi" w:hAnsiTheme="minorHAnsi"/>
          <w:sz w:val="22"/>
          <w:szCs w:val="22"/>
          <w:highlight w:val="yellow"/>
        </w:rPr>
        <w:t>s</w:t>
      </w:r>
      <w:r w:rsidRPr="00455BAB">
        <w:rPr>
          <w:rFonts w:asciiTheme="minorHAnsi" w:hAnsiTheme="minorHAnsi"/>
          <w:sz w:val="22"/>
          <w:szCs w:val="22"/>
          <w:highlight w:val="yellow"/>
        </w:rPr>
        <w:t>, récidivante</w:t>
      </w:r>
      <w:r w:rsidR="00455BAB" w:rsidRPr="00455BAB">
        <w:rPr>
          <w:rFonts w:asciiTheme="minorHAnsi" w:hAnsiTheme="minorHAnsi"/>
          <w:sz w:val="22"/>
          <w:szCs w:val="22"/>
          <w:highlight w:val="yellow"/>
        </w:rPr>
        <w:t>s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18052E" w:rsidRPr="004A4A06" w:rsidRDefault="00F35258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Dc</w:t>
      </w:r>
      <w:r w:rsidRPr="004A4A06">
        <w:rPr>
          <w:rFonts w:asciiTheme="minorHAnsi" w:hAnsiTheme="minorHAnsi"/>
          <w:sz w:val="22"/>
          <w:szCs w:val="22"/>
        </w:rPr>
        <w:t xml:space="preserve"> : prélèvement + culture </w:t>
      </w:r>
    </w:p>
    <w:p w:rsidR="00F35258" w:rsidRPr="004A4A06" w:rsidRDefault="00F35258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TRT</w:t>
      </w:r>
      <w:r w:rsidRPr="004A4A06">
        <w:rPr>
          <w:rFonts w:asciiTheme="minorHAnsi" w:hAnsiTheme="minorHAnsi"/>
          <w:sz w:val="22"/>
          <w:szCs w:val="22"/>
        </w:rPr>
        <w:t xml:space="preserve"> : isolement du patient, pénicilline ou macrolide, </w:t>
      </w:r>
      <w:r w:rsidRPr="00455BAB">
        <w:rPr>
          <w:rFonts w:asciiTheme="minorHAnsi" w:hAnsiTheme="minorHAnsi"/>
          <w:sz w:val="22"/>
          <w:szCs w:val="22"/>
          <w:highlight w:val="yellow"/>
        </w:rPr>
        <w:t>sérothérapie</w:t>
      </w:r>
      <w:r w:rsidRPr="004A4A06">
        <w:rPr>
          <w:rFonts w:asciiTheme="minorHAnsi" w:hAnsiTheme="minorHAnsi"/>
          <w:sz w:val="22"/>
          <w:szCs w:val="22"/>
        </w:rPr>
        <w:t xml:space="preserve">, </w:t>
      </w:r>
      <w:r w:rsidRPr="00455BAB">
        <w:rPr>
          <w:rFonts w:asciiTheme="minorHAnsi" w:hAnsiTheme="minorHAnsi"/>
          <w:sz w:val="22"/>
          <w:szCs w:val="22"/>
          <w:highlight w:val="yellow"/>
        </w:rPr>
        <w:t>déclaration de la maladie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18052E" w:rsidRPr="004A4A06" w:rsidRDefault="0018052E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327F" w:rsidRPr="004A4A06" w:rsidRDefault="00A6327F" w:rsidP="00455BAB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 xml:space="preserve">angine de la </w:t>
      </w:r>
      <w:r w:rsidR="00455BAB">
        <w:rPr>
          <w:rFonts w:asciiTheme="minorHAnsi" w:hAnsiTheme="minorHAnsi"/>
          <w:b/>
          <w:color w:val="800080"/>
          <w:sz w:val="22"/>
          <w:szCs w:val="22"/>
        </w:rPr>
        <w:t xml:space="preserve">mononucléose infectieuse </w:t>
      </w:r>
      <w:r w:rsidRPr="004A4A06">
        <w:rPr>
          <w:rFonts w:asciiTheme="minorHAnsi" w:hAnsiTheme="minorHAnsi"/>
          <w:b/>
          <w:color w:val="800080"/>
          <w:sz w:val="22"/>
          <w:szCs w:val="22"/>
        </w:rPr>
        <w:t>:</w:t>
      </w:r>
    </w:p>
    <w:p w:rsidR="00F35258" w:rsidRPr="004A4A06" w:rsidRDefault="00F35258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5258" w:rsidRPr="004A4A06" w:rsidRDefault="00F35258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735CF">
        <w:rPr>
          <w:rFonts w:asciiTheme="minorHAnsi" w:hAnsiTheme="minorHAnsi"/>
          <w:sz w:val="22"/>
          <w:szCs w:val="22"/>
          <w:highlight w:val="yellow"/>
        </w:rPr>
        <w:t>touche l’adulte jeune</w:t>
      </w:r>
      <w:r w:rsidR="00455BAB" w:rsidRPr="000735CF">
        <w:rPr>
          <w:rFonts w:asciiTheme="minorHAnsi" w:hAnsiTheme="minorHAnsi"/>
          <w:sz w:val="22"/>
          <w:szCs w:val="22"/>
          <w:highlight w:val="yellow"/>
        </w:rPr>
        <w:t>, virose due à EBV</w:t>
      </w:r>
      <w:r w:rsidR="00455BAB">
        <w:rPr>
          <w:rFonts w:asciiTheme="minorHAnsi" w:hAnsiTheme="minorHAnsi"/>
          <w:sz w:val="22"/>
          <w:szCs w:val="22"/>
        </w:rPr>
        <w:t xml:space="preserve">, transmise le plus souvent par la </w:t>
      </w:r>
      <w:r w:rsidR="00455BAB" w:rsidRPr="000735CF">
        <w:rPr>
          <w:rFonts w:asciiTheme="minorHAnsi" w:hAnsiTheme="minorHAnsi"/>
          <w:sz w:val="22"/>
          <w:szCs w:val="22"/>
          <w:highlight w:val="yellow"/>
        </w:rPr>
        <w:t>salive</w:t>
      </w:r>
    </w:p>
    <w:p w:rsidR="00F35258" w:rsidRPr="004A4A06" w:rsidRDefault="00F35258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AEG, T° élevée</w:t>
      </w:r>
    </w:p>
    <w:p w:rsidR="00F35258" w:rsidRPr="004A4A06" w:rsidRDefault="00F35258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735CF">
        <w:rPr>
          <w:rFonts w:asciiTheme="minorHAnsi" w:hAnsiTheme="minorHAnsi"/>
          <w:sz w:val="22"/>
          <w:szCs w:val="22"/>
          <w:highlight w:val="yellow"/>
        </w:rPr>
        <w:t>Angine pseudomembraneuse</w:t>
      </w:r>
      <w:r w:rsidRPr="004A4A06">
        <w:rPr>
          <w:rFonts w:asciiTheme="minorHAnsi" w:hAnsiTheme="minorHAnsi"/>
          <w:sz w:val="22"/>
          <w:szCs w:val="22"/>
        </w:rPr>
        <w:t xml:space="preserve"> associée à des </w:t>
      </w:r>
      <w:r w:rsidRPr="000735CF">
        <w:rPr>
          <w:rFonts w:asciiTheme="minorHAnsi" w:hAnsiTheme="minorHAnsi"/>
          <w:sz w:val="22"/>
          <w:szCs w:val="22"/>
          <w:highlight w:val="yellow"/>
        </w:rPr>
        <w:t>ADP multiples</w:t>
      </w:r>
      <w:r w:rsidRPr="004A4A06">
        <w:rPr>
          <w:rFonts w:asciiTheme="minorHAnsi" w:hAnsiTheme="minorHAnsi"/>
          <w:sz w:val="22"/>
          <w:szCs w:val="22"/>
        </w:rPr>
        <w:t>, parfois rash cutanée et SPM</w:t>
      </w:r>
    </w:p>
    <w:p w:rsidR="00F35258" w:rsidRPr="004A4A06" w:rsidRDefault="00F35258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Dc</w:t>
      </w:r>
      <w:r w:rsidRPr="004A4A06">
        <w:rPr>
          <w:rFonts w:asciiTheme="minorHAnsi" w:hAnsiTheme="minorHAnsi"/>
          <w:sz w:val="22"/>
          <w:szCs w:val="22"/>
        </w:rPr>
        <w:t xml:space="preserve"> : hyperleucocytose avec nombreux </w:t>
      </w:r>
      <w:r w:rsidRPr="000735CF">
        <w:rPr>
          <w:rFonts w:asciiTheme="minorHAnsi" w:hAnsiTheme="minorHAnsi"/>
          <w:sz w:val="22"/>
          <w:szCs w:val="22"/>
          <w:highlight w:val="yellow"/>
        </w:rPr>
        <w:t>mononucléaire basophiles</w:t>
      </w:r>
      <w:r w:rsidR="000735CF">
        <w:rPr>
          <w:rFonts w:asciiTheme="minorHAnsi" w:hAnsiTheme="minorHAnsi"/>
          <w:sz w:val="22"/>
          <w:szCs w:val="22"/>
        </w:rPr>
        <w:t xml:space="preserve">, </w:t>
      </w:r>
      <w:r w:rsidR="000735CF" w:rsidRPr="000735CF">
        <w:rPr>
          <w:rFonts w:asciiTheme="minorHAnsi" w:hAnsiTheme="minorHAnsi"/>
          <w:sz w:val="22"/>
          <w:szCs w:val="22"/>
          <w:highlight w:val="yellow"/>
        </w:rPr>
        <w:t>sérologie MNI</w:t>
      </w:r>
    </w:p>
    <w:p w:rsidR="00F35258" w:rsidRPr="004A4A06" w:rsidRDefault="00F35258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TRT</w:t>
      </w:r>
      <w:r w:rsidRPr="004A4A06">
        <w:rPr>
          <w:rFonts w:asciiTheme="minorHAnsi" w:hAnsiTheme="minorHAnsi"/>
          <w:sz w:val="22"/>
          <w:szCs w:val="22"/>
        </w:rPr>
        <w:t xml:space="preserve"> : TRT symptomatique, les </w:t>
      </w:r>
      <w:proofErr w:type="spellStart"/>
      <w:r w:rsidRPr="004A4A06">
        <w:rPr>
          <w:rFonts w:asciiTheme="minorHAnsi" w:hAnsiTheme="minorHAnsi"/>
          <w:sz w:val="22"/>
          <w:szCs w:val="22"/>
        </w:rPr>
        <w:t>bétalactamines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 sont CI (risque d’exanthème important)</w:t>
      </w:r>
    </w:p>
    <w:p w:rsidR="00F35258" w:rsidRPr="004A4A06" w:rsidRDefault="00F35258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5258" w:rsidRPr="004A4A06" w:rsidRDefault="00F35258" w:rsidP="004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A4A06">
        <w:rPr>
          <w:rFonts w:asciiTheme="minorHAnsi" w:hAnsiTheme="minorHAnsi"/>
          <w:b/>
          <w:color w:val="FF0000"/>
          <w:sz w:val="22"/>
          <w:szCs w:val="22"/>
        </w:rPr>
        <w:t>Complication</w:t>
      </w:r>
      <w:r w:rsidR="000735CF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4A4A0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F35258" w:rsidRPr="004A4A06" w:rsidRDefault="00F35258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5258" w:rsidRPr="004A4A06" w:rsidRDefault="00F35258" w:rsidP="004A4A06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>phlegmon péri-amygdalien :</w:t>
      </w:r>
    </w:p>
    <w:p w:rsidR="00F35258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suppuration celluleuse de la loge extra-capsulaire amygdalienne</w:t>
      </w: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3070C0">
        <w:rPr>
          <w:rFonts w:asciiTheme="minorHAnsi" w:hAnsiTheme="minorHAnsi"/>
          <w:sz w:val="22"/>
          <w:szCs w:val="22"/>
          <w:highlight w:val="yellow"/>
        </w:rPr>
        <w:t>fièvre élevée à 40° + trismus</w:t>
      </w: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bombement du pilier </w:t>
      </w:r>
      <w:r w:rsidR="003070C0">
        <w:rPr>
          <w:rFonts w:asciiTheme="minorHAnsi" w:hAnsiTheme="minorHAnsi"/>
          <w:sz w:val="22"/>
          <w:szCs w:val="22"/>
        </w:rPr>
        <w:t xml:space="preserve">antérieur, luette </w:t>
      </w:r>
      <w:proofErr w:type="spellStart"/>
      <w:r w:rsidR="003070C0">
        <w:rPr>
          <w:rFonts w:asciiTheme="minorHAnsi" w:hAnsiTheme="minorHAnsi"/>
          <w:sz w:val="22"/>
          <w:szCs w:val="22"/>
        </w:rPr>
        <w:t>œdématiée</w:t>
      </w:r>
      <w:proofErr w:type="spellEnd"/>
      <w:r w:rsidR="003070C0">
        <w:rPr>
          <w:rFonts w:asciiTheme="minorHAnsi" w:hAnsiTheme="minorHAnsi"/>
          <w:sz w:val="22"/>
          <w:szCs w:val="22"/>
        </w:rPr>
        <w:t>, ADP</w:t>
      </w:r>
      <w:r w:rsidRPr="004A4A06">
        <w:rPr>
          <w:rFonts w:asciiTheme="minorHAnsi" w:hAnsiTheme="minorHAnsi"/>
          <w:sz w:val="22"/>
          <w:szCs w:val="22"/>
        </w:rPr>
        <w:t xml:space="preserve"> sous maxillaire</w:t>
      </w:r>
      <w:r w:rsidR="003070C0">
        <w:rPr>
          <w:rFonts w:asciiTheme="minorHAnsi" w:hAnsiTheme="minorHAnsi"/>
          <w:sz w:val="22"/>
          <w:szCs w:val="22"/>
        </w:rPr>
        <w:t>s</w:t>
      </w:r>
      <w:r w:rsidRPr="004A4A06">
        <w:rPr>
          <w:rFonts w:asciiTheme="minorHAnsi" w:hAnsiTheme="minorHAnsi"/>
          <w:sz w:val="22"/>
          <w:szCs w:val="22"/>
        </w:rPr>
        <w:t xml:space="preserve"> douloureuses    </w:t>
      </w:r>
    </w:p>
    <w:p w:rsidR="00E75BCE" w:rsidRPr="004A4A06" w:rsidRDefault="00E75BCE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TRT : ponction incision, </w:t>
      </w:r>
      <w:r w:rsidRPr="00EC43A1">
        <w:rPr>
          <w:rFonts w:asciiTheme="minorHAnsi" w:hAnsiTheme="minorHAnsi"/>
          <w:sz w:val="22"/>
          <w:szCs w:val="22"/>
          <w:highlight w:val="yellow"/>
        </w:rPr>
        <w:t>amygdalecto</w:t>
      </w:r>
      <w:r w:rsidR="003070C0" w:rsidRPr="00EC43A1">
        <w:rPr>
          <w:rFonts w:asciiTheme="minorHAnsi" w:hAnsiTheme="minorHAnsi"/>
          <w:sz w:val="22"/>
          <w:szCs w:val="22"/>
          <w:highlight w:val="yellow"/>
        </w:rPr>
        <w:t>mie</w:t>
      </w:r>
      <w:r w:rsidR="003070C0">
        <w:rPr>
          <w:rFonts w:asciiTheme="minorHAnsi" w:hAnsiTheme="minorHAnsi"/>
          <w:sz w:val="22"/>
          <w:szCs w:val="22"/>
        </w:rPr>
        <w:t xml:space="preserve"> dans les semaines qui suivent</w:t>
      </w:r>
    </w:p>
    <w:p w:rsidR="00E75BCE" w:rsidRPr="004A4A06" w:rsidRDefault="00E75BCE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E75BCE" w:rsidRPr="003070C0" w:rsidRDefault="00F35258" w:rsidP="003070C0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proofErr w:type="spellStart"/>
      <w:r w:rsidRPr="004A4A06">
        <w:rPr>
          <w:rFonts w:asciiTheme="minorHAnsi" w:hAnsiTheme="minorHAnsi"/>
          <w:b/>
          <w:color w:val="800080"/>
          <w:sz w:val="22"/>
          <w:szCs w:val="22"/>
        </w:rPr>
        <w:t>adéno</w:t>
      </w:r>
      <w:proofErr w:type="spellEnd"/>
      <w:r w:rsidRPr="004A4A06">
        <w:rPr>
          <w:rFonts w:asciiTheme="minorHAnsi" w:hAnsiTheme="minorHAnsi"/>
          <w:b/>
          <w:color w:val="800080"/>
          <w:sz w:val="22"/>
          <w:szCs w:val="22"/>
        </w:rPr>
        <w:t>-phlegmon cervical :</w:t>
      </w:r>
      <w:r w:rsidR="003070C0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  <w:r w:rsidR="00E75BCE" w:rsidRPr="003070C0">
        <w:rPr>
          <w:rFonts w:asciiTheme="minorHAnsi" w:hAnsiTheme="minorHAnsi"/>
          <w:sz w:val="22"/>
          <w:szCs w:val="22"/>
        </w:rPr>
        <w:t xml:space="preserve">suppuration d’un GGL lymphatique </w:t>
      </w:r>
    </w:p>
    <w:p w:rsidR="00E75BCE" w:rsidRPr="004A4A06" w:rsidRDefault="00E75BCE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75BCE" w:rsidRPr="004A4A06" w:rsidRDefault="00E75BCE" w:rsidP="004A4A0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color w:val="800080"/>
          <w:sz w:val="22"/>
          <w:szCs w:val="22"/>
        </w:rPr>
        <w:t>3)</w:t>
      </w:r>
      <w:r w:rsidRPr="004A4A06">
        <w:rPr>
          <w:rFonts w:asciiTheme="minorHAnsi" w:hAnsiTheme="minorHAnsi"/>
          <w:sz w:val="22"/>
          <w:szCs w:val="22"/>
        </w:rPr>
        <w:t xml:space="preserve"> </w:t>
      </w:r>
      <w:r w:rsidRPr="004A4A06">
        <w:rPr>
          <w:rFonts w:asciiTheme="minorHAnsi" w:hAnsiTheme="minorHAnsi"/>
          <w:b/>
          <w:color w:val="800080"/>
          <w:sz w:val="22"/>
          <w:szCs w:val="22"/>
        </w:rPr>
        <w:t>complications générales :</w:t>
      </w:r>
      <w:r w:rsidRPr="004A4A06">
        <w:rPr>
          <w:rFonts w:asciiTheme="minorHAnsi" w:hAnsiTheme="minorHAnsi"/>
          <w:sz w:val="22"/>
          <w:szCs w:val="22"/>
        </w:rPr>
        <w:t xml:space="preserve"> RAA, GNA </w:t>
      </w:r>
    </w:p>
    <w:p w:rsidR="00F35258" w:rsidRPr="004A4A06" w:rsidRDefault="00E75BCE" w:rsidP="004A4A06">
      <w:p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 </w:t>
      </w:r>
    </w:p>
    <w:p w:rsidR="00F35258" w:rsidRPr="004A4A06" w:rsidRDefault="00F35258" w:rsidP="004A4A0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A4A06">
        <w:rPr>
          <w:rFonts w:asciiTheme="minorHAnsi" w:hAnsiTheme="minorHAnsi"/>
          <w:b/>
          <w:color w:val="FF0000"/>
          <w:sz w:val="22"/>
          <w:szCs w:val="22"/>
        </w:rPr>
        <w:t>Indication</w:t>
      </w:r>
      <w:r w:rsidR="003070C0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4A4A06">
        <w:rPr>
          <w:rFonts w:asciiTheme="minorHAnsi" w:hAnsiTheme="minorHAnsi"/>
          <w:b/>
          <w:color w:val="FF0000"/>
          <w:sz w:val="22"/>
          <w:szCs w:val="22"/>
        </w:rPr>
        <w:t xml:space="preserve"> à l’amygdalectomie : </w:t>
      </w:r>
    </w:p>
    <w:p w:rsidR="00E75BCE" w:rsidRPr="004A4A06" w:rsidRDefault="00E75BCE" w:rsidP="004A4A0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angine</w:t>
      </w:r>
      <w:r w:rsidR="00513EEF">
        <w:rPr>
          <w:rFonts w:asciiTheme="minorHAnsi" w:hAnsiTheme="minorHAnsi"/>
          <w:sz w:val="22"/>
          <w:szCs w:val="22"/>
        </w:rPr>
        <w:t>s</w:t>
      </w:r>
      <w:r w:rsidRPr="004A4A06">
        <w:rPr>
          <w:rFonts w:asciiTheme="minorHAnsi" w:hAnsiTheme="minorHAnsi"/>
          <w:sz w:val="22"/>
          <w:szCs w:val="22"/>
        </w:rPr>
        <w:t xml:space="preserve"> à répétition</w:t>
      </w:r>
      <w:r w:rsidR="003070C0">
        <w:rPr>
          <w:rFonts w:asciiTheme="minorHAnsi" w:hAnsiTheme="minorHAnsi"/>
          <w:sz w:val="22"/>
          <w:szCs w:val="22"/>
        </w:rPr>
        <w:t xml:space="preserve"> : </w:t>
      </w:r>
    </w:p>
    <w:p w:rsidR="00E75BCE" w:rsidRPr="004A4A06" w:rsidRDefault="00E75BCE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&gt; 03/an pendant 03ans</w:t>
      </w:r>
    </w:p>
    <w:p w:rsidR="00E75BCE" w:rsidRPr="004A4A06" w:rsidRDefault="00E75BCE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&gt; 05/an pendant 02ans </w:t>
      </w: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hypertrophie amygdalienne avec dyspnée ou apnée au sommei</w:t>
      </w:r>
      <w:r w:rsidR="00C64815" w:rsidRPr="004A4A06">
        <w:rPr>
          <w:rFonts w:asciiTheme="minorHAnsi" w:hAnsiTheme="minorHAnsi"/>
          <w:sz w:val="22"/>
          <w:szCs w:val="22"/>
        </w:rPr>
        <w:t>l</w:t>
      </w:r>
    </w:p>
    <w:p w:rsidR="00C64815" w:rsidRPr="004A4A06" w:rsidRDefault="00C64815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amygdalite chronique </w:t>
      </w: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complications générales : RAA, GNA</w:t>
      </w:r>
    </w:p>
    <w:p w:rsidR="00E75BCE" w:rsidRPr="004A4A06" w:rsidRDefault="00E75BCE" w:rsidP="004A4A0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ATCD de phlegmon péri-amygdalien </w:t>
      </w:r>
    </w:p>
    <w:p w:rsidR="00C64815" w:rsidRPr="004A4A06" w:rsidRDefault="00C64815" w:rsidP="004A4A06">
      <w:pPr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:rsidR="00C64815" w:rsidRPr="004A4A06" w:rsidRDefault="00C64815" w:rsidP="004A4A0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b/>
          <w:sz w:val="22"/>
          <w:szCs w:val="22"/>
        </w:rPr>
        <w:t>CI à l’amygdalectomie</w:t>
      </w:r>
      <w:r w:rsidRPr="004A4A06">
        <w:rPr>
          <w:rFonts w:asciiTheme="minorHAnsi" w:hAnsiTheme="minorHAnsi"/>
          <w:sz w:val="22"/>
          <w:szCs w:val="22"/>
        </w:rPr>
        <w:t xml:space="preserve"> : elles ne sont que relative, pas de CI absolues </w:t>
      </w:r>
    </w:p>
    <w:p w:rsidR="00C64815" w:rsidRPr="004A4A06" w:rsidRDefault="00C64815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fièvre, affection grippal</w:t>
      </w:r>
    </w:p>
    <w:p w:rsidR="00C64815" w:rsidRPr="004A4A06" w:rsidRDefault="00C64815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 xml:space="preserve">trouble de l’hémostase : maladie de </w:t>
      </w:r>
      <w:proofErr w:type="spellStart"/>
      <w:r w:rsidRPr="004A4A06">
        <w:rPr>
          <w:rFonts w:asciiTheme="minorHAnsi" w:hAnsiTheme="minorHAnsi"/>
          <w:sz w:val="22"/>
          <w:szCs w:val="22"/>
        </w:rPr>
        <w:t>Wilbrant</w:t>
      </w:r>
      <w:proofErr w:type="spellEnd"/>
      <w:r w:rsidRPr="004A4A06">
        <w:rPr>
          <w:rFonts w:asciiTheme="minorHAnsi" w:hAnsiTheme="minorHAnsi"/>
          <w:sz w:val="22"/>
          <w:szCs w:val="22"/>
        </w:rPr>
        <w:t xml:space="preserve">, hémophilie </w:t>
      </w:r>
    </w:p>
    <w:p w:rsidR="00C64815" w:rsidRPr="004A4A06" w:rsidRDefault="00C64815" w:rsidP="004A4A0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A4A06">
        <w:rPr>
          <w:rFonts w:asciiTheme="minorHAnsi" w:hAnsiTheme="minorHAnsi"/>
          <w:sz w:val="22"/>
          <w:szCs w:val="22"/>
        </w:rPr>
        <w:t>vaccination anti polio (15jrs), BCG (6mois)</w:t>
      </w:r>
    </w:p>
    <w:sectPr w:rsidR="00C64815" w:rsidRPr="004A4A06" w:rsidSect="00E75BCE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340C3"/>
    <w:multiLevelType w:val="hybridMultilevel"/>
    <w:tmpl w:val="56C89800"/>
    <w:lvl w:ilvl="0" w:tplc="048811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327443"/>
    <w:multiLevelType w:val="hybridMultilevel"/>
    <w:tmpl w:val="45E4C466"/>
    <w:lvl w:ilvl="0" w:tplc="5B5EBCD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953E26"/>
    <w:multiLevelType w:val="hybridMultilevel"/>
    <w:tmpl w:val="FE408CB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1AB4"/>
    <w:multiLevelType w:val="hybridMultilevel"/>
    <w:tmpl w:val="4198CBAE"/>
    <w:lvl w:ilvl="0" w:tplc="AD04F674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510454"/>
    <w:multiLevelType w:val="hybridMultilevel"/>
    <w:tmpl w:val="45F67A1E"/>
    <w:lvl w:ilvl="0" w:tplc="A7DE630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541C4C"/>
    <w:multiLevelType w:val="hybridMultilevel"/>
    <w:tmpl w:val="92A89DA0"/>
    <w:lvl w:ilvl="0" w:tplc="040C000B">
      <w:start w:val="20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D556CB"/>
    <w:multiLevelType w:val="hybridMultilevel"/>
    <w:tmpl w:val="D4207EBC"/>
    <w:lvl w:ilvl="0" w:tplc="040C0001">
      <w:start w:val="10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720339FD"/>
    <w:multiLevelType w:val="hybridMultilevel"/>
    <w:tmpl w:val="7A743EDE"/>
    <w:lvl w:ilvl="0" w:tplc="41CC8E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A6327F"/>
    <w:rsid w:val="00055BCF"/>
    <w:rsid w:val="000735CF"/>
    <w:rsid w:val="0018052E"/>
    <w:rsid w:val="001C3528"/>
    <w:rsid w:val="003070C0"/>
    <w:rsid w:val="003D430F"/>
    <w:rsid w:val="003F28DD"/>
    <w:rsid w:val="00452EDD"/>
    <w:rsid w:val="00455BAB"/>
    <w:rsid w:val="004A4A06"/>
    <w:rsid w:val="00513EEF"/>
    <w:rsid w:val="00635C4A"/>
    <w:rsid w:val="0091054D"/>
    <w:rsid w:val="00A6327F"/>
    <w:rsid w:val="00AD4620"/>
    <w:rsid w:val="00B178B9"/>
    <w:rsid w:val="00B62EC1"/>
    <w:rsid w:val="00C64815"/>
    <w:rsid w:val="00D434B5"/>
    <w:rsid w:val="00E75BCE"/>
    <w:rsid w:val="00EC43A1"/>
    <w:rsid w:val="00F108E4"/>
    <w:rsid w:val="00F3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108E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A632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3070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511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 devant une angine :</vt:lpstr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 devant une angine :</dc:title>
  <dc:creator>megh</dc:creator>
  <cp:lastModifiedBy>Lebane</cp:lastModifiedBy>
  <cp:revision>8</cp:revision>
  <dcterms:created xsi:type="dcterms:W3CDTF">2010-04-22T17:38:00Z</dcterms:created>
  <dcterms:modified xsi:type="dcterms:W3CDTF">2010-04-23T16:38:00Z</dcterms:modified>
</cp:coreProperties>
</file>