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38109A" w:rsidRDefault="006C11E7" w:rsidP="0038109A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38109A">
        <w:rPr>
          <w:rFonts w:asciiTheme="minorHAnsi" w:hAnsiTheme="minorHAnsi"/>
          <w:b/>
          <w:color w:val="FF0000"/>
          <w:sz w:val="22"/>
          <w:szCs w:val="22"/>
        </w:rPr>
        <w:t>GROUPES SANGUINS ERYTHROCYTAIRE GSE</w:t>
      </w:r>
    </w:p>
    <w:p w:rsidR="006C11E7" w:rsidRPr="0038109A" w:rsidRDefault="006C11E7" w:rsidP="0038109A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</w:p>
    <w:p w:rsidR="00B34E1E" w:rsidRPr="0038109A" w:rsidRDefault="00FF4CB4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ensemble d’Ag fixe</w:t>
      </w:r>
      <w:r w:rsidR="00B34E1E" w:rsidRPr="0038109A">
        <w:rPr>
          <w:rFonts w:asciiTheme="minorHAnsi" w:hAnsiTheme="minorHAnsi"/>
          <w:sz w:val="22"/>
          <w:szCs w:val="22"/>
        </w:rPr>
        <w:t xml:space="preserve">s sur la membrane du GR et d’AC libres dans le sérum, transmis selon la loi de Mendel </w:t>
      </w:r>
    </w:p>
    <w:p w:rsidR="00B34E1E" w:rsidRPr="0038109A" w:rsidRDefault="00F56056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>les AC</w:t>
      </w:r>
    </w:p>
    <w:p w:rsidR="00F56056" w:rsidRPr="0038109A" w:rsidRDefault="00F56056" w:rsidP="0038109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>AC naturelles : présent normalement dans l’organisme AC groupe ABO</w:t>
      </w:r>
    </w:p>
    <w:p w:rsidR="00186E1E" w:rsidRPr="0038109A" w:rsidRDefault="00F56056" w:rsidP="0038109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AC immuns (allo AC) : agglutinines : AC irréguliers apparaissent après immunisation, </w:t>
      </w:r>
    </w:p>
    <w:p w:rsidR="00F56056" w:rsidRPr="0038109A" w:rsidRDefault="00F56056" w:rsidP="0038109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Auto AC : AC produit par le soi dirigé contre </w:t>
      </w:r>
      <w:r w:rsidR="0023733C" w:rsidRPr="0038109A">
        <w:rPr>
          <w:rFonts w:asciiTheme="minorHAnsi" w:hAnsiTheme="minorHAnsi"/>
          <w:sz w:val="22"/>
          <w:szCs w:val="22"/>
        </w:rPr>
        <w:t>les propres cellules</w:t>
      </w:r>
      <w:r w:rsidRPr="0038109A">
        <w:rPr>
          <w:rFonts w:asciiTheme="minorHAnsi" w:hAnsiTheme="minorHAnsi"/>
          <w:sz w:val="22"/>
          <w:szCs w:val="22"/>
        </w:rPr>
        <w:t xml:space="preserve"> de l’organisme </w:t>
      </w:r>
    </w:p>
    <w:p w:rsidR="0023733C" w:rsidRPr="0038109A" w:rsidRDefault="0023733C" w:rsidP="0038109A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F56056" w:rsidRPr="0038109A" w:rsidRDefault="0023733C" w:rsidP="0038109A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38109A">
        <w:rPr>
          <w:rFonts w:asciiTheme="minorHAnsi" w:hAnsiTheme="minorHAnsi"/>
          <w:b/>
          <w:color w:val="FF0000"/>
          <w:sz w:val="22"/>
          <w:szCs w:val="22"/>
        </w:rPr>
        <w:t>Système ABO :</w:t>
      </w:r>
    </w:p>
    <w:p w:rsidR="00465628" w:rsidRPr="0038109A" w:rsidRDefault="00465628" w:rsidP="0038109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1F1A30" w:rsidRPr="0038109A" w:rsidRDefault="001F1A30" w:rsidP="0038109A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38109A">
        <w:rPr>
          <w:rFonts w:asciiTheme="minorHAnsi" w:hAnsiTheme="minorHAnsi"/>
          <w:b/>
          <w:sz w:val="22"/>
          <w:szCs w:val="22"/>
        </w:rPr>
        <w:t>les AG</w:t>
      </w:r>
    </w:p>
    <w:p w:rsidR="0023733C" w:rsidRPr="0038109A" w:rsidRDefault="0023733C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le gène codant pour l’Ag est situé sur le </w:t>
      </w:r>
      <w:r w:rsidRPr="00FF4CB4">
        <w:rPr>
          <w:rFonts w:asciiTheme="minorHAnsi" w:hAnsiTheme="minorHAnsi"/>
          <w:sz w:val="22"/>
          <w:szCs w:val="22"/>
          <w:highlight w:val="yellow"/>
        </w:rPr>
        <w:t>Ch9</w:t>
      </w:r>
      <w:r w:rsidRPr="0038109A">
        <w:rPr>
          <w:rFonts w:asciiTheme="minorHAnsi" w:hAnsiTheme="minorHAnsi"/>
          <w:sz w:val="22"/>
          <w:szCs w:val="22"/>
        </w:rPr>
        <w:t xml:space="preserve">, s’exprime sur les </w:t>
      </w:r>
      <w:r w:rsidRPr="00FF4CB4">
        <w:rPr>
          <w:rFonts w:asciiTheme="minorHAnsi" w:hAnsiTheme="minorHAnsi"/>
          <w:sz w:val="22"/>
          <w:szCs w:val="22"/>
          <w:highlight w:val="yellow"/>
        </w:rPr>
        <w:t>GR, mais aussi sur (plasma, sécrétion, lymphocytes, cellules endothéliales, cellules rénales, leucocytes, plaquettes)</w:t>
      </w:r>
    </w:p>
    <w:p w:rsidR="0023733C" w:rsidRPr="0038109A" w:rsidRDefault="00FF4CB4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se développe tô</w:t>
      </w:r>
      <w:r w:rsidR="0023733C" w:rsidRPr="0038109A">
        <w:rPr>
          <w:rFonts w:asciiTheme="minorHAnsi" w:hAnsiTheme="minorHAnsi"/>
          <w:sz w:val="22"/>
          <w:szCs w:val="22"/>
        </w:rPr>
        <w:t>t chez le fœtus, se transmet selo</w:t>
      </w:r>
      <w:r w:rsidR="001F1A30" w:rsidRPr="0038109A">
        <w:rPr>
          <w:rFonts w:asciiTheme="minorHAnsi" w:hAnsiTheme="minorHAnsi"/>
          <w:sz w:val="22"/>
          <w:szCs w:val="22"/>
        </w:rPr>
        <w:t>n</w:t>
      </w:r>
      <w:r w:rsidR="0023733C" w:rsidRPr="0038109A">
        <w:rPr>
          <w:rFonts w:asciiTheme="minorHAnsi" w:hAnsiTheme="minorHAnsi"/>
          <w:sz w:val="22"/>
          <w:szCs w:val="22"/>
        </w:rPr>
        <w:t xml:space="preserve"> la loi de Mendel</w:t>
      </w:r>
    </w:p>
    <w:p w:rsidR="001F1A30" w:rsidRPr="0038109A" w:rsidRDefault="001F1A30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</w:p>
    <w:tbl>
      <w:tblPr>
        <w:tblStyle w:val="Grilledutableau"/>
        <w:tblW w:w="8710" w:type="dxa"/>
        <w:tblInd w:w="710" w:type="dxa"/>
        <w:tblLook w:val="01E0"/>
      </w:tblPr>
      <w:tblGrid>
        <w:gridCol w:w="1216"/>
        <w:gridCol w:w="1926"/>
        <w:gridCol w:w="1940"/>
        <w:gridCol w:w="1766"/>
        <w:gridCol w:w="1862"/>
      </w:tblGrid>
      <w:tr w:rsidR="001F1A30" w:rsidRPr="0038109A" w:rsidTr="001F1A30">
        <w:tc>
          <w:tcPr>
            <w:tcW w:w="1216" w:type="dxa"/>
          </w:tcPr>
          <w:p w:rsidR="001F1A30" w:rsidRPr="0038109A" w:rsidRDefault="001F1A30" w:rsidP="0038109A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38109A">
              <w:rPr>
                <w:rFonts w:asciiTheme="minorHAnsi" w:hAnsiTheme="minorHAnsi"/>
                <w:sz w:val="22"/>
                <w:szCs w:val="22"/>
              </w:rPr>
              <w:t>phénotype</w:t>
            </w:r>
          </w:p>
        </w:tc>
        <w:tc>
          <w:tcPr>
            <w:tcW w:w="1926" w:type="dxa"/>
          </w:tcPr>
          <w:p w:rsidR="001F1A30" w:rsidRPr="0038109A" w:rsidRDefault="001F1A30" w:rsidP="0038109A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38109A">
              <w:rPr>
                <w:rFonts w:asciiTheme="minorHAnsi" w:hAnsiTheme="minorHAnsi"/>
                <w:b/>
                <w:sz w:val="22"/>
                <w:szCs w:val="22"/>
              </w:rPr>
              <w:t>O</w:t>
            </w:r>
          </w:p>
        </w:tc>
        <w:tc>
          <w:tcPr>
            <w:tcW w:w="1940" w:type="dxa"/>
          </w:tcPr>
          <w:p w:rsidR="001F1A30" w:rsidRPr="0038109A" w:rsidRDefault="001F1A30" w:rsidP="0038109A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38109A">
              <w:rPr>
                <w:rFonts w:asciiTheme="minorHAnsi" w:hAnsiTheme="minorHAnsi"/>
                <w:b/>
                <w:sz w:val="22"/>
                <w:szCs w:val="22"/>
              </w:rPr>
              <w:t>AB</w:t>
            </w:r>
          </w:p>
        </w:tc>
        <w:tc>
          <w:tcPr>
            <w:tcW w:w="1766" w:type="dxa"/>
          </w:tcPr>
          <w:p w:rsidR="001F1A30" w:rsidRPr="0038109A" w:rsidRDefault="001F1A30" w:rsidP="0038109A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38109A">
              <w:rPr>
                <w:rFonts w:asciiTheme="minorHAnsi" w:hAnsiTheme="minorHAnsi"/>
                <w:b/>
                <w:sz w:val="22"/>
                <w:szCs w:val="22"/>
              </w:rPr>
              <w:t>A</w:t>
            </w:r>
          </w:p>
        </w:tc>
        <w:tc>
          <w:tcPr>
            <w:tcW w:w="1862" w:type="dxa"/>
          </w:tcPr>
          <w:p w:rsidR="001F1A30" w:rsidRPr="0038109A" w:rsidRDefault="001F1A30" w:rsidP="0038109A">
            <w:pPr>
              <w:spacing w:line="276" w:lineRule="auto"/>
              <w:ind w:left="36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38109A">
              <w:rPr>
                <w:rFonts w:asciiTheme="minorHAnsi" w:hAnsiTheme="minorHAnsi"/>
                <w:b/>
                <w:sz w:val="22"/>
                <w:szCs w:val="22"/>
              </w:rPr>
              <w:t>B</w:t>
            </w:r>
          </w:p>
        </w:tc>
      </w:tr>
      <w:tr w:rsidR="001F1A30" w:rsidRPr="0038109A" w:rsidTr="001F1A30">
        <w:tc>
          <w:tcPr>
            <w:tcW w:w="1216" w:type="dxa"/>
          </w:tcPr>
          <w:p w:rsidR="001F1A30" w:rsidRPr="0038109A" w:rsidRDefault="001F1A30" w:rsidP="0038109A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38109A">
              <w:rPr>
                <w:rFonts w:asciiTheme="minorHAnsi" w:hAnsiTheme="minorHAnsi"/>
                <w:sz w:val="22"/>
                <w:szCs w:val="22"/>
              </w:rPr>
              <w:t>génotype</w:t>
            </w:r>
          </w:p>
        </w:tc>
        <w:tc>
          <w:tcPr>
            <w:tcW w:w="1926" w:type="dxa"/>
          </w:tcPr>
          <w:p w:rsidR="001F1A30" w:rsidRPr="0038109A" w:rsidRDefault="001F1A30" w:rsidP="0038109A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38109A">
              <w:rPr>
                <w:rFonts w:asciiTheme="minorHAnsi" w:hAnsiTheme="minorHAnsi"/>
                <w:b/>
                <w:sz w:val="22"/>
                <w:szCs w:val="22"/>
              </w:rPr>
              <w:t>O/O</w:t>
            </w:r>
          </w:p>
        </w:tc>
        <w:tc>
          <w:tcPr>
            <w:tcW w:w="1940" w:type="dxa"/>
          </w:tcPr>
          <w:p w:rsidR="001F1A30" w:rsidRPr="0038109A" w:rsidRDefault="001F1A30" w:rsidP="0038109A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38109A">
              <w:rPr>
                <w:rFonts w:asciiTheme="minorHAnsi" w:hAnsiTheme="minorHAnsi"/>
                <w:b/>
                <w:sz w:val="22"/>
                <w:szCs w:val="22"/>
              </w:rPr>
              <w:t>A/B</w:t>
            </w:r>
          </w:p>
        </w:tc>
        <w:tc>
          <w:tcPr>
            <w:tcW w:w="1766" w:type="dxa"/>
          </w:tcPr>
          <w:p w:rsidR="001F1A30" w:rsidRPr="0038109A" w:rsidRDefault="001F1A30" w:rsidP="0038109A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38109A">
              <w:rPr>
                <w:rFonts w:asciiTheme="minorHAnsi" w:hAnsiTheme="minorHAnsi"/>
                <w:b/>
                <w:sz w:val="22"/>
                <w:szCs w:val="22"/>
              </w:rPr>
              <w:t>A/O – A/A</w:t>
            </w:r>
          </w:p>
        </w:tc>
        <w:tc>
          <w:tcPr>
            <w:tcW w:w="1862" w:type="dxa"/>
          </w:tcPr>
          <w:p w:rsidR="001F1A30" w:rsidRPr="0038109A" w:rsidRDefault="001F1A30" w:rsidP="0038109A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38109A">
              <w:rPr>
                <w:rFonts w:asciiTheme="minorHAnsi" w:hAnsiTheme="minorHAnsi"/>
                <w:b/>
                <w:sz w:val="22"/>
                <w:szCs w:val="22"/>
              </w:rPr>
              <w:t>B/O – B/B</w:t>
            </w:r>
          </w:p>
        </w:tc>
      </w:tr>
    </w:tbl>
    <w:p w:rsidR="0023733C" w:rsidRPr="0038109A" w:rsidRDefault="001F1A30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>Le groupe A</w:t>
      </w:r>
      <w:r w:rsidR="00FF4CB4">
        <w:rPr>
          <w:rFonts w:asciiTheme="minorHAnsi" w:hAnsiTheme="minorHAnsi"/>
          <w:sz w:val="22"/>
          <w:szCs w:val="22"/>
        </w:rPr>
        <w:t xml:space="preserve"> comprend de type d’Ag</w:t>
      </w:r>
      <w:r w:rsidRPr="0038109A">
        <w:rPr>
          <w:rFonts w:asciiTheme="minorHAnsi" w:hAnsiTheme="minorHAnsi"/>
          <w:sz w:val="22"/>
          <w:szCs w:val="22"/>
        </w:rPr>
        <w:t>,</w:t>
      </w:r>
      <w:r w:rsidR="00FF4CB4">
        <w:rPr>
          <w:rFonts w:asciiTheme="minorHAnsi" w:hAnsiTheme="minorHAnsi"/>
          <w:sz w:val="22"/>
          <w:szCs w:val="22"/>
        </w:rPr>
        <w:t xml:space="preserve"> </w:t>
      </w:r>
      <w:r w:rsidRPr="0038109A">
        <w:rPr>
          <w:rFonts w:asciiTheme="minorHAnsi" w:hAnsiTheme="minorHAnsi"/>
          <w:sz w:val="22"/>
          <w:szCs w:val="22"/>
        </w:rPr>
        <w:t xml:space="preserve"> </w:t>
      </w:r>
      <w:r w:rsidRPr="00FF4CB4">
        <w:rPr>
          <w:rFonts w:asciiTheme="minorHAnsi" w:hAnsiTheme="minorHAnsi"/>
          <w:sz w:val="22"/>
          <w:szCs w:val="22"/>
          <w:highlight w:val="yellow"/>
        </w:rPr>
        <w:t>A1 (80%), A2 (20%)</w:t>
      </w:r>
    </w:p>
    <w:p w:rsidR="0023733C" w:rsidRPr="0038109A" w:rsidRDefault="0023733C" w:rsidP="0038109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1F1A30" w:rsidRPr="0038109A" w:rsidRDefault="00186E1E" w:rsidP="0038109A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38109A">
        <w:rPr>
          <w:rFonts w:asciiTheme="minorHAnsi" w:hAnsiTheme="minorHAnsi"/>
          <w:b/>
          <w:sz w:val="22"/>
          <w:szCs w:val="22"/>
        </w:rPr>
        <w:t>les AC</w:t>
      </w:r>
    </w:p>
    <w:p w:rsidR="00186E1E" w:rsidRPr="0038109A" w:rsidRDefault="00186E1E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>AG régulier dans le plasma correspondant à l’AG manquant sur le GR</w:t>
      </w:r>
    </w:p>
    <w:tbl>
      <w:tblPr>
        <w:tblStyle w:val="Grilledutableau"/>
        <w:tblW w:w="0" w:type="auto"/>
        <w:tblInd w:w="1008" w:type="dxa"/>
        <w:tblLook w:val="01E0"/>
      </w:tblPr>
      <w:tblGrid>
        <w:gridCol w:w="2700"/>
        <w:gridCol w:w="1350"/>
        <w:gridCol w:w="1350"/>
        <w:gridCol w:w="1350"/>
        <w:gridCol w:w="1350"/>
      </w:tblGrid>
      <w:tr w:rsidR="00186E1E" w:rsidRPr="0038109A" w:rsidTr="0060445F">
        <w:tc>
          <w:tcPr>
            <w:tcW w:w="2700" w:type="dxa"/>
          </w:tcPr>
          <w:p w:rsidR="00186E1E" w:rsidRPr="0038109A" w:rsidRDefault="00186E1E" w:rsidP="0038109A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38109A">
              <w:rPr>
                <w:rFonts w:asciiTheme="minorHAnsi" w:hAnsiTheme="minorHAnsi"/>
                <w:sz w:val="22"/>
                <w:szCs w:val="22"/>
              </w:rPr>
              <w:t>groupe</w:t>
            </w:r>
          </w:p>
        </w:tc>
        <w:tc>
          <w:tcPr>
            <w:tcW w:w="1350" w:type="dxa"/>
          </w:tcPr>
          <w:p w:rsidR="00186E1E" w:rsidRPr="0038109A" w:rsidRDefault="00186E1E" w:rsidP="0038109A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38109A">
              <w:rPr>
                <w:rFonts w:asciiTheme="minorHAnsi" w:hAnsiTheme="minorHAnsi"/>
                <w:sz w:val="22"/>
                <w:szCs w:val="22"/>
              </w:rPr>
              <w:t>A</w:t>
            </w:r>
          </w:p>
        </w:tc>
        <w:tc>
          <w:tcPr>
            <w:tcW w:w="1350" w:type="dxa"/>
          </w:tcPr>
          <w:p w:rsidR="00186E1E" w:rsidRPr="0038109A" w:rsidRDefault="00186E1E" w:rsidP="0038109A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38109A">
              <w:rPr>
                <w:rFonts w:asciiTheme="minorHAnsi" w:hAnsiTheme="minorHAnsi"/>
                <w:sz w:val="22"/>
                <w:szCs w:val="22"/>
              </w:rPr>
              <w:t>B</w:t>
            </w:r>
          </w:p>
        </w:tc>
        <w:tc>
          <w:tcPr>
            <w:tcW w:w="1350" w:type="dxa"/>
          </w:tcPr>
          <w:p w:rsidR="00186E1E" w:rsidRPr="0038109A" w:rsidRDefault="00186E1E" w:rsidP="0038109A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38109A">
              <w:rPr>
                <w:rFonts w:asciiTheme="minorHAnsi" w:hAnsiTheme="minorHAnsi"/>
                <w:sz w:val="22"/>
                <w:szCs w:val="22"/>
              </w:rPr>
              <w:t>AB</w:t>
            </w:r>
          </w:p>
        </w:tc>
        <w:tc>
          <w:tcPr>
            <w:tcW w:w="1350" w:type="dxa"/>
          </w:tcPr>
          <w:p w:rsidR="00186E1E" w:rsidRPr="0038109A" w:rsidRDefault="00186E1E" w:rsidP="0038109A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38109A">
              <w:rPr>
                <w:rFonts w:asciiTheme="minorHAnsi" w:hAnsiTheme="minorHAnsi"/>
                <w:sz w:val="22"/>
                <w:szCs w:val="22"/>
              </w:rPr>
              <w:t>O</w:t>
            </w:r>
          </w:p>
        </w:tc>
      </w:tr>
      <w:tr w:rsidR="00186E1E" w:rsidRPr="0038109A" w:rsidTr="0060445F">
        <w:tc>
          <w:tcPr>
            <w:tcW w:w="2700" w:type="dxa"/>
          </w:tcPr>
          <w:p w:rsidR="00186E1E" w:rsidRPr="0038109A" w:rsidRDefault="00186E1E" w:rsidP="0038109A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38109A">
              <w:rPr>
                <w:rFonts w:asciiTheme="minorHAnsi" w:hAnsiTheme="minorHAnsi"/>
                <w:sz w:val="22"/>
                <w:szCs w:val="22"/>
              </w:rPr>
              <w:t>Ag</w:t>
            </w:r>
          </w:p>
        </w:tc>
        <w:tc>
          <w:tcPr>
            <w:tcW w:w="1350" w:type="dxa"/>
          </w:tcPr>
          <w:p w:rsidR="00186E1E" w:rsidRPr="0038109A" w:rsidRDefault="00186E1E" w:rsidP="0038109A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38109A">
              <w:rPr>
                <w:rFonts w:asciiTheme="minorHAnsi" w:hAnsiTheme="minorHAnsi"/>
                <w:sz w:val="22"/>
                <w:szCs w:val="22"/>
              </w:rPr>
              <w:t>A</w:t>
            </w:r>
          </w:p>
        </w:tc>
        <w:tc>
          <w:tcPr>
            <w:tcW w:w="1350" w:type="dxa"/>
          </w:tcPr>
          <w:p w:rsidR="00186E1E" w:rsidRPr="0038109A" w:rsidRDefault="00186E1E" w:rsidP="0038109A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38109A">
              <w:rPr>
                <w:rFonts w:asciiTheme="minorHAnsi" w:hAnsiTheme="minorHAnsi"/>
                <w:sz w:val="22"/>
                <w:szCs w:val="22"/>
              </w:rPr>
              <w:t>B</w:t>
            </w:r>
          </w:p>
        </w:tc>
        <w:tc>
          <w:tcPr>
            <w:tcW w:w="1350" w:type="dxa"/>
          </w:tcPr>
          <w:p w:rsidR="00186E1E" w:rsidRPr="0038109A" w:rsidRDefault="00186E1E" w:rsidP="0038109A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38109A">
              <w:rPr>
                <w:rFonts w:asciiTheme="minorHAnsi" w:hAnsiTheme="minorHAnsi"/>
                <w:sz w:val="22"/>
                <w:szCs w:val="22"/>
              </w:rPr>
              <w:t>AB</w:t>
            </w:r>
          </w:p>
        </w:tc>
        <w:tc>
          <w:tcPr>
            <w:tcW w:w="1350" w:type="dxa"/>
          </w:tcPr>
          <w:p w:rsidR="00186E1E" w:rsidRPr="0038109A" w:rsidRDefault="00186E1E" w:rsidP="0038109A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38109A">
              <w:rPr>
                <w:rFonts w:asciiTheme="minorHAnsi" w:hAnsiTheme="minorHAnsi"/>
                <w:sz w:val="22"/>
                <w:szCs w:val="22"/>
              </w:rPr>
              <w:t>Pas d’Ag</w:t>
            </w:r>
          </w:p>
        </w:tc>
      </w:tr>
      <w:tr w:rsidR="00186E1E" w:rsidRPr="0038109A" w:rsidTr="0060445F">
        <w:tc>
          <w:tcPr>
            <w:tcW w:w="2700" w:type="dxa"/>
          </w:tcPr>
          <w:p w:rsidR="00186E1E" w:rsidRPr="0038109A" w:rsidRDefault="00186E1E" w:rsidP="0038109A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38109A">
              <w:rPr>
                <w:rFonts w:asciiTheme="minorHAnsi" w:hAnsiTheme="minorHAnsi"/>
                <w:sz w:val="22"/>
                <w:szCs w:val="22"/>
              </w:rPr>
              <w:t>AC</w:t>
            </w:r>
          </w:p>
        </w:tc>
        <w:tc>
          <w:tcPr>
            <w:tcW w:w="1350" w:type="dxa"/>
          </w:tcPr>
          <w:p w:rsidR="00186E1E" w:rsidRPr="0038109A" w:rsidRDefault="00186E1E" w:rsidP="0038109A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38109A">
              <w:rPr>
                <w:rFonts w:asciiTheme="minorHAnsi" w:hAnsiTheme="minorHAnsi"/>
                <w:sz w:val="22"/>
                <w:szCs w:val="22"/>
              </w:rPr>
              <w:t>Anti B</w:t>
            </w:r>
          </w:p>
        </w:tc>
        <w:tc>
          <w:tcPr>
            <w:tcW w:w="1350" w:type="dxa"/>
          </w:tcPr>
          <w:p w:rsidR="00186E1E" w:rsidRPr="0038109A" w:rsidRDefault="00186E1E" w:rsidP="0038109A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38109A">
              <w:rPr>
                <w:rFonts w:asciiTheme="minorHAnsi" w:hAnsiTheme="minorHAnsi"/>
                <w:sz w:val="22"/>
                <w:szCs w:val="22"/>
              </w:rPr>
              <w:t>Anti A</w:t>
            </w:r>
          </w:p>
        </w:tc>
        <w:tc>
          <w:tcPr>
            <w:tcW w:w="1350" w:type="dxa"/>
          </w:tcPr>
          <w:p w:rsidR="00186E1E" w:rsidRPr="0038109A" w:rsidRDefault="00186E1E" w:rsidP="0038109A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38109A">
              <w:rPr>
                <w:rFonts w:asciiTheme="minorHAnsi" w:hAnsiTheme="minorHAnsi"/>
                <w:sz w:val="22"/>
                <w:szCs w:val="22"/>
              </w:rPr>
              <w:t>Pas d’AC</w:t>
            </w:r>
          </w:p>
        </w:tc>
        <w:tc>
          <w:tcPr>
            <w:tcW w:w="1350" w:type="dxa"/>
          </w:tcPr>
          <w:p w:rsidR="00186E1E" w:rsidRPr="0038109A" w:rsidRDefault="00186E1E" w:rsidP="0038109A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38109A">
              <w:rPr>
                <w:rFonts w:asciiTheme="minorHAnsi" w:hAnsiTheme="minorHAnsi"/>
                <w:sz w:val="22"/>
                <w:szCs w:val="22"/>
              </w:rPr>
              <w:t>Anti A-B</w:t>
            </w:r>
          </w:p>
        </w:tc>
      </w:tr>
    </w:tbl>
    <w:p w:rsidR="00186E1E" w:rsidRPr="0038109A" w:rsidRDefault="00186E1E" w:rsidP="0038109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186E1E" w:rsidRPr="0038109A" w:rsidRDefault="00FF4CB4" w:rsidP="0038109A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méthodes de détermin</w:t>
      </w:r>
      <w:r w:rsidR="00186E1E" w:rsidRPr="0038109A">
        <w:rPr>
          <w:rFonts w:asciiTheme="minorHAnsi" w:hAnsiTheme="minorHAnsi"/>
          <w:b/>
          <w:sz w:val="22"/>
          <w:szCs w:val="22"/>
        </w:rPr>
        <w:t>ation ABO</w:t>
      </w:r>
    </w:p>
    <w:p w:rsidR="00186E1E" w:rsidRPr="0038109A" w:rsidRDefault="00FF4CB4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le </w:t>
      </w:r>
      <w:r w:rsidRPr="00FF4CB4">
        <w:rPr>
          <w:rFonts w:asciiTheme="minorHAnsi" w:hAnsiTheme="minorHAnsi"/>
          <w:sz w:val="22"/>
          <w:szCs w:val="22"/>
          <w:highlight w:val="yellow"/>
        </w:rPr>
        <w:t xml:space="preserve">groupage </w:t>
      </w:r>
      <w:r w:rsidR="00186E1E" w:rsidRPr="00FF4CB4">
        <w:rPr>
          <w:rFonts w:asciiTheme="minorHAnsi" w:hAnsiTheme="minorHAnsi"/>
          <w:sz w:val="22"/>
          <w:szCs w:val="22"/>
          <w:highlight w:val="yellow"/>
        </w:rPr>
        <w:t>définitif se fait au 3</w:t>
      </w:r>
      <w:r w:rsidR="00186E1E" w:rsidRPr="00FF4CB4">
        <w:rPr>
          <w:rFonts w:asciiTheme="minorHAnsi" w:hAnsiTheme="minorHAnsi"/>
          <w:sz w:val="22"/>
          <w:szCs w:val="22"/>
          <w:highlight w:val="yellow"/>
          <w:vertAlign w:val="superscript"/>
        </w:rPr>
        <w:t>ème</w:t>
      </w:r>
      <w:r w:rsidR="00186E1E" w:rsidRPr="00FF4CB4">
        <w:rPr>
          <w:rFonts w:asciiTheme="minorHAnsi" w:hAnsiTheme="minorHAnsi"/>
          <w:sz w:val="22"/>
          <w:szCs w:val="22"/>
          <w:highlight w:val="yellow"/>
        </w:rPr>
        <w:t xml:space="preserve"> mois de la naissance</w:t>
      </w:r>
      <w:r w:rsidR="00186E1E" w:rsidRPr="0038109A">
        <w:rPr>
          <w:rFonts w:asciiTheme="minorHAnsi" w:hAnsiTheme="minorHAnsi"/>
          <w:sz w:val="22"/>
          <w:szCs w:val="22"/>
        </w:rPr>
        <w:t xml:space="preserve"> </w:t>
      </w:r>
    </w:p>
    <w:p w:rsidR="00186E1E" w:rsidRPr="0038109A" w:rsidRDefault="00465628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>méthode de Beth-Vincent : sérum anti A, B, AB</w:t>
      </w:r>
    </w:p>
    <w:p w:rsidR="00465628" w:rsidRPr="0038109A" w:rsidRDefault="00465628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méthode </w:t>
      </w:r>
      <w:proofErr w:type="spellStart"/>
      <w:r w:rsidRPr="0038109A">
        <w:rPr>
          <w:rFonts w:asciiTheme="minorHAnsi" w:hAnsiTheme="minorHAnsi"/>
          <w:sz w:val="22"/>
          <w:szCs w:val="22"/>
        </w:rPr>
        <w:t>Simomow</w:t>
      </w:r>
      <w:proofErr w:type="spellEnd"/>
      <w:r w:rsidRPr="0038109A">
        <w:rPr>
          <w:rFonts w:asciiTheme="minorHAnsi" w:hAnsiTheme="minorHAnsi"/>
          <w:sz w:val="22"/>
          <w:szCs w:val="22"/>
        </w:rPr>
        <w:t xml:space="preserve"> sérique : Ag à la recherche d’AC</w:t>
      </w:r>
    </w:p>
    <w:p w:rsidR="00465628" w:rsidRPr="0038109A" w:rsidRDefault="00465628" w:rsidP="0038109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65628" w:rsidRPr="0038109A" w:rsidRDefault="00465628" w:rsidP="0038109A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38109A">
        <w:rPr>
          <w:rFonts w:asciiTheme="minorHAnsi" w:hAnsiTheme="minorHAnsi"/>
          <w:b/>
          <w:color w:val="FF0000"/>
          <w:sz w:val="22"/>
          <w:szCs w:val="22"/>
        </w:rPr>
        <w:t>système rhésus</w:t>
      </w:r>
    </w:p>
    <w:p w:rsidR="00465628" w:rsidRPr="0038109A" w:rsidRDefault="00465628" w:rsidP="0038109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465628" w:rsidRPr="0038109A" w:rsidRDefault="00465628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38109A">
        <w:rPr>
          <w:rFonts w:asciiTheme="minorHAnsi" w:hAnsiTheme="minorHAnsi"/>
          <w:sz w:val="22"/>
          <w:szCs w:val="22"/>
        </w:rPr>
        <w:t>géne</w:t>
      </w:r>
      <w:proofErr w:type="spellEnd"/>
      <w:r w:rsidRPr="0038109A">
        <w:rPr>
          <w:rFonts w:asciiTheme="minorHAnsi" w:hAnsiTheme="minorHAnsi"/>
          <w:sz w:val="22"/>
          <w:szCs w:val="22"/>
        </w:rPr>
        <w:t xml:space="preserve"> situé sur </w:t>
      </w:r>
      <w:r w:rsidRPr="00FF4CB4">
        <w:rPr>
          <w:rFonts w:asciiTheme="minorHAnsi" w:hAnsiTheme="minorHAnsi"/>
          <w:sz w:val="22"/>
          <w:szCs w:val="22"/>
          <w:highlight w:val="yellow"/>
        </w:rPr>
        <w:t>le Ch1</w:t>
      </w:r>
      <w:r w:rsidRPr="0038109A">
        <w:rPr>
          <w:rFonts w:asciiTheme="minorHAnsi" w:hAnsiTheme="minorHAnsi"/>
          <w:sz w:val="22"/>
          <w:szCs w:val="22"/>
        </w:rPr>
        <w:t xml:space="preserve"> constitué de plus de 40Aa</w:t>
      </w:r>
    </w:p>
    <w:p w:rsidR="00FA368A" w:rsidRPr="0038109A" w:rsidRDefault="00FA368A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>5 Ag D, E, e, C, c</w:t>
      </w:r>
    </w:p>
    <w:p w:rsidR="00465628" w:rsidRPr="0038109A" w:rsidRDefault="00465628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Ag </w:t>
      </w:r>
      <w:r w:rsidRPr="00FF4CB4">
        <w:rPr>
          <w:rFonts w:asciiTheme="minorHAnsi" w:hAnsiTheme="minorHAnsi"/>
          <w:sz w:val="22"/>
          <w:szCs w:val="22"/>
          <w:highlight w:val="yellow"/>
        </w:rPr>
        <w:t>exclusivement retrouvés sur le GR</w:t>
      </w:r>
    </w:p>
    <w:p w:rsidR="00FA368A" w:rsidRPr="0038109A" w:rsidRDefault="00FA368A" w:rsidP="0038109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465628" w:rsidRPr="0038109A" w:rsidRDefault="00FA368A" w:rsidP="0038109A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38109A">
        <w:rPr>
          <w:rFonts w:asciiTheme="minorHAnsi" w:hAnsiTheme="minorHAnsi"/>
          <w:b/>
          <w:sz w:val="22"/>
          <w:szCs w:val="22"/>
        </w:rPr>
        <w:t>Ag D</w:t>
      </w:r>
    </w:p>
    <w:p w:rsidR="00FA368A" w:rsidRPr="0038109A" w:rsidRDefault="00FA368A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important dans la thérapeutique transfusionnelle et maladie hémolytique des nouveaux nés </w:t>
      </w:r>
    </w:p>
    <w:p w:rsidR="00FA368A" w:rsidRPr="0038109A" w:rsidRDefault="00FA368A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F4CB4">
        <w:rPr>
          <w:rFonts w:asciiTheme="minorHAnsi" w:hAnsiTheme="minorHAnsi"/>
          <w:sz w:val="22"/>
          <w:szCs w:val="22"/>
          <w:highlight w:val="yellow"/>
        </w:rPr>
        <w:t>85% des sujets sont RHZ + (portent l’Ag D)</w:t>
      </w:r>
      <w:r w:rsidRPr="0038109A">
        <w:rPr>
          <w:rFonts w:asciiTheme="minorHAnsi" w:hAnsiTheme="minorHAnsi"/>
          <w:sz w:val="22"/>
          <w:szCs w:val="22"/>
        </w:rPr>
        <w:t>, 15% (Ag d)</w:t>
      </w:r>
    </w:p>
    <w:p w:rsidR="00FA368A" w:rsidRPr="0038109A" w:rsidRDefault="00FA368A" w:rsidP="0038109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FA368A" w:rsidRPr="0038109A" w:rsidRDefault="00FA368A" w:rsidP="0038109A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38109A">
        <w:rPr>
          <w:rFonts w:asciiTheme="minorHAnsi" w:hAnsiTheme="minorHAnsi"/>
          <w:b/>
          <w:sz w:val="22"/>
          <w:szCs w:val="22"/>
        </w:rPr>
        <w:t xml:space="preserve">AC </w:t>
      </w:r>
    </w:p>
    <w:p w:rsidR="000E1A71" w:rsidRPr="0038109A" w:rsidRDefault="000E1A71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Allo-immunisation : transfusion d’un RHZ+ chez RHZ – ou immunisation fœto-maternelle      =&gt; </w:t>
      </w:r>
      <w:proofErr w:type="gramStart"/>
      <w:r w:rsidRPr="0038109A">
        <w:rPr>
          <w:rFonts w:asciiTheme="minorHAnsi" w:hAnsiTheme="minorHAnsi"/>
          <w:sz w:val="22"/>
          <w:szCs w:val="22"/>
        </w:rPr>
        <w:t>administrer</w:t>
      </w:r>
      <w:proofErr w:type="gramEnd"/>
      <w:r w:rsidRPr="0038109A">
        <w:rPr>
          <w:rFonts w:asciiTheme="minorHAnsi" w:hAnsiTheme="minorHAnsi"/>
          <w:sz w:val="22"/>
          <w:szCs w:val="22"/>
        </w:rPr>
        <w:t xml:space="preserve"> du sérum anti D dans les 72h</w:t>
      </w:r>
    </w:p>
    <w:p w:rsidR="000E1A71" w:rsidRPr="0038109A" w:rsidRDefault="000E1A71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Intérêt des autres groupes (E, e, C, c)  dans le sang </w:t>
      </w:r>
      <w:proofErr w:type="spellStart"/>
      <w:r w:rsidRPr="0038109A">
        <w:rPr>
          <w:rFonts w:asciiTheme="minorHAnsi" w:hAnsiTheme="minorHAnsi"/>
          <w:sz w:val="22"/>
          <w:szCs w:val="22"/>
        </w:rPr>
        <w:t>phénotypé</w:t>
      </w:r>
      <w:proofErr w:type="spellEnd"/>
    </w:p>
    <w:p w:rsidR="000E1A71" w:rsidRPr="0038109A" w:rsidRDefault="000E1A71" w:rsidP="0038109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FA368A" w:rsidRPr="0038109A" w:rsidRDefault="000E1A71" w:rsidP="0038109A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38109A">
        <w:rPr>
          <w:rFonts w:asciiTheme="minorHAnsi" w:hAnsiTheme="minorHAnsi"/>
          <w:b/>
          <w:color w:val="FF0000"/>
          <w:sz w:val="22"/>
          <w:szCs w:val="22"/>
        </w:rPr>
        <w:lastRenderedPageBreak/>
        <w:t>autres système</w:t>
      </w:r>
    </w:p>
    <w:p w:rsidR="006C11E7" w:rsidRPr="0038109A" w:rsidRDefault="006C11E7" w:rsidP="0038109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E1A71" w:rsidRPr="0038109A" w:rsidRDefault="000E1A71" w:rsidP="000D7C8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système </w:t>
      </w:r>
      <w:proofErr w:type="spellStart"/>
      <w:r w:rsidRPr="0038109A">
        <w:rPr>
          <w:rFonts w:asciiTheme="minorHAnsi" w:hAnsiTheme="minorHAnsi"/>
          <w:sz w:val="22"/>
          <w:szCs w:val="22"/>
        </w:rPr>
        <w:t>Kell</w:t>
      </w:r>
      <w:proofErr w:type="spellEnd"/>
      <w:r w:rsidRPr="0038109A">
        <w:rPr>
          <w:rFonts w:asciiTheme="minorHAnsi" w:hAnsiTheme="minorHAnsi"/>
          <w:sz w:val="22"/>
          <w:szCs w:val="22"/>
        </w:rPr>
        <w:t>, Ki</w:t>
      </w:r>
      <w:r w:rsidR="000D7C85">
        <w:rPr>
          <w:rFonts w:asciiTheme="minorHAnsi" w:hAnsiTheme="minorHAnsi"/>
          <w:sz w:val="22"/>
          <w:szCs w:val="22"/>
        </w:rPr>
        <w:t>d</w:t>
      </w:r>
      <w:r w:rsidRPr="0038109A">
        <w:rPr>
          <w:rFonts w:asciiTheme="minorHAnsi" w:hAnsiTheme="minorHAnsi"/>
          <w:sz w:val="22"/>
          <w:szCs w:val="22"/>
        </w:rPr>
        <w:t xml:space="preserve">, Duffy </w:t>
      </w:r>
    </w:p>
    <w:p w:rsidR="00FF06A7" w:rsidRPr="0038109A" w:rsidRDefault="00FF06A7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seul le </w:t>
      </w:r>
      <w:r w:rsidR="00AC74A0" w:rsidRPr="0038109A">
        <w:rPr>
          <w:rFonts w:asciiTheme="minorHAnsi" w:hAnsiTheme="minorHAnsi"/>
          <w:sz w:val="22"/>
          <w:szCs w:val="22"/>
        </w:rPr>
        <w:t xml:space="preserve">système </w:t>
      </w:r>
      <w:proofErr w:type="spellStart"/>
      <w:r w:rsidR="00AC74A0" w:rsidRPr="0038109A">
        <w:rPr>
          <w:rFonts w:asciiTheme="minorHAnsi" w:hAnsiTheme="minorHAnsi"/>
          <w:sz w:val="22"/>
          <w:szCs w:val="22"/>
        </w:rPr>
        <w:t>Kell</w:t>
      </w:r>
      <w:proofErr w:type="spellEnd"/>
      <w:r w:rsidR="00AC74A0" w:rsidRPr="0038109A">
        <w:rPr>
          <w:rFonts w:asciiTheme="minorHAnsi" w:hAnsiTheme="minorHAnsi"/>
          <w:sz w:val="22"/>
          <w:szCs w:val="22"/>
        </w:rPr>
        <w:t xml:space="preserve"> est pris en compte, </w:t>
      </w:r>
      <w:r w:rsidR="00AC74A0" w:rsidRPr="00FF4CB4">
        <w:rPr>
          <w:rFonts w:asciiTheme="minorHAnsi" w:hAnsiTheme="minorHAnsi"/>
          <w:sz w:val="22"/>
          <w:szCs w:val="22"/>
          <w:highlight w:val="yellow"/>
        </w:rPr>
        <w:t xml:space="preserve">80% des sujets </w:t>
      </w:r>
      <w:proofErr w:type="spellStart"/>
      <w:r w:rsidR="00AC74A0" w:rsidRPr="00FF4CB4">
        <w:rPr>
          <w:rFonts w:asciiTheme="minorHAnsi" w:hAnsiTheme="minorHAnsi"/>
          <w:sz w:val="22"/>
          <w:szCs w:val="22"/>
          <w:highlight w:val="yellow"/>
        </w:rPr>
        <w:t>Kell</w:t>
      </w:r>
      <w:proofErr w:type="spellEnd"/>
      <w:r w:rsidR="00AC74A0" w:rsidRPr="00FF4CB4">
        <w:rPr>
          <w:rFonts w:asciiTheme="minorHAnsi" w:hAnsiTheme="minorHAnsi"/>
          <w:sz w:val="22"/>
          <w:szCs w:val="22"/>
          <w:highlight w:val="yellow"/>
        </w:rPr>
        <w:t xml:space="preserve"> négatif</w:t>
      </w:r>
      <w:r w:rsidR="00AC74A0" w:rsidRPr="0038109A">
        <w:rPr>
          <w:rFonts w:asciiTheme="minorHAnsi" w:hAnsiTheme="minorHAnsi"/>
          <w:sz w:val="22"/>
          <w:szCs w:val="22"/>
        </w:rPr>
        <w:t xml:space="preserve"> </w:t>
      </w:r>
    </w:p>
    <w:p w:rsidR="00FF06A7" w:rsidRPr="0038109A" w:rsidRDefault="00FF06A7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dans </w:t>
      </w:r>
      <w:r w:rsidRPr="00FF4CB4">
        <w:rPr>
          <w:rFonts w:asciiTheme="minorHAnsi" w:hAnsiTheme="minorHAnsi"/>
          <w:sz w:val="22"/>
          <w:szCs w:val="22"/>
          <w:highlight w:val="yellow"/>
        </w:rPr>
        <w:t>l’</w:t>
      </w:r>
      <w:r w:rsidR="0060445F" w:rsidRPr="00FF4CB4">
        <w:rPr>
          <w:rFonts w:asciiTheme="minorHAnsi" w:hAnsiTheme="minorHAnsi"/>
          <w:sz w:val="22"/>
          <w:szCs w:val="22"/>
          <w:highlight w:val="yellow"/>
        </w:rPr>
        <w:t>ordre d'</w:t>
      </w:r>
      <w:proofErr w:type="spellStart"/>
      <w:r w:rsidR="0060445F" w:rsidRPr="00FF4CB4">
        <w:rPr>
          <w:rFonts w:asciiTheme="minorHAnsi" w:hAnsiTheme="minorHAnsi"/>
          <w:sz w:val="22"/>
          <w:szCs w:val="22"/>
          <w:highlight w:val="yellow"/>
        </w:rPr>
        <w:t>immunogén</w:t>
      </w:r>
      <w:r w:rsidR="00AC74A0" w:rsidRPr="00FF4CB4">
        <w:rPr>
          <w:rFonts w:asciiTheme="minorHAnsi" w:hAnsiTheme="minorHAnsi"/>
          <w:sz w:val="22"/>
          <w:szCs w:val="22"/>
          <w:highlight w:val="yellow"/>
        </w:rPr>
        <w:t>ic</w:t>
      </w:r>
      <w:r w:rsidR="0060445F" w:rsidRPr="00FF4CB4">
        <w:rPr>
          <w:rFonts w:asciiTheme="minorHAnsi" w:hAnsiTheme="minorHAnsi"/>
          <w:sz w:val="22"/>
          <w:szCs w:val="22"/>
          <w:highlight w:val="yellow"/>
        </w:rPr>
        <w:t>ité</w:t>
      </w:r>
      <w:proofErr w:type="spellEnd"/>
      <w:r w:rsidR="00AC74A0" w:rsidRPr="00FF4CB4">
        <w:rPr>
          <w:rFonts w:asciiTheme="minorHAnsi" w:hAnsiTheme="minorHAnsi"/>
          <w:sz w:val="22"/>
          <w:szCs w:val="22"/>
          <w:highlight w:val="yellow"/>
        </w:rPr>
        <w:t xml:space="preserve"> D&gt;</w:t>
      </w:r>
      <w:proofErr w:type="spellStart"/>
      <w:r w:rsidR="00AC74A0" w:rsidRPr="00FF4CB4">
        <w:rPr>
          <w:rFonts w:asciiTheme="minorHAnsi" w:hAnsiTheme="minorHAnsi"/>
          <w:sz w:val="22"/>
          <w:szCs w:val="22"/>
          <w:highlight w:val="yellow"/>
        </w:rPr>
        <w:t>Kell</w:t>
      </w:r>
      <w:proofErr w:type="spellEnd"/>
      <w:r w:rsidR="00AC74A0" w:rsidRPr="00FF4CB4">
        <w:rPr>
          <w:rFonts w:asciiTheme="minorHAnsi" w:hAnsiTheme="minorHAnsi"/>
          <w:sz w:val="22"/>
          <w:szCs w:val="22"/>
          <w:highlight w:val="yellow"/>
        </w:rPr>
        <w:t>&gt;C&gt;c&gt;E&gt;e</w:t>
      </w:r>
    </w:p>
    <w:p w:rsidR="00FF06A7" w:rsidRPr="0038109A" w:rsidRDefault="00FF06A7" w:rsidP="0038109A">
      <w:pPr>
        <w:spacing w:line="276" w:lineRule="auto"/>
        <w:rPr>
          <w:rFonts w:asciiTheme="minorHAnsi" w:hAnsiTheme="minorHAnsi"/>
          <w:sz w:val="22"/>
          <w:szCs w:val="22"/>
          <w:u w:val="single"/>
        </w:rPr>
      </w:pPr>
    </w:p>
    <w:p w:rsidR="00FF06A7" w:rsidRPr="0038109A" w:rsidRDefault="00FF06A7" w:rsidP="0038109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  <w:u w:val="single"/>
        </w:rPr>
        <w:t>système Lewis</w:t>
      </w:r>
      <w:r w:rsidRPr="0038109A">
        <w:rPr>
          <w:rFonts w:asciiTheme="minorHAnsi" w:hAnsiTheme="minorHAnsi"/>
          <w:sz w:val="22"/>
          <w:szCs w:val="22"/>
        </w:rPr>
        <w:t> : présent sur le GR, sécrété par la salive, jamais impliqué dans la maladie hémolytique</w:t>
      </w:r>
    </w:p>
    <w:p w:rsidR="00FF06A7" w:rsidRPr="0038109A" w:rsidRDefault="00FF06A7" w:rsidP="0038109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E1A71" w:rsidRPr="0038109A" w:rsidRDefault="00AC74A0" w:rsidP="0038109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38109A">
        <w:rPr>
          <w:rFonts w:asciiTheme="minorHAnsi" w:hAnsiTheme="minorHAnsi"/>
          <w:b/>
          <w:color w:val="FF0000"/>
          <w:sz w:val="22"/>
          <w:szCs w:val="22"/>
        </w:rPr>
        <w:t xml:space="preserve">Transfusion sanguine et accident de transfusion </w:t>
      </w:r>
    </w:p>
    <w:p w:rsidR="006C11E7" w:rsidRPr="0038109A" w:rsidRDefault="006C11E7" w:rsidP="0038109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AC74A0" w:rsidRPr="0038109A" w:rsidRDefault="00AC74A0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>prescription médicale remplis avec précision</w:t>
      </w:r>
      <w:r w:rsidR="00921920" w:rsidRPr="0038109A">
        <w:rPr>
          <w:rFonts w:asciiTheme="minorHAnsi" w:hAnsiTheme="minorHAnsi"/>
          <w:sz w:val="22"/>
          <w:szCs w:val="22"/>
        </w:rPr>
        <w:t xml:space="preserve"> accompagnée de résultats d’examen (groupage ABO RHZ), engagent la responsabilité du prescripteur </w:t>
      </w:r>
    </w:p>
    <w:p w:rsidR="00921920" w:rsidRPr="0038109A" w:rsidRDefault="00921920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  <w:lang w:val="en-GB"/>
        </w:rPr>
      </w:pPr>
      <w:r w:rsidRPr="0038109A">
        <w:rPr>
          <w:rFonts w:asciiTheme="minorHAnsi" w:hAnsiTheme="minorHAnsi"/>
          <w:sz w:val="22"/>
          <w:szCs w:val="22"/>
          <w:lang w:val="en-GB"/>
        </w:rPr>
        <w:t>O-&gt;(O,A,B,AB) / A-&gt;(A,AB) / B-&gt;(B,AB) / AB-&gt;AB</w:t>
      </w:r>
    </w:p>
    <w:p w:rsidR="00921920" w:rsidRPr="0038109A" w:rsidRDefault="00921920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  <w:lang w:val="en-GB"/>
        </w:rPr>
      </w:pPr>
      <w:r w:rsidRPr="0038109A">
        <w:rPr>
          <w:rFonts w:asciiTheme="minorHAnsi" w:hAnsiTheme="minorHAnsi"/>
          <w:sz w:val="22"/>
          <w:szCs w:val="22"/>
          <w:lang w:val="en-GB"/>
        </w:rPr>
        <w:t>RHZ+ -&gt; RHZ + / RHZ (-) -&gt;( RHZ +, RHZ -)</w:t>
      </w:r>
    </w:p>
    <w:p w:rsidR="00921920" w:rsidRPr="0038109A" w:rsidRDefault="00921920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>Transfusion de plaquettes et plasma dépendent du système ABO</w:t>
      </w:r>
    </w:p>
    <w:p w:rsidR="00921920" w:rsidRPr="0038109A" w:rsidRDefault="00921920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les plaquettes sont conservées à T° ambiante et agitées pour éviter l’agglutination </w:t>
      </w:r>
    </w:p>
    <w:p w:rsidR="00693425" w:rsidRPr="0038109A" w:rsidRDefault="00693425" w:rsidP="0038109A">
      <w:pPr>
        <w:spacing w:line="276" w:lineRule="auto"/>
        <w:ind w:left="360"/>
        <w:rPr>
          <w:rFonts w:asciiTheme="minorHAnsi" w:hAnsiTheme="minorHAnsi"/>
          <w:b/>
          <w:sz w:val="22"/>
          <w:szCs w:val="22"/>
        </w:rPr>
      </w:pPr>
    </w:p>
    <w:p w:rsidR="00FA368A" w:rsidRPr="0038109A" w:rsidRDefault="00921920" w:rsidP="0038109A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38109A">
        <w:rPr>
          <w:rFonts w:asciiTheme="minorHAnsi" w:hAnsiTheme="minorHAnsi"/>
          <w:b/>
          <w:sz w:val="22"/>
          <w:szCs w:val="22"/>
        </w:rPr>
        <w:t xml:space="preserve">règles transfusionnelles </w:t>
      </w:r>
    </w:p>
    <w:p w:rsidR="00921920" w:rsidRPr="0038109A" w:rsidRDefault="00921920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>contrôle du produit sanguin</w:t>
      </w:r>
    </w:p>
    <w:p w:rsidR="00921920" w:rsidRPr="0038109A" w:rsidRDefault="00921920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contrôle du patient </w:t>
      </w:r>
      <w:r w:rsidR="00693425" w:rsidRPr="0038109A">
        <w:rPr>
          <w:rFonts w:asciiTheme="minorHAnsi" w:hAnsiTheme="minorHAnsi"/>
          <w:sz w:val="22"/>
          <w:szCs w:val="22"/>
        </w:rPr>
        <w:t>(EG, pouls, TA, T°, conscience…)</w:t>
      </w:r>
    </w:p>
    <w:p w:rsidR="00693425" w:rsidRPr="0038109A" w:rsidRDefault="00693425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>contrôle ultime au lit du malade</w:t>
      </w:r>
    </w:p>
    <w:p w:rsidR="00693425" w:rsidRPr="0038109A" w:rsidRDefault="00693425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transfuser le sang dans les 6h de sa réception, </w:t>
      </w:r>
    </w:p>
    <w:p w:rsidR="00693425" w:rsidRPr="0038109A" w:rsidRDefault="00693425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transfusion lente (5à10 min) avec surveillance de </w:t>
      </w:r>
      <w:smartTag w:uri="urn:schemas-microsoft-com:office:smarttags" w:element="PersonName">
        <w:smartTagPr>
          <w:attr w:name="ProductID" w:val="la TA"/>
        </w:smartTagPr>
        <w:r w:rsidRPr="0038109A">
          <w:rPr>
            <w:rFonts w:asciiTheme="minorHAnsi" w:hAnsiTheme="minorHAnsi"/>
            <w:sz w:val="22"/>
            <w:szCs w:val="22"/>
          </w:rPr>
          <w:t>la TA</w:t>
        </w:r>
      </w:smartTag>
      <w:r w:rsidRPr="0038109A">
        <w:rPr>
          <w:rFonts w:asciiTheme="minorHAnsi" w:hAnsiTheme="minorHAnsi"/>
          <w:sz w:val="22"/>
          <w:szCs w:val="22"/>
        </w:rPr>
        <w:t xml:space="preserve">, pouls, T°, diurèse </w:t>
      </w:r>
    </w:p>
    <w:p w:rsidR="00693425" w:rsidRPr="0038109A" w:rsidRDefault="00693425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calculer le rendement transfusionnel 24h après </w:t>
      </w:r>
    </w:p>
    <w:p w:rsidR="00693425" w:rsidRPr="0038109A" w:rsidRDefault="00693425" w:rsidP="0038109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 </w:t>
      </w:r>
    </w:p>
    <w:p w:rsidR="00921920" w:rsidRPr="0038109A" w:rsidRDefault="00693425" w:rsidP="0038109A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38109A">
        <w:rPr>
          <w:rFonts w:asciiTheme="minorHAnsi" w:hAnsiTheme="minorHAnsi"/>
          <w:b/>
          <w:sz w:val="22"/>
          <w:szCs w:val="22"/>
        </w:rPr>
        <w:t xml:space="preserve">accident de la transfusion </w:t>
      </w:r>
    </w:p>
    <w:p w:rsidR="006236F7" w:rsidRPr="0038109A" w:rsidRDefault="006236F7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FF0000"/>
          <w:sz w:val="22"/>
          <w:szCs w:val="22"/>
        </w:rPr>
      </w:pPr>
      <w:r w:rsidRPr="0038109A">
        <w:rPr>
          <w:rFonts w:asciiTheme="minorHAnsi" w:hAnsiTheme="minorHAnsi"/>
          <w:color w:val="FF0000"/>
          <w:sz w:val="22"/>
          <w:szCs w:val="22"/>
        </w:rPr>
        <w:t xml:space="preserve">accidents hémolytique </w:t>
      </w:r>
    </w:p>
    <w:p w:rsidR="006236F7" w:rsidRPr="0038109A" w:rsidRDefault="006236F7" w:rsidP="0038109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>incompatibilité ABO</w:t>
      </w:r>
    </w:p>
    <w:p w:rsidR="006236F7" w:rsidRPr="0038109A" w:rsidRDefault="006236F7" w:rsidP="0038109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allo immunisation </w:t>
      </w:r>
    </w:p>
    <w:p w:rsidR="006236F7" w:rsidRPr="0038109A" w:rsidRDefault="006236F7" w:rsidP="0038109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hémolyse retardée </w:t>
      </w:r>
    </w:p>
    <w:p w:rsidR="006236F7" w:rsidRPr="0038109A" w:rsidRDefault="006236F7" w:rsidP="0038109A">
      <w:pPr>
        <w:numPr>
          <w:ilvl w:val="0"/>
          <w:numId w:val="1"/>
        </w:numPr>
        <w:spacing w:line="276" w:lineRule="auto"/>
        <w:rPr>
          <w:rFonts w:asciiTheme="minorHAnsi" w:hAnsiTheme="minorHAnsi"/>
          <w:color w:val="FF0000"/>
          <w:sz w:val="22"/>
          <w:szCs w:val="22"/>
        </w:rPr>
      </w:pPr>
      <w:r w:rsidRPr="0038109A">
        <w:rPr>
          <w:rFonts w:asciiTheme="minorHAnsi" w:hAnsiTheme="minorHAnsi"/>
          <w:color w:val="FF0000"/>
          <w:sz w:val="22"/>
          <w:szCs w:val="22"/>
        </w:rPr>
        <w:t xml:space="preserve">accident non hémolytique </w:t>
      </w:r>
    </w:p>
    <w:p w:rsidR="006236F7" w:rsidRPr="0038109A" w:rsidRDefault="006236F7" w:rsidP="0038109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>hyperthermie frisson</w:t>
      </w:r>
    </w:p>
    <w:p w:rsidR="006236F7" w:rsidRPr="0038109A" w:rsidRDefault="006236F7" w:rsidP="009C004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réaction allergique de type </w:t>
      </w:r>
      <w:proofErr w:type="spellStart"/>
      <w:r w:rsidRPr="0038109A">
        <w:rPr>
          <w:rFonts w:asciiTheme="minorHAnsi" w:hAnsiTheme="minorHAnsi"/>
          <w:sz w:val="22"/>
          <w:szCs w:val="22"/>
        </w:rPr>
        <w:t>IgA</w:t>
      </w:r>
      <w:proofErr w:type="spellEnd"/>
      <w:r w:rsidRPr="0038109A">
        <w:rPr>
          <w:rFonts w:asciiTheme="minorHAnsi" w:hAnsiTheme="minorHAnsi"/>
          <w:sz w:val="22"/>
          <w:szCs w:val="22"/>
        </w:rPr>
        <w:t xml:space="preserve"> =&gt; réaction</w:t>
      </w:r>
      <w:r w:rsidR="009C0046">
        <w:rPr>
          <w:rFonts w:asciiTheme="minorHAnsi" w:hAnsiTheme="minorHAnsi"/>
          <w:sz w:val="22"/>
          <w:szCs w:val="22"/>
        </w:rPr>
        <w:t xml:space="preserve"> cutanée</w:t>
      </w:r>
      <w:r w:rsidRPr="0038109A">
        <w:rPr>
          <w:rFonts w:asciiTheme="minorHAnsi" w:hAnsiTheme="minorHAnsi"/>
          <w:sz w:val="22"/>
          <w:szCs w:val="22"/>
        </w:rPr>
        <w:t xml:space="preserve">, œdème de Quick, choc anaphylactique </w:t>
      </w:r>
    </w:p>
    <w:p w:rsidR="006236F7" w:rsidRPr="0038109A" w:rsidRDefault="006236F7" w:rsidP="0038109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accident de surcharge </w:t>
      </w:r>
      <w:proofErr w:type="spellStart"/>
      <w:r w:rsidRPr="0038109A">
        <w:rPr>
          <w:rFonts w:asciiTheme="minorHAnsi" w:hAnsiTheme="minorHAnsi"/>
          <w:sz w:val="22"/>
          <w:szCs w:val="22"/>
        </w:rPr>
        <w:t>volémique</w:t>
      </w:r>
      <w:proofErr w:type="spellEnd"/>
      <w:r w:rsidRPr="0038109A">
        <w:rPr>
          <w:rFonts w:asciiTheme="minorHAnsi" w:hAnsiTheme="minorHAnsi"/>
          <w:sz w:val="22"/>
          <w:szCs w:val="22"/>
        </w:rPr>
        <w:t xml:space="preserve"> </w:t>
      </w:r>
    </w:p>
    <w:p w:rsidR="006236F7" w:rsidRPr="0038109A" w:rsidRDefault="006236F7" w:rsidP="0038109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hémochromatose </w:t>
      </w:r>
    </w:p>
    <w:p w:rsidR="006236F7" w:rsidRPr="0038109A" w:rsidRDefault="006236F7" w:rsidP="0038109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accident infectieux </w:t>
      </w:r>
    </w:p>
    <w:p w:rsidR="006236F7" w:rsidRPr="0038109A" w:rsidRDefault="006236F7" w:rsidP="0038109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sz w:val="22"/>
          <w:szCs w:val="22"/>
        </w:rPr>
        <w:t xml:space="preserve">purpura thrombopénique transfusionnel </w:t>
      </w:r>
    </w:p>
    <w:p w:rsidR="00186E1E" w:rsidRPr="0038109A" w:rsidRDefault="00186E1E" w:rsidP="0038109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6236F7" w:rsidRPr="0038109A" w:rsidRDefault="006236F7" w:rsidP="0038109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6236F7" w:rsidRPr="0038109A" w:rsidRDefault="006236F7" w:rsidP="0038109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8109A">
        <w:rPr>
          <w:rFonts w:asciiTheme="minorHAnsi" w:hAnsiTheme="minorHAnsi"/>
          <w:b/>
          <w:sz w:val="22"/>
          <w:szCs w:val="22"/>
        </w:rPr>
        <w:t>prévention </w:t>
      </w:r>
      <w:r w:rsidRPr="0038109A">
        <w:rPr>
          <w:rFonts w:asciiTheme="minorHAnsi" w:hAnsiTheme="minorHAnsi"/>
          <w:sz w:val="22"/>
          <w:szCs w:val="22"/>
        </w:rPr>
        <w:t>: prévenir les transmissions virales (VIH, HBV…)</w:t>
      </w:r>
    </w:p>
    <w:p w:rsidR="006236F7" w:rsidRPr="0038109A" w:rsidRDefault="006236F7" w:rsidP="0038109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sectPr w:rsidR="006236F7" w:rsidRPr="0038109A" w:rsidSect="00B34E1E">
      <w:pgSz w:w="11906" w:h="16838"/>
      <w:pgMar w:top="1417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01ED9"/>
    <w:multiLevelType w:val="hybridMultilevel"/>
    <w:tmpl w:val="B6880110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C7161C"/>
    <w:multiLevelType w:val="hybridMultilevel"/>
    <w:tmpl w:val="79984F10"/>
    <w:lvl w:ilvl="0" w:tplc="28EE7678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992431"/>
    <w:multiLevelType w:val="hybridMultilevel"/>
    <w:tmpl w:val="CAF0D55E"/>
    <w:lvl w:ilvl="0" w:tplc="040C000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69A41BE"/>
    <w:multiLevelType w:val="hybridMultilevel"/>
    <w:tmpl w:val="654A6666"/>
    <w:lvl w:ilvl="0" w:tplc="44E441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B34E1E"/>
    <w:rsid w:val="00055BCF"/>
    <w:rsid w:val="000D7C85"/>
    <w:rsid w:val="000E1A71"/>
    <w:rsid w:val="00186E1E"/>
    <w:rsid w:val="001F1A30"/>
    <w:rsid w:val="0023733C"/>
    <w:rsid w:val="002D3B06"/>
    <w:rsid w:val="0038109A"/>
    <w:rsid w:val="00465628"/>
    <w:rsid w:val="0060445F"/>
    <w:rsid w:val="00620272"/>
    <w:rsid w:val="006236F7"/>
    <w:rsid w:val="00693425"/>
    <w:rsid w:val="006C11E7"/>
    <w:rsid w:val="00921920"/>
    <w:rsid w:val="009C0046"/>
    <w:rsid w:val="00AC74A0"/>
    <w:rsid w:val="00AD4620"/>
    <w:rsid w:val="00B34E1E"/>
    <w:rsid w:val="00F56056"/>
    <w:rsid w:val="00FA368A"/>
    <w:rsid w:val="00FF06A7"/>
    <w:rsid w:val="00FF4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0272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1F1A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462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Groupes sanguins érythrocytaire GSE</vt:lpstr>
    </vt:vector>
  </TitlesOfParts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Groupes sanguins érythrocytaire GSE</dc:title>
  <dc:creator>megh</dc:creator>
  <cp:lastModifiedBy>Lebane</cp:lastModifiedBy>
  <cp:revision>5</cp:revision>
  <dcterms:created xsi:type="dcterms:W3CDTF">2010-03-07T15:47:00Z</dcterms:created>
  <dcterms:modified xsi:type="dcterms:W3CDTF">2010-03-08T12:03:00Z</dcterms:modified>
</cp:coreProperties>
</file>