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4F" w:rsidRPr="000B38C5" w:rsidRDefault="00742E4F" w:rsidP="00AC589C">
      <w:pPr>
        <w:spacing w:line="276" w:lineRule="auto"/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>HYPERANDROGENIE ET HIRSUTISME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l’hyperandrogénie se manifeste surtout par  hirsutisme et acné </w:t>
      </w:r>
    </w:p>
    <w:p w:rsidR="00742E4F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2E4F">
        <w:rPr>
          <w:rFonts w:asciiTheme="minorHAnsi" w:hAnsiTheme="minorHAnsi"/>
          <w:sz w:val="22"/>
          <w:szCs w:val="22"/>
          <w:highlight w:val="yellow"/>
        </w:rPr>
        <w:t>les androgènes</w:t>
      </w:r>
      <w:r w:rsidRPr="00B92534">
        <w:rPr>
          <w:rFonts w:asciiTheme="minorHAnsi" w:hAnsiTheme="minorHAnsi"/>
          <w:sz w:val="22"/>
          <w:szCs w:val="22"/>
        </w:rPr>
        <w:t xml:space="preserve"> sont sécrété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chez la femme par la </w:t>
      </w:r>
      <w:r w:rsidRPr="00742E4F">
        <w:rPr>
          <w:rFonts w:asciiTheme="minorHAnsi" w:hAnsiTheme="minorHAnsi"/>
          <w:sz w:val="22"/>
          <w:szCs w:val="22"/>
          <w:highlight w:val="yellow"/>
        </w:rPr>
        <w:t>surrénale (15%)</w:t>
      </w:r>
      <w:r w:rsidRPr="00B92534">
        <w:rPr>
          <w:rFonts w:asciiTheme="minorHAnsi" w:hAnsiTheme="minorHAnsi"/>
          <w:sz w:val="22"/>
          <w:szCs w:val="22"/>
        </w:rPr>
        <w:t xml:space="preserve"> ovaire </w:t>
      </w:r>
      <w:r w:rsidRPr="00742E4F">
        <w:rPr>
          <w:rFonts w:asciiTheme="minorHAnsi" w:hAnsiTheme="minorHAnsi"/>
          <w:sz w:val="22"/>
          <w:szCs w:val="22"/>
          <w:highlight w:val="yellow"/>
        </w:rPr>
        <w:t>thèque interne (30%),</w:t>
      </w:r>
      <w:r w:rsidRPr="00B92534">
        <w:rPr>
          <w:rFonts w:asciiTheme="minorHAnsi" w:hAnsiTheme="minorHAnsi"/>
          <w:sz w:val="22"/>
          <w:szCs w:val="22"/>
        </w:rPr>
        <w:t xml:space="preserve"> le reste étant convertie dans les </w:t>
      </w:r>
      <w:r w:rsidRPr="00742E4F">
        <w:rPr>
          <w:rFonts w:asciiTheme="minorHAnsi" w:hAnsiTheme="minorHAnsi"/>
          <w:sz w:val="22"/>
          <w:szCs w:val="22"/>
          <w:highlight w:val="yellow"/>
        </w:rPr>
        <w:t>tissus cible</w:t>
      </w:r>
      <w:r w:rsidR="00835E4D">
        <w:rPr>
          <w:rFonts w:asciiTheme="minorHAnsi" w:hAnsiTheme="minorHAnsi"/>
          <w:sz w:val="22"/>
          <w:szCs w:val="22"/>
          <w:highlight w:val="yellow"/>
        </w:rPr>
        <w:t>s</w:t>
      </w:r>
      <w:r w:rsidRPr="00742E4F">
        <w:rPr>
          <w:rFonts w:asciiTheme="minorHAnsi" w:hAnsiTheme="minorHAnsi"/>
          <w:sz w:val="22"/>
          <w:szCs w:val="22"/>
          <w:highlight w:val="yellow"/>
        </w:rPr>
        <w:t xml:space="preserve"> (foie, peau, tissu adipeux) 55%</w:t>
      </w:r>
    </w:p>
    <w:p w:rsidR="00742E4F" w:rsidRPr="00B92534" w:rsidRDefault="00742E4F" w:rsidP="00AC589C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l’ACTH </w:t>
      </w:r>
      <w:r>
        <w:rPr>
          <w:rFonts w:asciiTheme="minorHAnsi" w:hAnsiTheme="minorHAnsi"/>
          <w:sz w:val="22"/>
          <w:szCs w:val="22"/>
        </w:rPr>
        <w:t>stimule la sécrétion</w:t>
      </w:r>
      <w:r w:rsidRPr="00B92534">
        <w:rPr>
          <w:rFonts w:asciiTheme="minorHAnsi" w:hAnsiTheme="minorHAnsi"/>
          <w:sz w:val="22"/>
          <w:szCs w:val="22"/>
        </w:rPr>
        <w:t xml:space="preserve"> des </w:t>
      </w:r>
      <w:proofErr w:type="spellStart"/>
      <w:r w:rsidRPr="00B92534">
        <w:rPr>
          <w:rFonts w:asciiTheme="minorHAnsi" w:hAnsiTheme="minorHAnsi"/>
          <w:sz w:val="22"/>
          <w:szCs w:val="22"/>
        </w:rPr>
        <w:t>minéralo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glucocorticoïdes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le test au </w:t>
      </w:r>
      <w:proofErr w:type="spellStart"/>
      <w:r w:rsidRPr="00B92534">
        <w:rPr>
          <w:rFonts w:asciiTheme="minorHAnsi" w:hAnsiTheme="minorHAnsi"/>
          <w:sz w:val="22"/>
          <w:szCs w:val="22"/>
        </w:rPr>
        <w:t>synacthène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(ACTH synthétique) détecte les blocages enzymatiques (hyper réponse des éléments en amonts du bloc enzymatique) </w:t>
      </w:r>
    </w:p>
    <w:p w:rsidR="00742E4F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la LH :</w:t>
      </w:r>
      <w:r>
        <w:rPr>
          <w:rFonts w:asciiTheme="minorHAnsi" w:hAnsiTheme="minorHAnsi"/>
          <w:sz w:val="22"/>
          <w:szCs w:val="22"/>
        </w:rPr>
        <w:t xml:space="preserve"> contrôle la sécrétion d’androgènes</w:t>
      </w:r>
      <w:r w:rsidRPr="00B92534">
        <w:rPr>
          <w:rFonts w:asciiTheme="minorHAnsi" w:hAnsiTheme="minorHAnsi"/>
          <w:sz w:val="22"/>
          <w:szCs w:val="22"/>
        </w:rPr>
        <w:t xml:space="preserve"> de la thèque interne ovarienne, </w:t>
      </w:r>
    </w:p>
    <w:p w:rsidR="00742E4F" w:rsidRPr="00742E4F" w:rsidRDefault="00742E4F" w:rsidP="00AC589C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2E4F">
        <w:rPr>
          <w:rFonts w:asciiTheme="minorHAnsi" w:hAnsiTheme="minorHAnsi"/>
          <w:sz w:val="22"/>
          <w:szCs w:val="22"/>
        </w:rPr>
        <w:t xml:space="preserve">en cas d’excès de LH =&gt; </w:t>
      </w:r>
      <w:r>
        <w:rPr>
          <w:rFonts w:asciiTheme="minorHAnsi" w:hAnsiTheme="minorHAnsi"/>
          <w:sz w:val="22"/>
          <w:szCs w:val="22"/>
        </w:rPr>
        <w:t xml:space="preserve">↗ androgénie =&gt; </w:t>
      </w:r>
      <w:r w:rsidRPr="00742E4F">
        <w:rPr>
          <w:rFonts w:asciiTheme="minorHAnsi" w:hAnsiTheme="minorHAnsi"/>
          <w:sz w:val="22"/>
          <w:szCs w:val="22"/>
        </w:rPr>
        <w:t xml:space="preserve">syndrome des ovaires </w:t>
      </w:r>
      <w:proofErr w:type="spellStart"/>
      <w:r w:rsidRPr="00742E4F">
        <w:rPr>
          <w:rFonts w:asciiTheme="minorHAnsi" w:hAnsiTheme="minorHAnsi"/>
          <w:sz w:val="22"/>
          <w:szCs w:val="22"/>
        </w:rPr>
        <w:t>polykystiques</w:t>
      </w:r>
      <w:proofErr w:type="spellEnd"/>
      <w:r w:rsidRPr="00742E4F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la conversion des androgènes en œstrogène se fait au niveau de la </w:t>
      </w:r>
      <w:proofErr w:type="spellStart"/>
      <w:r w:rsidRPr="00B92534">
        <w:rPr>
          <w:rFonts w:asciiTheme="minorHAnsi" w:hAnsiTheme="minorHAnsi"/>
          <w:sz w:val="22"/>
          <w:szCs w:val="22"/>
        </w:rPr>
        <w:t>granulosa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grâce à la FSH</w:t>
      </w:r>
    </w:p>
    <w:p w:rsidR="00742E4F" w:rsidRPr="00B92534" w:rsidRDefault="00742E4F" w:rsidP="00835E4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en cas de défaut de FSH =&gt; </w:t>
      </w:r>
      <w:r w:rsidR="00835E4D">
        <w:rPr>
          <w:rFonts w:asciiTheme="minorHAnsi" w:hAnsiTheme="minorHAnsi"/>
          <w:sz w:val="22"/>
          <w:szCs w:val="22"/>
        </w:rPr>
        <w:t xml:space="preserve">↘ œstrogène =&gt; </w:t>
      </w:r>
      <w:r w:rsidRPr="00B92534">
        <w:rPr>
          <w:rFonts w:asciiTheme="minorHAnsi" w:hAnsiTheme="minorHAnsi"/>
          <w:sz w:val="22"/>
          <w:szCs w:val="22"/>
        </w:rPr>
        <w:t>absence de maturat</w:t>
      </w:r>
      <w:r w:rsidR="00835E4D">
        <w:rPr>
          <w:rFonts w:asciiTheme="minorHAnsi" w:hAnsiTheme="minorHAnsi"/>
          <w:sz w:val="22"/>
          <w:szCs w:val="22"/>
        </w:rPr>
        <w:t xml:space="preserve">ion folliculaire anovulation 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les androgène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sont transformé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au niveau des tissus cible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en DHT grâce à la 5alpha réductase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0B38C5" w:rsidRDefault="00742E4F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>Tissus cibles des androgènes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follicules pilo-sébacées</w:t>
      </w:r>
      <w:r>
        <w:rPr>
          <w:rFonts w:asciiTheme="minorHAnsi" w:hAnsiTheme="minorHAnsi"/>
          <w:sz w:val="22"/>
          <w:szCs w:val="22"/>
        </w:rPr>
        <w:t xml:space="preserve">, </w:t>
      </w:r>
      <w:r w:rsidRPr="00B92534">
        <w:rPr>
          <w:rFonts w:asciiTheme="minorHAnsi" w:hAnsiTheme="minorHAnsi"/>
          <w:sz w:val="22"/>
          <w:szCs w:val="22"/>
        </w:rPr>
        <w:t>organes génitaux externe (clitoris et grande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lèvres)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muscle</w:t>
      </w:r>
      <w:r>
        <w:rPr>
          <w:rFonts w:asciiTheme="minorHAnsi" w:hAnsiTheme="minorHAnsi"/>
          <w:sz w:val="22"/>
          <w:szCs w:val="22"/>
        </w:rPr>
        <w:t xml:space="preserve">s, </w:t>
      </w:r>
      <w:r w:rsidRPr="00B92534">
        <w:rPr>
          <w:rFonts w:asciiTheme="minorHAnsi" w:hAnsiTheme="minorHAnsi"/>
          <w:sz w:val="22"/>
          <w:szCs w:val="22"/>
        </w:rPr>
        <w:t xml:space="preserve"> tissus adipeux</w:t>
      </w:r>
      <w:r>
        <w:rPr>
          <w:rFonts w:asciiTheme="minorHAnsi" w:hAnsiTheme="minorHAnsi"/>
          <w:sz w:val="22"/>
          <w:szCs w:val="22"/>
        </w:rPr>
        <w:t xml:space="preserve">, </w:t>
      </w:r>
      <w:r w:rsidRPr="00B92534">
        <w:rPr>
          <w:rFonts w:asciiTheme="minorHAnsi" w:hAnsiTheme="minorHAnsi"/>
          <w:sz w:val="22"/>
          <w:szCs w:val="22"/>
        </w:rPr>
        <w:t>cartilage de conjugaison</w:t>
      </w:r>
      <w:r>
        <w:rPr>
          <w:rFonts w:asciiTheme="minorHAnsi" w:hAnsiTheme="minorHAnsi"/>
          <w:sz w:val="22"/>
          <w:szCs w:val="22"/>
        </w:rPr>
        <w:t xml:space="preserve">, </w:t>
      </w:r>
      <w:r w:rsidRPr="00B92534">
        <w:rPr>
          <w:rFonts w:asciiTheme="minorHAnsi" w:hAnsiTheme="minorHAnsi"/>
          <w:sz w:val="22"/>
          <w:szCs w:val="22"/>
        </w:rPr>
        <w:t>larynx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0B38C5" w:rsidRDefault="00742E4F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 xml:space="preserve">Clinique de l’hyperandrogénie : </w:t>
      </w:r>
    </w:p>
    <w:p w:rsidR="00742E4F" w:rsidRPr="000B38C5" w:rsidRDefault="00742E4F" w:rsidP="00AC589C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0070C0"/>
          <w:sz w:val="22"/>
          <w:szCs w:val="22"/>
        </w:rPr>
        <w:t>signes cutanées :</w:t>
      </w:r>
    </w:p>
    <w:p w:rsidR="00742E4F" w:rsidRPr="00742E4F" w:rsidRDefault="00742E4F" w:rsidP="00AC589C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0B38C5">
        <w:rPr>
          <w:rFonts w:asciiTheme="minorHAnsi" w:hAnsiTheme="minorHAnsi"/>
          <w:b/>
          <w:bCs/>
          <w:sz w:val="22"/>
          <w:szCs w:val="22"/>
        </w:rPr>
        <w:t>hirsutisme :</w:t>
      </w:r>
      <w:r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742E4F">
        <w:rPr>
          <w:rFonts w:asciiTheme="minorHAnsi" w:hAnsiTheme="minorHAnsi"/>
          <w:sz w:val="22"/>
          <w:szCs w:val="22"/>
        </w:rPr>
        <w:t>apparition de pilosité dans les régions normalement glabres</w:t>
      </w:r>
      <w:r w:rsidR="00835E4D">
        <w:rPr>
          <w:rFonts w:asciiTheme="minorHAnsi" w:hAnsiTheme="minorHAnsi"/>
          <w:sz w:val="22"/>
          <w:szCs w:val="22"/>
        </w:rPr>
        <w:t xml:space="preserve"> de la femme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scoré selon le score de </w:t>
      </w:r>
      <w:proofErr w:type="spellStart"/>
      <w:r w:rsidRPr="00B92534">
        <w:rPr>
          <w:rFonts w:asciiTheme="minorHAnsi" w:hAnsiTheme="minorHAnsi"/>
          <w:sz w:val="22"/>
          <w:szCs w:val="22"/>
        </w:rPr>
        <w:t>Ferriman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B92534">
        <w:rPr>
          <w:rFonts w:asciiTheme="minorHAnsi" w:hAnsiTheme="minorHAnsi"/>
          <w:sz w:val="22"/>
          <w:szCs w:val="22"/>
        </w:rPr>
        <w:t>Gallwey</w:t>
      </w:r>
      <w:proofErr w:type="spellEnd"/>
      <w:r>
        <w:rPr>
          <w:rFonts w:asciiTheme="minorHAnsi" w:hAnsiTheme="minorHAnsi"/>
          <w:sz w:val="22"/>
          <w:szCs w:val="22"/>
        </w:rPr>
        <w:t> :</w:t>
      </w:r>
    </w:p>
    <w:p w:rsidR="00742E4F" w:rsidRPr="00B92534" w:rsidRDefault="00742E4F" w:rsidP="00AC589C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1 : quelques poils au niveau des commissures labiales</w:t>
      </w:r>
    </w:p>
    <w:p w:rsidR="00742E4F" w:rsidRPr="00B92534" w:rsidRDefault="00742E4F" w:rsidP="00AC589C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2 : poils </w:t>
      </w:r>
      <w:r>
        <w:rPr>
          <w:rFonts w:asciiTheme="minorHAnsi" w:hAnsiTheme="minorHAnsi"/>
          <w:sz w:val="22"/>
          <w:szCs w:val="22"/>
        </w:rPr>
        <w:t>n</w:t>
      </w:r>
      <w:r w:rsidRPr="00B92534">
        <w:rPr>
          <w:rFonts w:asciiTheme="minorHAnsi" w:hAnsiTheme="minorHAnsi"/>
          <w:sz w:val="22"/>
          <w:szCs w:val="22"/>
        </w:rPr>
        <w:t>ombreux au niveau des commissures labiales</w:t>
      </w:r>
    </w:p>
    <w:p w:rsidR="00742E4F" w:rsidRPr="00B92534" w:rsidRDefault="00742E4F" w:rsidP="00AC589C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3 : moustache complète</w:t>
      </w:r>
    </w:p>
    <w:p w:rsidR="00742E4F" w:rsidRPr="00B92534" w:rsidRDefault="00742E4F" w:rsidP="00AC589C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4 : moustache fournie </w:t>
      </w:r>
    </w:p>
    <w:p w:rsidR="00742E4F" w:rsidRPr="00742E4F" w:rsidRDefault="00742E4F" w:rsidP="00AC589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42E4F">
        <w:rPr>
          <w:rFonts w:asciiTheme="minorHAnsi" w:hAnsiTheme="minorHAnsi"/>
          <w:b/>
          <w:bCs/>
          <w:sz w:val="22"/>
          <w:szCs w:val="22"/>
        </w:rPr>
        <w:t>acné, alopécie </w:t>
      </w:r>
      <w:r w:rsidRPr="00742E4F">
        <w:rPr>
          <w:rFonts w:asciiTheme="minorHAnsi" w:hAnsiTheme="minorHAnsi"/>
          <w:sz w:val="22"/>
          <w:szCs w:val="22"/>
        </w:rPr>
        <w:t xml:space="preserve">: de type androgénique </w:t>
      </w:r>
    </w:p>
    <w:p w:rsidR="00742E4F" w:rsidRPr="00B92534" w:rsidRDefault="00742E4F" w:rsidP="00AC589C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062B">
        <w:rPr>
          <w:rFonts w:asciiTheme="minorHAnsi" w:hAnsiTheme="minorHAnsi"/>
          <w:b/>
          <w:bCs/>
          <w:sz w:val="22"/>
          <w:szCs w:val="22"/>
        </w:rPr>
        <w:t>acanthosis nigricans</w:t>
      </w:r>
      <w:r w:rsidRPr="00B92534">
        <w:rPr>
          <w:rFonts w:asciiTheme="minorHAnsi" w:hAnsiTheme="minorHAnsi"/>
          <w:sz w:val="22"/>
          <w:szCs w:val="22"/>
        </w:rPr>
        <w:t xml:space="preserve"> : dans le syndrome des ovaires poly kystique </w:t>
      </w:r>
    </w:p>
    <w:p w:rsidR="00742E4F" w:rsidRPr="00B92534" w:rsidRDefault="00742E4F" w:rsidP="00AC589C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42E4F" w:rsidRPr="005F062B" w:rsidRDefault="00742E4F" w:rsidP="00AC589C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 xml:space="preserve">signes ovariens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absence de maturation folliculaire, </w:t>
      </w:r>
      <w:proofErr w:type="spellStart"/>
      <w:r w:rsidRPr="00B92534">
        <w:rPr>
          <w:rFonts w:asciiTheme="minorHAnsi" w:hAnsiTheme="minorHAnsi"/>
          <w:sz w:val="22"/>
          <w:szCs w:val="22"/>
        </w:rPr>
        <w:t>dysovulation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, atrésie cellulaire, transformation </w:t>
      </w:r>
      <w:proofErr w:type="spellStart"/>
      <w:r w:rsidRPr="00B92534">
        <w:rPr>
          <w:rFonts w:asciiTheme="minorHAnsi" w:hAnsiTheme="minorHAnsi"/>
          <w:sz w:val="22"/>
          <w:szCs w:val="22"/>
        </w:rPr>
        <w:t>polykystique</w:t>
      </w:r>
      <w:proofErr w:type="spellEnd"/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aménorrhée, stérilité </w:t>
      </w:r>
    </w:p>
    <w:p w:rsidR="00742E4F" w:rsidRPr="00B92534" w:rsidRDefault="00742E4F" w:rsidP="00AC589C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42E4F" w:rsidRPr="005F062B" w:rsidRDefault="00742E4F" w:rsidP="00AC589C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>obésité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IGF1 et insuline sont des facteurs de croissance qui augmente</w:t>
      </w:r>
      <w:r>
        <w:rPr>
          <w:rFonts w:asciiTheme="minorHAnsi" w:hAnsiTheme="minorHAnsi"/>
          <w:sz w:val="22"/>
          <w:szCs w:val="22"/>
        </w:rPr>
        <w:t>nt</w:t>
      </w:r>
      <w:r w:rsidRPr="00B92534">
        <w:rPr>
          <w:rFonts w:asciiTheme="minorHAnsi" w:hAnsiTheme="minorHAnsi"/>
          <w:sz w:val="22"/>
          <w:szCs w:val="22"/>
        </w:rPr>
        <w:t xml:space="preserve"> la réponse des ovaires à la LH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Dans l’obésité il y’a un hyperinsulinisme </w:t>
      </w:r>
      <w:r>
        <w:rPr>
          <w:rFonts w:asciiTheme="minorHAnsi" w:hAnsiTheme="minorHAnsi"/>
          <w:sz w:val="22"/>
          <w:szCs w:val="22"/>
        </w:rPr>
        <w:t xml:space="preserve">=&gt; ↗LH =&gt; </w:t>
      </w:r>
      <w:r w:rsidRPr="00B92534">
        <w:rPr>
          <w:rFonts w:asciiTheme="minorHAnsi" w:hAnsiTheme="minorHAnsi"/>
          <w:sz w:val="22"/>
          <w:szCs w:val="22"/>
        </w:rPr>
        <w:t xml:space="preserve"> transformation </w:t>
      </w:r>
      <w:proofErr w:type="spellStart"/>
      <w:r w:rsidRPr="00B92534">
        <w:rPr>
          <w:rFonts w:asciiTheme="minorHAnsi" w:hAnsiTheme="minorHAnsi"/>
          <w:sz w:val="22"/>
          <w:szCs w:val="22"/>
        </w:rPr>
        <w:t>polykystique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des ovaires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5F062B" w:rsidRDefault="00742E4F" w:rsidP="00AC589C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>autres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développement de la musculature : aspect androïde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larynx : voix rauque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organes génitaux externe</w:t>
      </w:r>
      <w:r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 : atrophie mammaire, hypertrophie du clitoris, hyperpigmentation des grandes lèvres, pilosité dépasse le pubis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5F062B" w:rsidRDefault="00742E4F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 xml:space="preserve">Biologie : </w:t>
      </w:r>
    </w:p>
    <w:p w:rsidR="00742E4F" w:rsidRPr="00181AF8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Les deux seules hormones à activité androgénique sont la testostérone et le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dihydrotestostérone</w:t>
      </w:r>
      <w:proofErr w:type="spellEnd"/>
    </w:p>
    <w:p w:rsidR="00742E4F" w:rsidRPr="00181AF8" w:rsidRDefault="00742E4F" w:rsidP="00AC589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L’ovaire et les surrénales ne sécrètent que très peu de Testostérone et pas de DHT, mais synthétisent et sécrètent un précurseur hormonal </w:t>
      </w:r>
      <w:proofErr w:type="gramStart"/>
      <w:r w:rsidRPr="00181AF8">
        <w:rPr>
          <w:rFonts w:asciiTheme="minorHAnsi" w:hAnsiTheme="minorHAnsi" w:cs="TimesNewRoman"/>
          <w:sz w:val="22"/>
          <w:szCs w:val="22"/>
        </w:rPr>
        <w:t>la</w:t>
      </w:r>
      <w:proofErr w:type="gramEnd"/>
      <w:r w:rsidRPr="00181AF8">
        <w:rPr>
          <w:rFonts w:asciiTheme="minorHAnsi" w:hAnsiTheme="minorHAnsi" w:cs="TimesNewRoman"/>
          <w:sz w:val="22"/>
          <w:szCs w:val="22"/>
        </w:rPr>
        <w:t xml:space="preserve"> delta 4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Androstènedione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(</w:t>
      </w:r>
      <w:r w:rsidRPr="00181AF8">
        <w:rPr>
          <w:rFonts w:asciiTheme="minorHAnsi" w:eastAsia="SymbolMT" w:hAnsiTheme="minorHAnsi" w:cs="SymbolMT"/>
          <w:sz w:val="22"/>
          <w:szCs w:val="22"/>
        </w:rPr>
        <w:t>Δ</w:t>
      </w:r>
      <w:r w:rsidRPr="00181AF8">
        <w:rPr>
          <w:rFonts w:asciiTheme="minorHAnsi" w:hAnsiTheme="minorHAnsi" w:cs="TimesNewRoman"/>
          <w:sz w:val="22"/>
          <w:szCs w:val="22"/>
        </w:rPr>
        <w:t>4),</w:t>
      </w:r>
    </w:p>
    <w:p w:rsidR="00742E4F" w:rsidRPr="00181AF8" w:rsidRDefault="00742E4F" w:rsidP="00AC589C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lastRenderedPageBreak/>
        <w:t xml:space="preserve">La </w:t>
      </w:r>
      <w:r w:rsidRPr="00181AF8">
        <w:rPr>
          <w:rFonts w:asciiTheme="minorHAnsi" w:eastAsia="SymbolMT" w:hAnsiTheme="minorHAnsi" w:cs="SymbolMT"/>
          <w:sz w:val="22"/>
          <w:szCs w:val="22"/>
        </w:rPr>
        <w:t>Δ</w:t>
      </w:r>
      <w:r w:rsidRPr="00181AF8">
        <w:rPr>
          <w:rFonts w:asciiTheme="minorHAnsi" w:hAnsiTheme="minorHAnsi" w:cs="TimesNewRoman"/>
          <w:sz w:val="22"/>
          <w:szCs w:val="22"/>
        </w:rPr>
        <w:t>4 se transforme en périphérie (foie, tissu adipeux, muscle, peau</w:t>
      </w:r>
      <w:r>
        <w:rPr>
          <w:rFonts w:asciiTheme="minorHAnsi" w:hAnsiTheme="minorHAnsi" w:cs="TimesNewRoman"/>
          <w:sz w:val="22"/>
          <w:szCs w:val="22"/>
        </w:rPr>
        <w:t>) e</w:t>
      </w:r>
      <w:r w:rsidRPr="00181AF8">
        <w:rPr>
          <w:rFonts w:asciiTheme="minorHAnsi" w:hAnsiTheme="minorHAnsi" w:cs="TimesNewRoman"/>
          <w:sz w:val="22"/>
          <w:szCs w:val="22"/>
        </w:rPr>
        <w:t>n androgène actif la testostérone, sous l’effet de la 17-</w:t>
      </w:r>
      <w:r w:rsidRPr="00181AF8">
        <w:rPr>
          <w:rFonts w:asciiTheme="minorHAnsi" w:eastAsia="SymbolMT" w:hAnsiTheme="minorHAnsi" w:cs="SymbolMT"/>
          <w:sz w:val="22"/>
          <w:szCs w:val="22"/>
        </w:rPr>
        <w:t xml:space="preserve">β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hydroxystéroïde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déshydrogénase</w:t>
      </w:r>
    </w:p>
    <w:p w:rsidR="00742E4F" w:rsidRPr="00181AF8" w:rsidRDefault="00742E4F" w:rsidP="00AC589C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>la testostérone est métabolisée par la 5</w:t>
      </w:r>
      <w:r w:rsidRPr="00181AF8">
        <w:rPr>
          <w:rFonts w:asciiTheme="minorHAnsi" w:eastAsia="SymbolMT" w:hAnsiTheme="minorHAnsi" w:cs="SymbolMT"/>
          <w:sz w:val="22"/>
          <w:szCs w:val="22"/>
        </w:rPr>
        <w:t>α−</w:t>
      </w:r>
      <w:r w:rsidRPr="00181AF8">
        <w:rPr>
          <w:rFonts w:asciiTheme="minorHAnsi" w:hAnsiTheme="minorHAnsi" w:cs="TimesNewRoman"/>
          <w:sz w:val="22"/>
          <w:szCs w:val="22"/>
        </w:rPr>
        <w:t xml:space="preserve">réductase en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Dihydrotestostérone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ou DHT.</w:t>
      </w:r>
    </w:p>
    <w:p w:rsidR="00742E4F" w:rsidRDefault="00742E4F" w:rsidP="00AC589C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742E4F" w:rsidRPr="00181AF8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d</w:t>
      </w:r>
      <w:r w:rsidRPr="00181AF8">
        <w:rPr>
          <w:rFonts w:asciiTheme="minorHAnsi" w:hAnsiTheme="minorHAnsi"/>
          <w:sz w:val="22"/>
          <w:szCs w:val="22"/>
        </w:rPr>
        <w:t xml:space="preserve">osage de 3 androgènes essentiels : </w:t>
      </w:r>
      <w:r w:rsidRPr="00181AF8">
        <w:rPr>
          <w:rFonts w:asciiTheme="minorHAnsi" w:hAnsiTheme="minorHAnsi"/>
          <w:sz w:val="22"/>
          <w:szCs w:val="22"/>
          <w:highlight w:val="yellow"/>
        </w:rPr>
        <w:t>testostérone, delta 4 androstenédione, DHEA</w:t>
      </w:r>
      <w:r w:rsidRPr="00181AF8">
        <w:rPr>
          <w:rFonts w:asciiTheme="minorHAnsi" w:hAnsiTheme="minorHAnsi"/>
          <w:sz w:val="22"/>
          <w:szCs w:val="22"/>
        </w:rPr>
        <w:t xml:space="preserve"> </w:t>
      </w:r>
    </w:p>
    <w:p w:rsidR="00742E4F" w:rsidRPr="00EF395B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le dosage se fait à la phase folliculaire (J1 et J7 du cycle), bilan tôt le matin </w:t>
      </w:r>
      <w:r w:rsidR="00EF395B">
        <w:rPr>
          <w:rFonts w:asciiTheme="minorHAnsi" w:hAnsiTheme="minorHAnsi"/>
          <w:sz w:val="22"/>
          <w:szCs w:val="22"/>
        </w:rPr>
        <w:t xml:space="preserve"> </w:t>
      </w:r>
      <w:r w:rsidRPr="00EF395B">
        <w:rPr>
          <w:rFonts w:asciiTheme="minorHAnsi" w:hAnsiTheme="minorHAnsi"/>
          <w:sz w:val="22"/>
          <w:szCs w:val="22"/>
        </w:rPr>
        <w:t xml:space="preserve">en dehors de tout traitement </w:t>
      </w:r>
      <w:proofErr w:type="spellStart"/>
      <w:r w:rsidRPr="00EF395B">
        <w:rPr>
          <w:rFonts w:asciiTheme="minorHAnsi" w:hAnsiTheme="minorHAnsi"/>
          <w:sz w:val="22"/>
          <w:szCs w:val="22"/>
        </w:rPr>
        <w:t>œstroprogéstatif</w:t>
      </w:r>
      <w:proofErr w:type="spellEnd"/>
      <w:r w:rsidRPr="00EF395B">
        <w:rPr>
          <w:rFonts w:asciiTheme="minorHAnsi" w:hAnsiTheme="minorHAnsi"/>
          <w:sz w:val="22"/>
          <w:szCs w:val="22"/>
        </w:rPr>
        <w:t xml:space="preserve"> ou prise de glucocorticoïdes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Default="00742E4F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>Etiologies :</w:t>
      </w:r>
    </w:p>
    <w:p w:rsidR="00DA766B" w:rsidRPr="00DA766B" w:rsidRDefault="00DA766B" w:rsidP="00AC589C">
      <w:pPr>
        <w:spacing w:line="276" w:lineRule="auto"/>
        <w:ind w:left="2832"/>
        <w:rPr>
          <w:rFonts w:asciiTheme="minorHAnsi" w:hAnsiTheme="minorHAnsi"/>
          <w:sz w:val="22"/>
          <w:szCs w:val="22"/>
        </w:rPr>
      </w:pPr>
      <w:r w:rsidRPr="00DA766B">
        <w:rPr>
          <w:rFonts w:asciiTheme="minorHAnsi" w:hAnsiTheme="minorHAnsi"/>
          <w:sz w:val="22"/>
          <w:szCs w:val="22"/>
        </w:rPr>
        <w:t xml:space="preserve">3B </w:t>
      </w:r>
      <w:proofErr w:type="spellStart"/>
      <w:r w:rsidRPr="00DA766B">
        <w:rPr>
          <w:rFonts w:asciiTheme="minorHAnsi" w:hAnsiTheme="minorHAnsi"/>
          <w:sz w:val="22"/>
          <w:szCs w:val="22"/>
        </w:rPr>
        <w:t>DSHase</w:t>
      </w:r>
      <w:proofErr w:type="spellEnd"/>
      <w:r w:rsidRPr="00DA766B">
        <w:rPr>
          <w:rFonts w:asciiTheme="minorHAnsi" w:hAnsiTheme="minorHAnsi"/>
          <w:sz w:val="22"/>
          <w:szCs w:val="22"/>
        </w:rPr>
        <w:tab/>
        <w:t xml:space="preserve">               21B</w:t>
      </w:r>
      <w:r w:rsidRPr="00DA766B">
        <w:rPr>
          <w:rFonts w:asciiTheme="minorHAnsi" w:hAnsiTheme="minorHAnsi"/>
          <w:sz w:val="22"/>
          <w:szCs w:val="22"/>
        </w:rPr>
        <w:tab/>
      </w:r>
      <w:r w:rsidRPr="00DA766B">
        <w:rPr>
          <w:rFonts w:asciiTheme="minorHAnsi" w:hAnsiTheme="minorHAnsi"/>
          <w:sz w:val="22"/>
          <w:szCs w:val="22"/>
        </w:rPr>
        <w:tab/>
        <w:t>11B</w:t>
      </w:r>
      <w:r w:rsidRPr="00DA766B">
        <w:rPr>
          <w:rFonts w:asciiTheme="minorHAnsi" w:hAnsiTheme="minorHAnsi"/>
          <w:sz w:val="22"/>
          <w:szCs w:val="22"/>
        </w:rPr>
        <w:tab/>
        <w:t xml:space="preserve">                        18B</w:t>
      </w:r>
    </w:p>
    <w:p w:rsidR="00DA766B" w:rsidRPr="00DA766B" w:rsidRDefault="00DA766B" w:rsidP="00AC589C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5" type="#_x0000_t13" style="position:absolute;margin-left:410pt;margin-top:5.15pt;width:21.7pt;height:8.15pt;z-index:251668480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4" type="#_x0000_t13" style="position:absolute;margin-left:314pt;margin-top:4.35pt;width:21.7pt;height:8.15pt;z-index:251667456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3" type="#_x0000_t13" style="position:absolute;margin-left:256.9pt;margin-top:4.35pt;width:21.7pt;height:8.15pt;z-index:251666432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2" type="#_x0000_t13" style="position:absolute;margin-left:147.1pt;margin-top:4.35pt;width:21.7pt;height:8.15pt;z-index:251665408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1" type="#_x0000_t13" style="position:absolute;margin-left:54.25pt;margin-top:5.05pt;width:21.7pt;height:8.15pt;z-index:251664384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9" type="#_x0000_t67" style="position:absolute;margin-left:210.45pt;margin-top:13.9pt;width:9.5pt;height:12.9pt;z-index:251662336">
            <v:textbox style="layout-flow:vertical-ideographic"/>
          </v:shape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37" type="#_x0000_t67" style="position:absolute;margin-left:106.5pt;margin-top:13.9pt;width:9.5pt;height:12.9pt;z-index:251660288">
            <v:textbox style="layout-flow:vertical-ideographic"/>
          </v:shape>
        </w:pic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Cholestérol </w:t>
      </w:r>
      <w:r w:rsidRPr="00DA766B">
        <w:rPr>
          <w:rFonts w:asciiTheme="minorHAnsi" w:hAnsiTheme="minorHAnsi"/>
          <w:b/>
          <w:bCs/>
          <w:sz w:val="22"/>
          <w:szCs w:val="22"/>
        </w:rPr>
        <w:tab/>
        <w:t xml:space="preserve">   </w:t>
      </w:r>
      <w:proofErr w:type="spellStart"/>
      <w:r w:rsidRPr="00DA766B">
        <w:rPr>
          <w:rFonts w:asciiTheme="minorHAnsi" w:hAnsiTheme="minorHAnsi"/>
          <w:b/>
          <w:bCs/>
          <w:color w:val="00B050"/>
          <w:sz w:val="22"/>
          <w:szCs w:val="22"/>
        </w:rPr>
        <w:t>pregnenolone</w:t>
      </w:r>
      <w:proofErr w:type="spellEnd"/>
      <w:r w:rsidRPr="00DA766B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DA766B">
        <w:rPr>
          <w:rFonts w:asciiTheme="minorHAnsi" w:hAnsiTheme="minorHAnsi"/>
          <w:b/>
          <w:bCs/>
          <w:sz w:val="22"/>
          <w:szCs w:val="22"/>
        </w:rPr>
        <w:tab/>
        <w:t xml:space="preserve">   </w:t>
      </w:r>
      <w:r w:rsidRPr="00DA766B">
        <w:rPr>
          <w:rFonts w:asciiTheme="minorHAnsi" w:hAnsiTheme="minorHAnsi"/>
          <w:b/>
          <w:bCs/>
          <w:color w:val="7030A0"/>
          <w:sz w:val="22"/>
          <w:szCs w:val="22"/>
        </w:rPr>
        <w:t>progestérone</w: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DA766B">
        <w:rPr>
          <w:rFonts w:asciiTheme="minorHAnsi" w:hAnsiTheme="minorHAnsi"/>
          <w:b/>
          <w:bCs/>
          <w:sz w:val="22"/>
          <w:szCs w:val="22"/>
        </w:rPr>
        <w:tab/>
        <w:t xml:space="preserve"> DOC             corticostérone             aldostérone </w:t>
      </w:r>
    </w:p>
    <w:p w:rsidR="00DA766B" w:rsidRDefault="00DA766B" w:rsidP="00AC589C">
      <w:pPr>
        <w:spacing w:line="276" w:lineRule="auto"/>
        <w:ind w:left="708"/>
        <w:rPr>
          <w:rFonts w:asciiTheme="minorHAnsi" w:hAnsiTheme="minorHAnsi"/>
          <w:b/>
          <w:bCs/>
          <w:sz w:val="22"/>
          <w:szCs w:val="22"/>
        </w:rPr>
      </w:pPr>
      <w:r w:rsidRPr="00DA766B">
        <w:rPr>
          <w:rFonts w:asciiTheme="minorHAnsi" w:hAnsiTheme="minorHAnsi"/>
          <w:b/>
          <w:bCs/>
          <w:sz w:val="22"/>
          <w:szCs w:val="22"/>
        </w:rPr>
        <w:t xml:space="preserve">          </w:t>
      </w:r>
    </w:p>
    <w:p w:rsidR="00DA766B" w:rsidRPr="00DA766B" w:rsidRDefault="00DA766B" w:rsidP="00DA3196">
      <w:pPr>
        <w:spacing w:line="276" w:lineRule="auto"/>
        <w:ind w:left="708"/>
        <w:rPr>
          <w:rFonts w:asciiTheme="minorHAnsi" w:hAnsiTheme="minorHAnsi"/>
          <w:b/>
          <w:bCs/>
          <w:sz w:val="22"/>
          <w:szCs w:val="22"/>
        </w:rPr>
      </w:pP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7" type="#_x0000_t13" style="position:absolute;left:0;text-align:left;margin-left:394.3pt;margin-top:5.5pt;width:21.7pt;height:8.15pt;z-index:251670528"/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6" type="#_x0000_t13" style="position:absolute;left:0;text-align:left;margin-left:243.8pt;margin-top:5.5pt;width:21.7pt;height:8.15pt;z-index:251669504"/>
        </w:pic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  </w:t>
      </w:r>
      <w:r w:rsidRPr="00DA766B">
        <w:rPr>
          <w:rFonts w:asciiTheme="minorHAnsi" w:hAnsiTheme="minorHAnsi"/>
          <w:b/>
          <w:bCs/>
          <w:color w:val="00B050"/>
          <w:sz w:val="22"/>
          <w:szCs w:val="22"/>
        </w:rPr>
        <w:t xml:space="preserve">17 OH </w:t>
      </w:r>
      <w:proofErr w:type="spellStart"/>
      <w:r w:rsidRPr="00DA766B">
        <w:rPr>
          <w:rFonts w:asciiTheme="minorHAnsi" w:hAnsiTheme="minorHAnsi"/>
          <w:b/>
          <w:bCs/>
          <w:color w:val="00B050"/>
          <w:sz w:val="22"/>
          <w:szCs w:val="22"/>
        </w:rPr>
        <w:t>pregnenolone</w:t>
      </w:r>
      <w:proofErr w:type="spellEnd"/>
      <w:r w:rsidRPr="00DA766B">
        <w:rPr>
          <w:rFonts w:asciiTheme="minorHAnsi" w:hAnsiTheme="minorHAnsi"/>
          <w:b/>
          <w:bCs/>
          <w:color w:val="00B050"/>
          <w:sz w:val="22"/>
          <w:szCs w:val="22"/>
        </w:rPr>
        <w:t xml:space="preserve">      </w:t>
      </w:r>
      <w:r w:rsidRPr="00DA766B">
        <w:rPr>
          <w:rFonts w:asciiTheme="minorHAnsi" w:hAnsiTheme="minorHAnsi"/>
          <w:b/>
          <w:bCs/>
          <w:color w:val="7030A0"/>
          <w:sz w:val="22"/>
          <w:szCs w:val="22"/>
        </w:rPr>
        <w:t xml:space="preserve">17 OH progestérone      </w: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      1</w:t>
      </w:r>
      <w:r w:rsidR="00DA3196">
        <w:rPr>
          <w:rFonts w:asciiTheme="minorHAnsi" w:hAnsiTheme="minorHAnsi"/>
          <w:b/>
          <w:bCs/>
          <w:sz w:val="22"/>
          <w:szCs w:val="22"/>
        </w:rPr>
        <w:t>1</w: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DA766B">
        <w:rPr>
          <w:rFonts w:asciiTheme="minorHAnsi" w:hAnsiTheme="minorHAnsi"/>
          <w:b/>
          <w:bCs/>
          <w:sz w:val="22"/>
          <w:szCs w:val="22"/>
        </w:rPr>
        <w:t>desoxy</w:t>
      </w:r>
      <w:proofErr w:type="spellEnd"/>
      <w:r w:rsidRPr="00DA766B">
        <w:rPr>
          <w:rFonts w:asciiTheme="minorHAnsi" w:hAnsiTheme="minorHAnsi"/>
          <w:b/>
          <w:bCs/>
          <w:sz w:val="22"/>
          <w:szCs w:val="22"/>
        </w:rPr>
        <w:t xml:space="preserve"> corticostérone              cortisol</w:t>
      </w:r>
    </w:p>
    <w:p w:rsidR="00DA766B" w:rsidRDefault="00DA766B" w:rsidP="00AC589C">
      <w:p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40" type="#_x0000_t67" style="position:absolute;margin-left:210.45pt;margin-top:.25pt;width:9.5pt;height:12.9pt;z-index:251663360">
            <v:textbox style="layout-flow:vertical-ideographic"/>
          </v:shape>
        </w:pict>
      </w:r>
      <w:r w:rsidRPr="00DA766B">
        <w:rPr>
          <w:rFonts w:asciiTheme="minorHAnsi" w:hAnsiTheme="minorHAnsi"/>
          <w:b/>
          <w:bCs/>
          <w:noProof/>
          <w:sz w:val="22"/>
          <w:szCs w:val="22"/>
        </w:rPr>
        <w:pict>
          <v:shape id="_x0000_s1038" type="#_x0000_t67" style="position:absolute;margin-left:106.5pt;margin-top:1.65pt;width:9.5pt;height:12.9pt;z-index:251661312">
            <v:textbox style="layout-flow:vertical-ideographic"/>
          </v:shape>
        </w:pict>
      </w:r>
      <w:r w:rsidRPr="00DA766B">
        <w:rPr>
          <w:rFonts w:asciiTheme="minorHAnsi" w:hAnsiTheme="minorHAnsi"/>
          <w:b/>
          <w:bCs/>
          <w:sz w:val="22"/>
          <w:szCs w:val="22"/>
        </w:rPr>
        <w:t xml:space="preserve">               </w:t>
      </w:r>
    </w:p>
    <w:p w:rsidR="00DA766B" w:rsidRDefault="00DA766B" w:rsidP="00AC589C">
      <w:pPr>
        <w:spacing w:line="276" w:lineRule="auto"/>
        <w:ind w:firstLine="708"/>
        <w:rPr>
          <w:rFonts w:asciiTheme="minorHAnsi" w:hAnsiTheme="minorHAnsi"/>
          <w:b/>
          <w:bCs/>
          <w:color w:val="7030A0"/>
          <w:sz w:val="22"/>
          <w:szCs w:val="22"/>
        </w:rPr>
      </w:pPr>
      <w:r w:rsidRPr="00DA766B">
        <w:rPr>
          <w:rFonts w:asciiTheme="minorHAnsi" w:hAnsiTheme="minorHAnsi"/>
          <w:b/>
          <w:bCs/>
          <w:sz w:val="22"/>
          <w:szCs w:val="22"/>
        </w:rPr>
        <w:t xml:space="preserve">         </w:t>
      </w:r>
      <w:r>
        <w:rPr>
          <w:rFonts w:asciiTheme="minorHAnsi" w:hAnsiTheme="minorHAnsi"/>
          <w:b/>
          <w:bCs/>
          <w:sz w:val="22"/>
          <w:szCs w:val="22"/>
        </w:rPr>
        <w:tab/>
      </w:r>
      <w:r>
        <w:rPr>
          <w:rFonts w:asciiTheme="minorHAnsi" w:hAnsiTheme="minorHAnsi"/>
          <w:b/>
          <w:bCs/>
          <w:sz w:val="22"/>
          <w:szCs w:val="22"/>
        </w:rPr>
        <w:tab/>
      </w:r>
      <w:r w:rsidRPr="00DA766B">
        <w:rPr>
          <w:rFonts w:asciiTheme="minorHAnsi" w:hAnsiTheme="minorHAnsi"/>
          <w:b/>
          <w:bCs/>
          <w:color w:val="00B050"/>
          <w:sz w:val="22"/>
          <w:szCs w:val="22"/>
        </w:rPr>
        <w:t xml:space="preserve">DHEA </w:t>
      </w:r>
      <w:r w:rsidRPr="00DA766B">
        <w:rPr>
          <w:rFonts w:asciiTheme="minorHAnsi" w:hAnsiTheme="minorHAnsi"/>
          <w:b/>
          <w:bCs/>
          <w:sz w:val="22"/>
          <w:szCs w:val="22"/>
        </w:rPr>
        <w:tab/>
        <w:t xml:space="preserve">                   </w:t>
      </w:r>
      <w:proofErr w:type="spellStart"/>
      <w:r w:rsidRPr="00DA766B">
        <w:rPr>
          <w:rFonts w:asciiTheme="minorHAnsi" w:hAnsiTheme="minorHAnsi"/>
          <w:b/>
          <w:bCs/>
          <w:color w:val="7030A0"/>
          <w:sz w:val="22"/>
          <w:szCs w:val="22"/>
        </w:rPr>
        <w:t>androstendione</w:t>
      </w:r>
      <w:proofErr w:type="spellEnd"/>
    </w:p>
    <w:p w:rsidR="00835E4D" w:rsidRPr="00835E4D" w:rsidRDefault="00835E4D" w:rsidP="00AC589C">
      <w:pPr>
        <w:spacing w:line="276" w:lineRule="auto"/>
        <w:ind w:firstLine="708"/>
        <w:rPr>
          <w:rFonts w:asciiTheme="minorHAnsi" w:hAnsiTheme="minorHAnsi"/>
          <w:color w:val="7030A0"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</w:rPr>
        <w:pict>
          <v:shape id="_x0000_s1048" type="#_x0000_t67" style="position:absolute;left:0;text-align:left;margin-left:211.95pt;margin-top:.95pt;width:9.5pt;height:12.9pt;z-index:251671552">
            <v:textbox style="layout-flow:vertical-ideographic"/>
          </v:shape>
        </w:pict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  <w:t xml:space="preserve">   </w:t>
      </w:r>
      <w:r w:rsidRPr="00835E4D">
        <w:rPr>
          <w:rFonts w:asciiTheme="minorHAnsi" w:hAnsiTheme="minorHAnsi"/>
          <w:color w:val="7030A0"/>
          <w:sz w:val="22"/>
          <w:szCs w:val="22"/>
        </w:rPr>
        <w:t>17B OH</w:t>
      </w:r>
      <w:r>
        <w:rPr>
          <w:rFonts w:asciiTheme="minorHAnsi" w:hAnsiTheme="minorHAnsi"/>
          <w:color w:val="7030A0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color w:val="7030A0"/>
          <w:sz w:val="22"/>
          <w:szCs w:val="22"/>
        </w:rPr>
        <w:t>DHase</w:t>
      </w:r>
      <w:proofErr w:type="spellEnd"/>
    </w:p>
    <w:p w:rsidR="00835E4D" w:rsidRDefault="00835E4D" w:rsidP="00835E4D">
      <w:pPr>
        <w:spacing w:line="276" w:lineRule="auto"/>
        <w:ind w:left="2832" w:firstLine="708"/>
        <w:rPr>
          <w:rFonts w:asciiTheme="minorHAnsi" w:hAnsiTheme="minorHAnsi"/>
          <w:b/>
          <w:bCs/>
          <w:color w:val="7030A0"/>
          <w:sz w:val="22"/>
          <w:szCs w:val="22"/>
        </w:rPr>
      </w:pPr>
      <w:r>
        <w:rPr>
          <w:rFonts w:asciiTheme="minorHAnsi" w:hAnsiTheme="minorHAnsi"/>
          <w:b/>
          <w:bCs/>
          <w:color w:val="7030A0"/>
          <w:sz w:val="22"/>
          <w:szCs w:val="22"/>
        </w:rPr>
        <w:t xml:space="preserve">     </w:t>
      </w:r>
      <w:proofErr w:type="gramStart"/>
      <w:r>
        <w:rPr>
          <w:rFonts w:asciiTheme="minorHAnsi" w:hAnsiTheme="minorHAnsi"/>
          <w:b/>
          <w:bCs/>
          <w:color w:val="7030A0"/>
          <w:sz w:val="22"/>
          <w:szCs w:val="22"/>
        </w:rPr>
        <w:t>testostérone</w:t>
      </w:r>
      <w:proofErr w:type="gramEnd"/>
    </w:p>
    <w:p w:rsidR="00835E4D" w:rsidRPr="00835E4D" w:rsidRDefault="00835E4D" w:rsidP="00AC589C">
      <w:pPr>
        <w:spacing w:line="276" w:lineRule="auto"/>
        <w:ind w:firstLine="708"/>
        <w:rPr>
          <w:rFonts w:asciiTheme="minorHAnsi" w:hAnsiTheme="minorHAnsi"/>
          <w:color w:val="7030A0"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</w:rPr>
        <w:pict>
          <v:shape id="_x0000_s1049" type="#_x0000_t67" style="position:absolute;left:0;text-align:left;margin-left:215.55pt;margin-top:.3pt;width:9.5pt;height:12.9pt;z-index:251672576">
            <v:textbox style="layout-flow:vertical-ideographic"/>
          </v:shape>
        </w:pict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</w:r>
      <w:r>
        <w:rPr>
          <w:rFonts w:asciiTheme="minorHAnsi" w:hAnsiTheme="minorHAnsi"/>
          <w:b/>
          <w:bCs/>
          <w:color w:val="7030A0"/>
          <w:sz w:val="22"/>
          <w:szCs w:val="22"/>
        </w:rPr>
        <w:tab/>
        <w:t xml:space="preserve"> </w:t>
      </w:r>
      <w:r w:rsidRPr="00835E4D">
        <w:rPr>
          <w:rFonts w:asciiTheme="minorHAnsi" w:hAnsiTheme="minorHAnsi" w:cs="TimesNewRoman"/>
          <w:color w:val="7030A0"/>
          <w:sz w:val="22"/>
          <w:szCs w:val="22"/>
        </w:rPr>
        <w:t>5</w:t>
      </w:r>
      <w:r w:rsidRPr="00835E4D">
        <w:rPr>
          <w:rFonts w:asciiTheme="minorHAnsi" w:eastAsia="SymbolMT" w:hAnsiTheme="minorHAnsi" w:cs="SymbolMT"/>
          <w:color w:val="7030A0"/>
          <w:sz w:val="22"/>
          <w:szCs w:val="22"/>
        </w:rPr>
        <w:t>α−</w:t>
      </w:r>
      <w:r w:rsidRPr="00835E4D">
        <w:rPr>
          <w:rFonts w:asciiTheme="minorHAnsi" w:hAnsiTheme="minorHAnsi" w:cs="TimesNewRoman"/>
          <w:color w:val="7030A0"/>
          <w:sz w:val="22"/>
          <w:szCs w:val="22"/>
        </w:rPr>
        <w:t>réductase</w:t>
      </w:r>
    </w:p>
    <w:p w:rsidR="00835E4D" w:rsidRPr="00DA766B" w:rsidRDefault="00835E4D" w:rsidP="00835E4D">
      <w:pPr>
        <w:spacing w:line="276" w:lineRule="auto"/>
        <w:ind w:left="3540" w:firstLine="708"/>
        <w:rPr>
          <w:rFonts w:asciiTheme="minorHAnsi" w:hAnsiTheme="minorHAnsi"/>
          <w:b/>
          <w:bCs/>
          <w:color w:val="FF0000"/>
          <w:sz w:val="20"/>
          <w:szCs w:val="20"/>
        </w:rPr>
      </w:pPr>
      <w:r>
        <w:rPr>
          <w:rFonts w:asciiTheme="minorHAnsi" w:hAnsiTheme="minorHAnsi"/>
          <w:b/>
          <w:bCs/>
          <w:color w:val="7030A0"/>
          <w:sz w:val="22"/>
          <w:szCs w:val="22"/>
        </w:rPr>
        <w:t>DHT</w:t>
      </w:r>
    </w:p>
    <w:p w:rsidR="00DA766B" w:rsidRDefault="00835E4D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/>
          <w:b/>
          <w:bCs/>
          <w:color w:val="FF0000"/>
          <w:sz w:val="22"/>
          <w:szCs w:val="22"/>
        </w:rPr>
        <w:tab/>
      </w:r>
      <w:r>
        <w:rPr>
          <w:rFonts w:asciiTheme="minorHAnsi" w:hAnsiTheme="minorHAnsi"/>
          <w:b/>
          <w:bCs/>
          <w:color w:val="FF0000"/>
          <w:sz w:val="22"/>
          <w:szCs w:val="22"/>
        </w:rPr>
        <w:tab/>
      </w:r>
    </w:p>
    <w:p w:rsidR="00DA766B" w:rsidRPr="00DA766B" w:rsidRDefault="00835E4D" w:rsidP="00AC589C">
      <w:pPr>
        <w:spacing w:line="276" w:lineRule="auto"/>
        <w:rPr>
          <w:rFonts w:asciiTheme="minorHAnsi" w:hAnsiTheme="minorHAnsi"/>
          <w:b/>
          <w:bCs/>
          <w:color w:val="7030A0"/>
          <w:sz w:val="22"/>
          <w:szCs w:val="22"/>
        </w:rPr>
      </w:pPr>
      <w:r>
        <w:rPr>
          <w:rFonts w:asciiTheme="minorHAnsi" w:hAnsiTheme="minorHAnsi"/>
          <w:b/>
          <w:bCs/>
          <w:color w:val="7030A0"/>
          <w:sz w:val="22"/>
          <w:szCs w:val="22"/>
        </w:rPr>
        <w:t>V</w:t>
      </w:r>
      <w:r w:rsidR="00DA766B" w:rsidRPr="00DA766B">
        <w:rPr>
          <w:rFonts w:asciiTheme="minorHAnsi" w:hAnsiTheme="minorHAnsi"/>
          <w:b/>
          <w:bCs/>
          <w:color w:val="7030A0"/>
          <w:sz w:val="22"/>
          <w:szCs w:val="22"/>
        </w:rPr>
        <w:t>iolet : voie préférentielle ovarienne</w:t>
      </w:r>
    </w:p>
    <w:p w:rsidR="00DA766B" w:rsidRPr="00DA766B" w:rsidRDefault="00835E4D" w:rsidP="00AC589C">
      <w:pPr>
        <w:spacing w:line="276" w:lineRule="auto"/>
        <w:rPr>
          <w:rFonts w:asciiTheme="minorHAnsi" w:hAnsiTheme="minorHAnsi"/>
          <w:b/>
          <w:bCs/>
          <w:color w:val="00B050"/>
          <w:sz w:val="22"/>
          <w:szCs w:val="22"/>
        </w:rPr>
      </w:pPr>
      <w:r>
        <w:rPr>
          <w:rFonts w:asciiTheme="minorHAnsi" w:hAnsiTheme="minorHAnsi"/>
          <w:b/>
          <w:bCs/>
          <w:color w:val="00B050"/>
          <w:sz w:val="22"/>
          <w:szCs w:val="22"/>
        </w:rPr>
        <w:t>V</w:t>
      </w:r>
      <w:r w:rsidR="00DA766B" w:rsidRPr="00DA766B">
        <w:rPr>
          <w:rFonts w:asciiTheme="minorHAnsi" w:hAnsiTheme="minorHAnsi"/>
          <w:b/>
          <w:bCs/>
          <w:color w:val="00B050"/>
          <w:sz w:val="22"/>
          <w:szCs w:val="22"/>
        </w:rPr>
        <w:t xml:space="preserve">ert : </w:t>
      </w:r>
      <w:r w:rsidR="00AC589C">
        <w:rPr>
          <w:rFonts w:asciiTheme="minorHAnsi" w:hAnsiTheme="minorHAnsi"/>
          <w:b/>
          <w:bCs/>
          <w:color w:val="00B050"/>
          <w:sz w:val="22"/>
          <w:szCs w:val="22"/>
        </w:rPr>
        <w:t>voie préférentielle surrénalienne</w:t>
      </w:r>
    </w:p>
    <w:p w:rsidR="00DA766B" w:rsidRPr="005F062B" w:rsidRDefault="00DA766B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742E4F" w:rsidRDefault="00742E4F" w:rsidP="00AC589C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origine surrénalienne :</w:t>
      </w:r>
    </w:p>
    <w:p w:rsidR="00742E4F" w:rsidRPr="00475390" w:rsidRDefault="00742E4F" w:rsidP="00AC589C">
      <w:pPr>
        <w:spacing w:line="276" w:lineRule="auto"/>
        <w:ind w:left="720"/>
        <w:rPr>
          <w:rFonts w:asciiTheme="minorHAnsi" w:hAnsiTheme="minorHAnsi"/>
          <w:b/>
          <w:bCs/>
          <w:color w:val="0070C0"/>
          <w:sz w:val="22"/>
          <w:szCs w:val="22"/>
        </w:rPr>
      </w:pPr>
    </w:p>
    <w:p w:rsidR="00742E4F" w:rsidRPr="00B92534" w:rsidRDefault="00742E4F" w:rsidP="00AC589C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hyperplasie congénitale</w:t>
      </w:r>
      <w:r w:rsidRPr="00B92534">
        <w:rPr>
          <w:rFonts w:asciiTheme="minorHAnsi" w:hAnsiTheme="minorHAnsi"/>
          <w:sz w:val="22"/>
          <w:szCs w:val="22"/>
        </w:rPr>
        <w:t xml:space="preserve"> : défaut enzymatique </w:t>
      </w:r>
    </w:p>
    <w:p w:rsidR="00742E4F" w:rsidRPr="00475390" w:rsidRDefault="00742E4F" w:rsidP="00AC589C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21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hydroxylase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</w:t>
      </w:r>
      <w:r w:rsidR="00AC589C">
        <w:rPr>
          <w:rFonts w:asciiTheme="minorHAnsi" w:hAnsiTheme="minorHAnsi"/>
          <w:sz w:val="22"/>
          <w:szCs w:val="22"/>
        </w:rPr>
        <w:t xml:space="preserve"> : 17 OH </w:t>
      </w:r>
      <w:proofErr w:type="spellStart"/>
      <w:r w:rsidRPr="00B92534">
        <w:rPr>
          <w:rFonts w:asciiTheme="minorHAnsi" w:hAnsiTheme="minorHAnsi"/>
          <w:sz w:val="22"/>
          <w:szCs w:val="22"/>
        </w:rPr>
        <w:t>progéstérone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↑, testostérone ↑, delta 4 AS↑, cortisol ↓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clinique</w:t>
      </w:r>
      <w:r w:rsidRPr="00B92534">
        <w:rPr>
          <w:rFonts w:asciiTheme="minorHAnsi" w:hAnsiTheme="minorHAnsi"/>
          <w:sz w:val="22"/>
          <w:szCs w:val="22"/>
        </w:rPr>
        <w:t> : 2 tableaux</w:t>
      </w:r>
    </w:p>
    <w:p w:rsidR="00742E4F" w:rsidRPr="00B92534" w:rsidRDefault="00742E4F" w:rsidP="00AC589C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>formes aigue</w:t>
      </w:r>
      <w:r w:rsidRPr="00B92534">
        <w:rPr>
          <w:rFonts w:asciiTheme="minorHAnsi" w:hAnsiTheme="minorHAnsi"/>
          <w:sz w:val="22"/>
          <w:szCs w:val="22"/>
        </w:rPr>
        <w:t> : insuffisance surrénalienne aigue =&gt;</w:t>
      </w:r>
      <w:r w:rsidR="00AC589C">
        <w:rPr>
          <w:rFonts w:asciiTheme="minorHAnsi" w:hAnsiTheme="minorHAnsi"/>
          <w:sz w:val="22"/>
          <w:szCs w:val="22"/>
        </w:rPr>
        <w:t xml:space="preserve"> hermaphrodisme, DHA </w:t>
      </w:r>
    </w:p>
    <w:p w:rsidR="00742E4F" w:rsidRPr="00B92534" w:rsidRDefault="00742E4F" w:rsidP="00AC589C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>forme à révélation tardive</w:t>
      </w:r>
      <w:r w:rsidRPr="00B92534">
        <w:rPr>
          <w:rFonts w:asciiTheme="minorHAnsi" w:hAnsiTheme="minorHAnsi"/>
          <w:sz w:val="22"/>
          <w:szCs w:val="22"/>
        </w:rPr>
        <w:t> : signes d’hyperandrogénie (hirsu</w:t>
      </w:r>
      <w:r w:rsidR="00AC589C">
        <w:rPr>
          <w:rFonts w:asciiTheme="minorHAnsi" w:hAnsiTheme="minorHAnsi"/>
          <w:sz w:val="22"/>
          <w:szCs w:val="22"/>
        </w:rPr>
        <w:t xml:space="preserve">tisme, morphotype androïde…) </w:t>
      </w:r>
    </w:p>
    <w:p w:rsidR="00742E4F" w:rsidRPr="00B92534" w:rsidRDefault="00742E4F" w:rsidP="00AC589C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742E4F" w:rsidRPr="00475390" w:rsidRDefault="00742E4F" w:rsidP="00AC589C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11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hydroxylase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17OH </w:t>
      </w:r>
      <w:proofErr w:type="spellStart"/>
      <w:r>
        <w:rPr>
          <w:rFonts w:asciiTheme="minorHAnsi" w:hAnsiTheme="minorHAnsi"/>
          <w:sz w:val="22"/>
          <w:szCs w:val="22"/>
        </w:rPr>
        <w:t>progéstérone</w:t>
      </w:r>
      <w:proofErr w:type="spellEnd"/>
      <w:r>
        <w:rPr>
          <w:rFonts w:asciiTheme="minorHAnsi" w:hAnsiTheme="minorHAnsi"/>
          <w:sz w:val="22"/>
          <w:szCs w:val="22"/>
        </w:rPr>
        <w:t xml:space="preserve"> ↑</w:t>
      </w:r>
      <w:r w:rsidRPr="00B92534">
        <w:rPr>
          <w:rFonts w:asciiTheme="minorHAnsi" w:hAnsiTheme="minorHAnsi"/>
          <w:sz w:val="22"/>
          <w:szCs w:val="22"/>
        </w:rPr>
        <w:t xml:space="preserve">, </w:t>
      </w:r>
      <w:r w:rsidR="00DA3196">
        <w:rPr>
          <w:rFonts w:asciiTheme="minorHAnsi" w:hAnsiTheme="minorHAnsi"/>
          <w:sz w:val="22"/>
          <w:szCs w:val="22"/>
          <w:highlight w:val="yellow"/>
        </w:rPr>
        <w:t>11</w:t>
      </w:r>
      <w:r w:rsidRPr="00AC589C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AC589C">
        <w:rPr>
          <w:rFonts w:asciiTheme="minorHAnsi" w:hAnsiTheme="minorHAnsi"/>
          <w:sz w:val="22"/>
          <w:szCs w:val="22"/>
          <w:highlight w:val="yellow"/>
        </w:rPr>
        <w:t>désoxycortisol</w:t>
      </w:r>
      <w:proofErr w:type="spellEnd"/>
      <w:r w:rsidRPr="00AC589C">
        <w:rPr>
          <w:rFonts w:asciiTheme="minorHAnsi" w:hAnsiTheme="minorHAnsi"/>
          <w:sz w:val="22"/>
          <w:szCs w:val="22"/>
          <w:highlight w:val="yellow"/>
        </w:rPr>
        <w:t xml:space="preserve"> ↑</w:t>
      </w:r>
      <w:r w:rsidRPr="00B92534">
        <w:rPr>
          <w:rFonts w:asciiTheme="minorHAnsi" w:hAnsiTheme="minorHAnsi"/>
          <w:sz w:val="22"/>
          <w:szCs w:val="22"/>
        </w:rPr>
        <w:t xml:space="preserve">, delta 4 </w:t>
      </w:r>
      <w:proofErr w:type="spellStart"/>
      <w:r w:rsidRPr="00B92534">
        <w:rPr>
          <w:rFonts w:asciiTheme="minorHAnsi" w:hAnsiTheme="minorHAnsi"/>
          <w:sz w:val="22"/>
          <w:szCs w:val="22"/>
        </w:rPr>
        <w:t>androsténediol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↑</w:t>
      </w:r>
      <w:r>
        <w:rPr>
          <w:rFonts w:asciiTheme="minorHAnsi" w:hAnsiTheme="minorHAnsi"/>
          <w:sz w:val="22"/>
          <w:szCs w:val="22"/>
        </w:rPr>
        <w:t>,</w:t>
      </w:r>
      <w:r w:rsidRPr="009115EA">
        <w:rPr>
          <w:rFonts w:asciiTheme="minorHAnsi" w:hAnsiTheme="minorHAnsi"/>
          <w:sz w:val="22"/>
          <w:szCs w:val="22"/>
        </w:rPr>
        <w:t xml:space="preserve"> </w:t>
      </w:r>
      <w:r w:rsidRPr="00B92534">
        <w:rPr>
          <w:rFonts w:asciiTheme="minorHAnsi" w:hAnsiTheme="minorHAnsi"/>
          <w:sz w:val="22"/>
          <w:szCs w:val="22"/>
        </w:rPr>
        <w:t>testostérone ↑, cortisol ↓,</w:t>
      </w:r>
      <w:r w:rsidRPr="009115EA">
        <w:rPr>
          <w:rFonts w:asciiTheme="minorHAnsi" w:hAnsiTheme="minorHAnsi"/>
          <w:sz w:val="22"/>
          <w:szCs w:val="22"/>
        </w:rPr>
        <w:t xml:space="preserve"> </w:t>
      </w:r>
      <w:r w:rsidRPr="00B92534">
        <w:rPr>
          <w:rFonts w:asciiTheme="minorHAnsi" w:hAnsiTheme="minorHAnsi"/>
          <w:sz w:val="22"/>
          <w:szCs w:val="22"/>
        </w:rPr>
        <w:t>aldo</w:t>
      </w:r>
      <w:r>
        <w:rPr>
          <w:rFonts w:asciiTheme="minorHAnsi" w:hAnsiTheme="minorHAnsi"/>
          <w:sz w:val="22"/>
          <w:szCs w:val="22"/>
        </w:rPr>
        <w:t>stérone ↓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même tableau clinique que la précédente  </w:t>
      </w:r>
    </w:p>
    <w:p w:rsidR="00742E4F" w:rsidRPr="00475390" w:rsidRDefault="00742E4F" w:rsidP="00AC589C">
      <w:pPr>
        <w:spacing w:line="276" w:lineRule="auto"/>
        <w:rPr>
          <w:rFonts w:asciiTheme="minorHAnsi" w:hAnsiTheme="minorHAnsi"/>
          <w:color w:val="8064A2" w:themeColor="accent4"/>
          <w:sz w:val="22"/>
          <w:szCs w:val="22"/>
        </w:rPr>
      </w:pPr>
    </w:p>
    <w:p w:rsidR="00742E4F" w:rsidRPr="00475390" w:rsidRDefault="00742E4F" w:rsidP="00AC589C">
      <w:pPr>
        <w:numPr>
          <w:ilvl w:val="1"/>
          <w:numId w:val="7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3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hydroxydéshydratase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déficit en </w:t>
      </w:r>
      <w:proofErr w:type="spellStart"/>
      <w:r w:rsidRPr="00B92534">
        <w:rPr>
          <w:rFonts w:asciiTheme="minorHAnsi" w:hAnsiTheme="minorHAnsi"/>
          <w:sz w:val="22"/>
          <w:szCs w:val="22"/>
        </w:rPr>
        <w:t>minéralo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glucocorticoïde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forme plus sévère que les autres, rares, précoce et </w:t>
      </w:r>
      <w:r w:rsidR="00AC589C" w:rsidRPr="00B92534">
        <w:rPr>
          <w:rFonts w:asciiTheme="minorHAnsi" w:hAnsiTheme="minorHAnsi"/>
          <w:sz w:val="22"/>
          <w:szCs w:val="22"/>
        </w:rPr>
        <w:t>lét</w:t>
      </w:r>
      <w:r w:rsidR="00AC589C">
        <w:rPr>
          <w:rFonts w:asciiTheme="minorHAnsi" w:hAnsiTheme="minorHAnsi"/>
          <w:sz w:val="22"/>
          <w:szCs w:val="22"/>
        </w:rPr>
        <w:t>a</w:t>
      </w:r>
      <w:r w:rsidR="00AC589C" w:rsidRPr="00B92534">
        <w:rPr>
          <w:rFonts w:asciiTheme="minorHAnsi" w:hAnsiTheme="minorHAnsi"/>
          <w:sz w:val="22"/>
          <w:szCs w:val="22"/>
        </w:rPr>
        <w:t>le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test au </w:t>
      </w:r>
      <w:proofErr w:type="spellStart"/>
      <w:r w:rsidRPr="00B92534">
        <w:rPr>
          <w:rFonts w:asciiTheme="minorHAnsi" w:hAnsiTheme="minorHAnsi"/>
          <w:sz w:val="22"/>
          <w:szCs w:val="22"/>
        </w:rPr>
        <w:t>synacthène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=&gt; </w:t>
      </w:r>
      <w:r w:rsidRPr="00AC589C">
        <w:rPr>
          <w:rFonts w:asciiTheme="minorHAnsi" w:hAnsiTheme="minorHAnsi"/>
          <w:sz w:val="22"/>
          <w:szCs w:val="22"/>
          <w:highlight w:val="yellow"/>
        </w:rPr>
        <w:t>DHEA ↑</w:t>
      </w:r>
    </w:p>
    <w:p w:rsidR="00742E4F" w:rsidRPr="00B92534" w:rsidRDefault="00742E4F" w:rsidP="00AC589C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42E4F" w:rsidRPr="00B92534" w:rsidRDefault="00742E4F" w:rsidP="00AC589C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tumeurs virilisantes surrénaliennes</w:t>
      </w:r>
      <w:r w:rsidRPr="00B92534">
        <w:rPr>
          <w:rFonts w:asciiTheme="minorHAnsi" w:hAnsiTheme="minorHAnsi"/>
          <w:sz w:val="22"/>
          <w:szCs w:val="22"/>
        </w:rPr>
        <w:t xml:space="preserve"> :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masse surrénalienne acquise volumineuse parfois palpable, de malignité variable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virilisation d’installation rapide apparaît entre 30-40ans 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 </w:t>
      </w:r>
      <w:r w:rsidRPr="00B92534">
        <w:rPr>
          <w:rFonts w:asciiTheme="minorHAnsi" w:hAnsiTheme="minorHAnsi"/>
          <w:sz w:val="22"/>
          <w:szCs w:val="22"/>
        </w:rPr>
        <w:t xml:space="preserve">: testostérone↑, 17OHprogestérone ↑, </w:t>
      </w:r>
      <w:r w:rsidRPr="00AC589C">
        <w:rPr>
          <w:rFonts w:asciiTheme="minorHAnsi" w:hAnsiTheme="minorHAnsi"/>
          <w:sz w:val="22"/>
          <w:szCs w:val="22"/>
          <w:highlight w:val="yellow"/>
        </w:rPr>
        <w:t>DHEA ↑</w:t>
      </w:r>
      <w:r w:rsidRPr="00B92534">
        <w:rPr>
          <w:rFonts w:asciiTheme="minorHAnsi" w:hAnsiTheme="minorHAnsi"/>
          <w:sz w:val="22"/>
          <w:szCs w:val="22"/>
        </w:rPr>
        <w:t xml:space="preserve">, </w:t>
      </w:r>
      <w:r w:rsidRPr="00AC589C">
        <w:rPr>
          <w:rFonts w:asciiTheme="minorHAnsi" w:hAnsiTheme="minorHAnsi"/>
          <w:sz w:val="22"/>
          <w:szCs w:val="22"/>
          <w:highlight w:val="yellow"/>
        </w:rPr>
        <w:t>delta 4 peu élevée</w:t>
      </w:r>
    </w:p>
    <w:p w:rsidR="00742E4F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si survient avant puberté : absence de caractères sexuels secondaires, hirsutisme + aspect androïde</w:t>
      </w:r>
    </w:p>
    <w:p w:rsidR="00AC589C" w:rsidRPr="00B92534" w:rsidRDefault="00AC589C" w:rsidP="00AC589C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742E4F" w:rsidRPr="00B92534" w:rsidRDefault="00742E4F" w:rsidP="00AC589C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42E4F" w:rsidRPr="00475390" w:rsidRDefault="00742E4F" w:rsidP="00AC589C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lastRenderedPageBreak/>
        <w:t>origine ovarienne :</w:t>
      </w:r>
    </w:p>
    <w:p w:rsidR="00742E4F" w:rsidRPr="00B92534" w:rsidRDefault="00742E4F" w:rsidP="00AC589C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42E4F" w:rsidRPr="00B92534" w:rsidRDefault="00742E4F" w:rsidP="00AC589C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tumeurs virilisantes de l’ovaire</w:t>
      </w:r>
      <w:r w:rsidRPr="00B92534">
        <w:rPr>
          <w:rFonts w:asciiTheme="minorHAnsi" w:hAnsiTheme="minorHAnsi"/>
          <w:sz w:val="22"/>
          <w:szCs w:val="22"/>
        </w:rPr>
        <w:t xml:space="preserve"> :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DA3196">
        <w:rPr>
          <w:rFonts w:asciiTheme="minorHAnsi" w:hAnsiTheme="minorHAnsi"/>
          <w:sz w:val="22"/>
          <w:szCs w:val="22"/>
          <w:highlight w:val="yellow"/>
        </w:rPr>
        <w:t>arrhénoblastomes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(cellule de </w:t>
      </w:r>
      <w:proofErr w:type="spellStart"/>
      <w:r w:rsidRPr="00B92534">
        <w:rPr>
          <w:rFonts w:asciiTheme="minorHAnsi" w:hAnsiTheme="minorHAnsi"/>
          <w:sz w:val="22"/>
          <w:szCs w:val="22"/>
        </w:rPr>
        <w:t>Sertoli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B92534">
        <w:rPr>
          <w:rFonts w:asciiTheme="minorHAnsi" w:hAnsiTheme="minorHAnsi"/>
          <w:sz w:val="22"/>
          <w:szCs w:val="22"/>
        </w:rPr>
        <w:t>Leydig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), </w:t>
      </w:r>
      <w:proofErr w:type="spellStart"/>
      <w:r w:rsidRPr="00DA3196">
        <w:rPr>
          <w:rFonts w:asciiTheme="minorHAnsi" w:hAnsiTheme="minorHAnsi"/>
          <w:sz w:val="22"/>
          <w:szCs w:val="22"/>
          <w:highlight w:val="yellow"/>
        </w:rPr>
        <w:t>luthéome</w:t>
      </w:r>
      <w:proofErr w:type="spellEnd"/>
      <w:r w:rsidRPr="00DA3196">
        <w:rPr>
          <w:rFonts w:asciiTheme="minorHAnsi" w:hAnsiTheme="minorHAnsi"/>
          <w:sz w:val="22"/>
          <w:szCs w:val="22"/>
          <w:highlight w:val="yellow"/>
        </w:rPr>
        <w:t xml:space="preserve"> gravidique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de petites tailles d’évolution longue (mois, années) non visibles à l’écho voir le scanner et IRM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diagnostic par cathétérisme des veines ovarienne</w:t>
      </w:r>
      <w:r w:rsidR="00EF395B">
        <w:rPr>
          <w:rFonts w:asciiTheme="minorHAnsi" w:hAnsiTheme="minorHAnsi"/>
          <w:sz w:val="22"/>
          <w:szCs w:val="22"/>
        </w:rPr>
        <w:t>s</w:t>
      </w:r>
      <w:r w:rsidR="00AC589C">
        <w:rPr>
          <w:rFonts w:asciiTheme="minorHAnsi" w:hAnsiTheme="minorHAnsi"/>
          <w:sz w:val="22"/>
          <w:szCs w:val="22"/>
        </w:rPr>
        <w:t xml:space="preserve"> 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augmentation de delta 4 </w:t>
      </w:r>
      <w:proofErr w:type="spellStart"/>
      <w:r w:rsidRPr="00B92534">
        <w:rPr>
          <w:rFonts w:asciiTheme="minorHAnsi" w:hAnsiTheme="minorHAnsi"/>
          <w:sz w:val="22"/>
          <w:szCs w:val="22"/>
        </w:rPr>
        <w:t>androsténedione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delta 4/</w:t>
      </w:r>
      <w:proofErr w:type="spellStart"/>
      <w:r w:rsidRPr="00B92534">
        <w:rPr>
          <w:rFonts w:asciiTheme="minorHAnsi" w:hAnsiTheme="minorHAnsi"/>
          <w:sz w:val="22"/>
          <w:szCs w:val="22"/>
        </w:rPr>
        <w:t>testo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&gt;&gt;&gt;1</w:t>
      </w:r>
    </w:p>
    <w:p w:rsidR="00742E4F" w:rsidRPr="00B92534" w:rsidRDefault="00742E4F" w:rsidP="00AC589C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42E4F" w:rsidRPr="00475390" w:rsidRDefault="00742E4F" w:rsidP="00AC589C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 xml:space="preserve">syndrome des ovaires </w:t>
      </w:r>
      <w:proofErr w:type="spellStart"/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polykystiques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 xml:space="preserve"> :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hirsutisme, obésité, anovulation, troubles du cycle (spanioménorrhée) </w:t>
      </w:r>
    </w:p>
    <w:p w:rsidR="00742E4F" w:rsidRPr="00475390" w:rsidRDefault="00742E4F" w:rsidP="00AC589C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 xml:space="preserve">syndrome classique de Stein </w:t>
      </w:r>
      <w:proofErr w:type="spellStart"/>
      <w:r w:rsidRPr="00475390">
        <w:rPr>
          <w:rFonts w:asciiTheme="minorHAnsi" w:hAnsiTheme="minorHAnsi"/>
          <w:sz w:val="22"/>
          <w:szCs w:val="22"/>
          <w:u w:val="single"/>
        </w:rPr>
        <w:t>Leventhal</w:t>
      </w:r>
      <w:proofErr w:type="spellEnd"/>
      <w:r w:rsidRPr="00475390">
        <w:rPr>
          <w:rFonts w:asciiTheme="minorHAnsi" w:hAnsiTheme="minorHAnsi"/>
          <w:sz w:val="22"/>
          <w:szCs w:val="22"/>
          <w:u w:val="single"/>
        </w:rPr>
        <w:t xml:space="preserve"> (type I)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B92534">
        <w:rPr>
          <w:rFonts w:asciiTheme="minorHAnsi" w:hAnsiTheme="minorHAnsi"/>
          <w:sz w:val="22"/>
          <w:szCs w:val="22"/>
          <w:lang w:val="en-GB"/>
        </w:rPr>
        <w:t xml:space="preserve">testosterone ↑, delta 4 ↑, </w:t>
      </w:r>
      <w:r w:rsidRPr="00DA3196">
        <w:rPr>
          <w:rFonts w:asciiTheme="minorHAnsi" w:hAnsiTheme="minorHAnsi"/>
          <w:sz w:val="22"/>
          <w:szCs w:val="22"/>
          <w:highlight w:val="yellow"/>
          <w:lang w:val="en-GB"/>
        </w:rPr>
        <w:t xml:space="preserve">LH ↑, FSH </w:t>
      </w:r>
      <w:proofErr w:type="spellStart"/>
      <w:r w:rsidRPr="00DA3196">
        <w:rPr>
          <w:rFonts w:asciiTheme="minorHAnsi" w:hAnsiTheme="minorHAnsi"/>
          <w:sz w:val="22"/>
          <w:szCs w:val="22"/>
          <w:highlight w:val="yellow"/>
          <w:lang w:val="en-GB"/>
        </w:rPr>
        <w:t>normale</w:t>
      </w:r>
      <w:proofErr w:type="spellEnd"/>
      <w:r w:rsidRPr="00B92534">
        <w:rPr>
          <w:rFonts w:asciiTheme="minorHAnsi" w:hAnsiTheme="minorHAnsi"/>
          <w:sz w:val="22"/>
          <w:szCs w:val="22"/>
          <w:lang w:val="en-GB"/>
        </w:rPr>
        <w:t>, LH/FSH &gt; 2</w:t>
      </w:r>
    </w:p>
    <w:p w:rsidR="00742E4F" w:rsidRPr="00B92534" w:rsidRDefault="00742E4F" w:rsidP="00AC589C">
      <w:pPr>
        <w:numPr>
          <w:ilvl w:val="1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 xml:space="preserve">syndrome des ovaires </w:t>
      </w:r>
      <w:proofErr w:type="spellStart"/>
      <w:r w:rsidRPr="00475390">
        <w:rPr>
          <w:rFonts w:asciiTheme="minorHAnsi" w:hAnsiTheme="minorHAnsi"/>
          <w:sz w:val="22"/>
          <w:szCs w:val="22"/>
          <w:u w:val="single"/>
        </w:rPr>
        <w:t>polykystiques</w:t>
      </w:r>
      <w:proofErr w:type="spellEnd"/>
      <w:r w:rsidRPr="00475390">
        <w:rPr>
          <w:rFonts w:asciiTheme="minorHAnsi" w:hAnsiTheme="minorHAnsi"/>
          <w:sz w:val="22"/>
          <w:szCs w:val="22"/>
          <w:u w:val="single"/>
        </w:rPr>
        <w:t xml:space="preserve"> secondaire</w:t>
      </w:r>
      <w:r w:rsidRPr="00B92534">
        <w:rPr>
          <w:rFonts w:asciiTheme="minorHAnsi" w:hAnsiTheme="minorHAnsi"/>
          <w:sz w:val="22"/>
          <w:szCs w:val="22"/>
        </w:rPr>
        <w:t>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secondaire a d’autres maladies : cushing, hyperthyroïdie, médicamenteuse…</w:t>
      </w:r>
    </w:p>
    <w:p w:rsidR="00742E4F" w:rsidRPr="00B92534" w:rsidRDefault="00742E4F" w:rsidP="00AC589C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42E4F" w:rsidRPr="00475390" w:rsidRDefault="00DA3196" w:rsidP="00AC589C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proofErr w:type="spellStart"/>
      <w:r>
        <w:rPr>
          <w:rFonts w:asciiTheme="minorHAnsi" w:hAnsiTheme="minorHAnsi"/>
          <w:b/>
          <w:bCs/>
          <w:sz w:val="22"/>
          <w:szCs w:val="22"/>
          <w:u w:val="single"/>
        </w:rPr>
        <w:t>hyperthécose</w:t>
      </w:r>
      <w:proofErr w:type="spellEnd"/>
      <w:r>
        <w:rPr>
          <w:rFonts w:asciiTheme="minorHAnsi" w:hAnsiTheme="minorHAnsi"/>
          <w:b/>
          <w:bCs/>
          <w:sz w:val="22"/>
          <w:szCs w:val="22"/>
          <w:u w:val="single"/>
        </w:rPr>
        <w:t xml:space="preserve"> ovarienne </w:t>
      </w:r>
    </w:p>
    <w:p w:rsidR="00742E4F" w:rsidRPr="00B92534" w:rsidRDefault="00742E4F" w:rsidP="00AC589C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42E4F" w:rsidRDefault="00742E4F" w:rsidP="00AC589C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hirsutisme idiopathique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3196">
        <w:rPr>
          <w:rFonts w:asciiTheme="minorHAnsi" w:hAnsiTheme="minorHAnsi"/>
          <w:sz w:val="22"/>
          <w:szCs w:val="22"/>
          <w:highlight w:val="yellow"/>
        </w:rPr>
        <w:t xml:space="preserve">hypersensibilité périphérique aux androgènes (hyperactivité </w:t>
      </w:r>
      <w:proofErr w:type="gramStart"/>
      <w:r w:rsidRPr="00DA3196">
        <w:rPr>
          <w:rFonts w:asciiTheme="minorHAnsi" w:hAnsiTheme="minorHAnsi"/>
          <w:sz w:val="22"/>
          <w:szCs w:val="22"/>
          <w:highlight w:val="yellow"/>
        </w:rPr>
        <w:t>de la 5 alpha</w:t>
      </w:r>
      <w:proofErr w:type="gramEnd"/>
      <w:r w:rsidRPr="00DA3196">
        <w:rPr>
          <w:rFonts w:asciiTheme="minorHAnsi" w:hAnsiTheme="minorHAnsi"/>
          <w:sz w:val="22"/>
          <w:szCs w:val="22"/>
          <w:highlight w:val="yellow"/>
        </w:rPr>
        <w:t xml:space="preserve"> réductase)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pas d’hyperproduction 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clinique</w:t>
      </w:r>
      <w:r w:rsidRPr="00B92534">
        <w:rPr>
          <w:rFonts w:asciiTheme="minorHAnsi" w:hAnsiTheme="minorHAnsi"/>
          <w:sz w:val="22"/>
          <w:szCs w:val="22"/>
        </w:rPr>
        <w:t> : pilosité modéré</w:t>
      </w:r>
      <w:r>
        <w:rPr>
          <w:rFonts w:asciiTheme="minorHAnsi" w:hAnsiTheme="minorHAnsi"/>
          <w:sz w:val="22"/>
          <w:szCs w:val="22"/>
        </w:rPr>
        <w:t>e</w:t>
      </w:r>
      <w:r w:rsidRPr="00B92534">
        <w:rPr>
          <w:rFonts w:asciiTheme="minorHAnsi" w:hAnsiTheme="minorHAnsi"/>
          <w:sz w:val="22"/>
          <w:szCs w:val="22"/>
        </w:rPr>
        <w:t xml:space="preserve"> aggravé</w:t>
      </w:r>
      <w:r>
        <w:rPr>
          <w:rFonts w:asciiTheme="minorHAnsi" w:hAnsiTheme="minorHAnsi"/>
          <w:sz w:val="22"/>
          <w:szCs w:val="22"/>
        </w:rPr>
        <w:t>e</w:t>
      </w:r>
      <w:r w:rsidRPr="00B92534">
        <w:rPr>
          <w:rFonts w:asciiTheme="minorHAnsi" w:hAnsiTheme="minorHAnsi"/>
          <w:sz w:val="22"/>
          <w:szCs w:val="22"/>
        </w:rPr>
        <w:t xml:space="preserve"> au moment de la puberté, troubles menstruel avec context</w:t>
      </w:r>
      <w:r>
        <w:rPr>
          <w:rFonts w:asciiTheme="minorHAnsi" w:hAnsiTheme="minorHAnsi"/>
          <w:sz w:val="22"/>
          <w:szCs w:val="22"/>
        </w:rPr>
        <w:t>e familial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</w:t>
      </w:r>
      <w:r w:rsidRPr="00B92534">
        <w:rPr>
          <w:rFonts w:asciiTheme="minorHAnsi" w:hAnsiTheme="minorHAnsi"/>
          <w:sz w:val="22"/>
          <w:szCs w:val="22"/>
        </w:rPr>
        <w:t xml:space="preserve"> : normale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Default="00742E4F" w:rsidP="00AC589C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causes iatrogènes :</w:t>
      </w:r>
    </w:p>
    <w:p w:rsidR="00742E4F" w:rsidRPr="00EF395B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F395B">
        <w:rPr>
          <w:rFonts w:asciiTheme="minorHAnsi" w:hAnsiTheme="minorHAnsi"/>
          <w:sz w:val="22"/>
          <w:szCs w:val="22"/>
        </w:rPr>
        <w:t xml:space="preserve">traitement de la ménopause, de l’endométriose, androgène locaux anabolisant </w:t>
      </w:r>
    </w:p>
    <w:p w:rsidR="00742E4F" w:rsidRPr="00B92534" w:rsidRDefault="00742E4F" w:rsidP="00AC589C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42E4F" w:rsidRPr="005F062B" w:rsidRDefault="00742E4F" w:rsidP="00AC589C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 xml:space="preserve">Traitement : </w:t>
      </w:r>
    </w:p>
    <w:p w:rsidR="00742E4F" w:rsidRPr="00475390" w:rsidRDefault="00742E4F" w:rsidP="00AC589C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traitement esthétique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cire épilatoire, épilation électrique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proscrire le rasage et crème dépilatoire </w:t>
      </w:r>
    </w:p>
    <w:p w:rsidR="00742E4F" w:rsidRPr="00475390" w:rsidRDefault="00742E4F" w:rsidP="00AC589C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traitement chirurgical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dans les cas relevant de la chirurgie </w:t>
      </w:r>
    </w:p>
    <w:p w:rsidR="00742E4F" w:rsidRPr="00475390" w:rsidRDefault="00742E4F" w:rsidP="00AC589C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 xml:space="preserve">traitement par des </w:t>
      </w:r>
      <w:proofErr w:type="gramStart"/>
      <w:r w:rsidRPr="00475390">
        <w:rPr>
          <w:rFonts w:asciiTheme="minorHAnsi" w:hAnsiTheme="minorHAnsi"/>
          <w:b/>
          <w:bCs/>
          <w:sz w:val="22"/>
          <w:szCs w:val="22"/>
        </w:rPr>
        <w:t>anti</w:t>
      </w:r>
      <w:proofErr w:type="gramEnd"/>
      <w:r w:rsidRPr="00475390">
        <w:rPr>
          <w:rFonts w:asciiTheme="minorHAnsi" w:hAnsiTheme="minorHAnsi"/>
          <w:b/>
          <w:bCs/>
          <w:sz w:val="22"/>
          <w:szCs w:val="22"/>
        </w:rPr>
        <w:t xml:space="preserve"> androgènes :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B3AEE">
        <w:rPr>
          <w:rFonts w:asciiTheme="minorHAnsi" w:hAnsiTheme="minorHAnsi"/>
          <w:sz w:val="22"/>
          <w:szCs w:val="22"/>
          <w:highlight w:val="yellow"/>
        </w:rPr>
        <w:t xml:space="preserve">acétate de </w:t>
      </w:r>
      <w:proofErr w:type="spellStart"/>
      <w:r w:rsidRPr="007B3AEE">
        <w:rPr>
          <w:rFonts w:asciiTheme="minorHAnsi" w:hAnsiTheme="minorHAnsi"/>
          <w:sz w:val="22"/>
          <w:szCs w:val="22"/>
          <w:highlight w:val="yellow"/>
        </w:rPr>
        <w:t>cyprotérone</w:t>
      </w:r>
      <w:proofErr w:type="spellEnd"/>
      <w:r w:rsidRPr="007B3AEE">
        <w:rPr>
          <w:rFonts w:asciiTheme="minorHAnsi" w:hAnsiTheme="minorHAnsi"/>
          <w:sz w:val="22"/>
          <w:szCs w:val="22"/>
          <w:highlight w:val="yellow"/>
        </w:rPr>
        <w:t xml:space="preserve"> (</w:t>
      </w:r>
      <w:proofErr w:type="spellStart"/>
      <w:r w:rsidRPr="007B3AEE">
        <w:rPr>
          <w:rFonts w:asciiTheme="minorHAnsi" w:hAnsiTheme="minorHAnsi"/>
          <w:sz w:val="22"/>
          <w:szCs w:val="22"/>
          <w:highlight w:val="yellow"/>
        </w:rPr>
        <w:t>androcure</w:t>
      </w:r>
      <w:proofErr w:type="spellEnd"/>
      <w:r w:rsidRPr="007B3AEE">
        <w:rPr>
          <w:rFonts w:asciiTheme="minorHAnsi" w:hAnsiTheme="minorHAnsi"/>
          <w:sz w:val="22"/>
          <w:szCs w:val="22"/>
          <w:highlight w:val="yellow"/>
        </w:rPr>
        <w:t>) associé aux œstrogènes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7B3AEE">
        <w:rPr>
          <w:rFonts w:asciiTheme="minorHAnsi" w:hAnsiTheme="minorHAnsi"/>
          <w:sz w:val="22"/>
          <w:szCs w:val="22"/>
          <w:highlight w:val="yellow"/>
        </w:rPr>
        <w:t>spironolactone</w:t>
      </w:r>
      <w:proofErr w:type="spellEnd"/>
      <w:r w:rsidRPr="007B3AEE">
        <w:rPr>
          <w:rFonts w:asciiTheme="minorHAnsi" w:hAnsiTheme="minorHAnsi"/>
          <w:sz w:val="22"/>
          <w:szCs w:val="22"/>
          <w:highlight w:val="yellow"/>
        </w:rPr>
        <w:t xml:space="preserve"> seule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742E4F" w:rsidRPr="00B92534" w:rsidRDefault="00742E4F" w:rsidP="00AC589C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supprimer l’</w:t>
      </w:r>
      <w:r w:rsidR="00AC589C" w:rsidRPr="00475390">
        <w:rPr>
          <w:rFonts w:asciiTheme="minorHAnsi" w:hAnsiTheme="minorHAnsi"/>
          <w:b/>
          <w:bCs/>
          <w:sz w:val="22"/>
          <w:szCs w:val="22"/>
        </w:rPr>
        <w:t>excès</w:t>
      </w:r>
      <w:r w:rsidRPr="00475390">
        <w:rPr>
          <w:rFonts w:asciiTheme="minorHAnsi" w:hAnsiTheme="minorHAnsi"/>
          <w:b/>
          <w:bCs/>
          <w:sz w:val="22"/>
          <w:szCs w:val="22"/>
        </w:rPr>
        <w:t xml:space="preserve"> pondéral</w:t>
      </w:r>
      <w:r w:rsidRPr="00B92534">
        <w:rPr>
          <w:rFonts w:asciiTheme="minorHAnsi" w:hAnsiTheme="minorHAnsi"/>
          <w:sz w:val="22"/>
          <w:szCs w:val="22"/>
        </w:rPr>
        <w:t xml:space="preserve"> : 50% du traitement </w:t>
      </w:r>
    </w:p>
    <w:p w:rsidR="00C758BB" w:rsidRDefault="00C758BB" w:rsidP="00AC589C">
      <w:pPr>
        <w:spacing w:line="276" w:lineRule="auto"/>
      </w:pPr>
    </w:p>
    <w:sectPr w:rsidR="00C758BB" w:rsidSect="00AC589C">
      <w:pgSz w:w="11906" w:h="16838"/>
      <w:pgMar w:top="899" w:right="926" w:bottom="56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B3F"/>
    <w:multiLevelType w:val="hybridMultilevel"/>
    <w:tmpl w:val="A2ECDF0A"/>
    <w:lvl w:ilvl="0" w:tplc="040C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2A0988"/>
    <w:multiLevelType w:val="hybridMultilevel"/>
    <w:tmpl w:val="46EE9BF8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754F6C"/>
    <w:multiLevelType w:val="hybridMultilevel"/>
    <w:tmpl w:val="9978FCB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E843211"/>
    <w:multiLevelType w:val="hybridMultilevel"/>
    <w:tmpl w:val="E7A8C6EE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4239F8"/>
    <w:multiLevelType w:val="hybridMultilevel"/>
    <w:tmpl w:val="B75001D2"/>
    <w:lvl w:ilvl="0" w:tplc="0C6CF1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234542"/>
    <w:multiLevelType w:val="hybridMultilevel"/>
    <w:tmpl w:val="C6A648F6"/>
    <w:lvl w:ilvl="0" w:tplc="2D52F6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580B74"/>
    <w:multiLevelType w:val="hybridMultilevel"/>
    <w:tmpl w:val="D03AD9F4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20C3429"/>
    <w:multiLevelType w:val="hybridMultilevel"/>
    <w:tmpl w:val="FFF03700"/>
    <w:lvl w:ilvl="0" w:tplc="9C8AE05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B94AAE"/>
    <w:multiLevelType w:val="hybridMultilevel"/>
    <w:tmpl w:val="EB001528"/>
    <w:lvl w:ilvl="0" w:tplc="7D6ACEA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9BA40A8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42E4F"/>
    <w:rsid w:val="00556333"/>
    <w:rsid w:val="00742E4F"/>
    <w:rsid w:val="007B3AEE"/>
    <w:rsid w:val="00835E4D"/>
    <w:rsid w:val="00AC1FA6"/>
    <w:rsid w:val="00AC589C"/>
    <w:rsid w:val="00C758BB"/>
    <w:rsid w:val="00DA3196"/>
    <w:rsid w:val="00DA766B"/>
    <w:rsid w:val="00EF3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42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896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2010-04-13T17:55:00Z</dcterms:created>
  <dcterms:modified xsi:type="dcterms:W3CDTF">2010-04-13T19:13:00Z</dcterms:modified>
</cp:coreProperties>
</file>