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C235A2" w:rsidRDefault="00B56FB5" w:rsidP="00C235A2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235A2">
        <w:rPr>
          <w:rFonts w:asciiTheme="minorHAnsi" w:hAnsiTheme="minorHAnsi"/>
          <w:b/>
          <w:color w:val="FF0000"/>
          <w:sz w:val="22"/>
          <w:szCs w:val="22"/>
        </w:rPr>
        <w:t>CANCER DU COL</w:t>
      </w:r>
    </w:p>
    <w:p w:rsidR="009E7F7D" w:rsidRPr="00C235A2" w:rsidRDefault="009E7F7D" w:rsidP="00C235A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E7F7D" w:rsidRPr="00C235A2" w:rsidRDefault="009E7F7D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2</w:t>
      </w:r>
      <w:r w:rsidRPr="00C235A2">
        <w:rPr>
          <w:rFonts w:asciiTheme="minorHAnsi" w:hAnsiTheme="minorHAnsi"/>
          <w:sz w:val="22"/>
          <w:szCs w:val="22"/>
          <w:vertAlign w:val="superscript"/>
        </w:rPr>
        <w:t>ème</w:t>
      </w:r>
      <w:r w:rsidRPr="00C235A2">
        <w:rPr>
          <w:rFonts w:asciiTheme="minorHAnsi" w:hAnsiTheme="minorHAnsi"/>
          <w:sz w:val="22"/>
          <w:szCs w:val="22"/>
        </w:rPr>
        <w:t xml:space="preserve"> cancer chez la femme par sa fréquence après le Kc du sein </w:t>
      </w:r>
    </w:p>
    <w:p w:rsidR="009E7F7D" w:rsidRPr="00C235A2" w:rsidRDefault="009E7F7D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B36D3">
        <w:rPr>
          <w:rFonts w:asciiTheme="minorHAnsi" w:hAnsiTheme="minorHAnsi"/>
          <w:sz w:val="22"/>
          <w:szCs w:val="22"/>
          <w:highlight w:val="yellow"/>
        </w:rPr>
        <w:t>Métastase lymphatiques précoce</w:t>
      </w:r>
      <w:r w:rsidRPr="00C235A2">
        <w:rPr>
          <w:rFonts w:asciiTheme="minorHAnsi" w:hAnsiTheme="minorHAnsi"/>
          <w:sz w:val="22"/>
          <w:szCs w:val="22"/>
        </w:rPr>
        <w:t xml:space="preserve"> </w:t>
      </w:r>
    </w:p>
    <w:p w:rsidR="009E7F7D" w:rsidRPr="00C235A2" w:rsidRDefault="009E7F7D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  <w:highlight w:val="yellow"/>
        </w:rPr>
        <w:t xml:space="preserve">Carcinome non </w:t>
      </w:r>
      <w:proofErr w:type="spellStart"/>
      <w:r w:rsidRPr="00C235A2">
        <w:rPr>
          <w:rFonts w:asciiTheme="minorHAnsi" w:hAnsiTheme="minorHAnsi"/>
          <w:sz w:val="22"/>
          <w:szCs w:val="22"/>
          <w:highlight w:val="yellow"/>
        </w:rPr>
        <w:t>hormon</w:t>
      </w:r>
      <w:proofErr w:type="spellEnd"/>
      <w:r w:rsidRPr="00C235A2">
        <w:rPr>
          <w:rFonts w:asciiTheme="minorHAnsi" w:hAnsiTheme="minorHAnsi"/>
          <w:sz w:val="22"/>
          <w:szCs w:val="22"/>
          <w:highlight w:val="yellow"/>
        </w:rPr>
        <w:t>-dépendant</w:t>
      </w:r>
      <w:r w:rsidRPr="00C235A2">
        <w:rPr>
          <w:rFonts w:asciiTheme="minorHAnsi" w:hAnsiTheme="minorHAnsi"/>
          <w:sz w:val="22"/>
          <w:szCs w:val="22"/>
        </w:rPr>
        <w:t xml:space="preserve"> </w:t>
      </w:r>
    </w:p>
    <w:p w:rsidR="009E7F7D" w:rsidRPr="00C235A2" w:rsidRDefault="009E7F7D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15,2/100.000 habitant en Algérie, Pic à 50ans</w:t>
      </w:r>
    </w:p>
    <w:p w:rsidR="009E7F7D" w:rsidRPr="00C235A2" w:rsidRDefault="009E7F7D" w:rsidP="00C235A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E7F7D" w:rsidRPr="00C235A2" w:rsidRDefault="009E7F7D" w:rsidP="00C235A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235A2">
        <w:rPr>
          <w:rFonts w:asciiTheme="minorHAnsi" w:hAnsiTheme="minorHAnsi"/>
          <w:b/>
          <w:color w:val="FF0000"/>
          <w:sz w:val="22"/>
          <w:szCs w:val="22"/>
        </w:rPr>
        <w:t>Facteurs de risques :</w:t>
      </w:r>
    </w:p>
    <w:p w:rsidR="009E7F7D" w:rsidRPr="00C235A2" w:rsidRDefault="009E7F7D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infections à HPV</w:t>
      </w:r>
    </w:p>
    <w:p w:rsidR="009E7F7D" w:rsidRPr="00C235A2" w:rsidRDefault="009E7F7D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sexualité précoce, partenaire</w:t>
      </w:r>
      <w:r w:rsidR="00FE3F5F">
        <w:rPr>
          <w:rFonts w:asciiTheme="minorHAnsi" w:hAnsiTheme="minorHAnsi"/>
          <w:sz w:val="22"/>
          <w:szCs w:val="22"/>
        </w:rPr>
        <w:t>s</w:t>
      </w:r>
      <w:r w:rsidRPr="00C235A2">
        <w:rPr>
          <w:rFonts w:asciiTheme="minorHAnsi" w:hAnsiTheme="minorHAnsi"/>
          <w:sz w:val="22"/>
          <w:szCs w:val="22"/>
        </w:rPr>
        <w:t xml:space="preserve"> multiple</w:t>
      </w:r>
      <w:r w:rsidR="00FE3F5F">
        <w:rPr>
          <w:rFonts w:asciiTheme="minorHAnsi" w:hAnsiTheme="minorHAnsi"/>
          <w:sz w:val="22"/>
          <w:szCs w:val="22"/>
        </w:rPr>
        <w:t>s</w:t>
      </w:r>
    </w:p>
    <w:p w:rsidR="009E7F7D" w:rsidRPr="00C235A2" w:rsidRDefault="009E7F7D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 xml:space="preserve">multiparité, bas niveau socio-économique, immunodépression, tabac  </w:t>
      </w:r>
    </w:p>
    <w:p w:rsidR="009E7F7D" w:rsidRPr="00C235A2" w:rsidRDefault="009E7F7D" w:rsidP="00C235A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E7F7D" w:rsidRPr="00C235A2" w:rsidRDefault="009E7F7D" w:rsidP="00C235A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235A2">
        <w:rPr>
          <w:rFonts w:asciiTheme="minorHAnsi" w:hAnsiTheme="minorHAnsi"/>
          <w:b/>
          <w:color w:val="FF0000"/>
          <w:sz w:val="22"/>
          <w:szCs w:val="22"/>
        </w:rPr>
        <w:t xml:space="preserve">Anapath : </w:t>
      </w:r>
    </w:p>
    <w:p w:rsidR="009E7F7D" w:rsidRPr="00C235A2" w:rsidRDefault="009E7F7D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>carcinome épidermoïde</w:t>
      </w:r>
      <w:r w:rsidRPr="00C235A2">
        <w:rPr>
          <w:rFonts w:asciiTheme="minorHAnsi" w:hAnsiTheme="minorHAnsi"/>
          <w:sz w:val="22"/>
          <w:szCs w:val="22"/>
        </w:rPr>
        <w:t xml:space="preserve"> </w:t>
      </w:r>
      <w:r w:rsidR="00991AA4" w:rsidRPr="00C235A2">
        <w:rPr>
          <w:rFonts w:asciiTheme="minorHAnsi" w:hAnsiTheme="minorHAnsi"/>
          <w:sz w:val="22"/>
          <w:szCs w:val="22"/>
        </w:rPr>
        <w:t xml:space="preserve">(80%) =&gt; exocol </w:t>
      </w:r>
    </w:p>
    <w:p w:rsidR="00991AA4" w:rsidRPr="00C235A2" w:rsidRDefault="009E7F7D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>adénocarcinome</w:t>
      </w:r>
      <w:r w:rsidR="00991AA4" w:rsidRPr="00C235A2">
        <w:rPr>
          <w:rFonts w:asciiTheme="minorHAnsi" w:hAnsiTheme="minorHAnsi"/>
          <w:b/>
          <w:sz w:val="22"/>
          <w:szCs w:val="22"/>
        </w:rPr>
        <w:t xml:space="preserve"> </w:t>
      </w:r>
      <w:r w:rsidR="00991AA4" w:rsidRPr="00C235A2">
        <w:rPr>
          <w:rFonts w:asciiTheme="minorHAnsi" w:hAnsiTheme="minorHAnsi"/>
          <w:sz w:val="22"/>
          <w:szCs w:val="22"/>
        </w:rPr>
        <w:t>(10%) =&gt; endocol,</w:t>
      </w:r>
    </w:p>
    <w:p w:rsidR="00991AA4" w:rsidRPr="00C235A2" w:rsidRDefault="00991AA4" w:rsidP="00C235A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 xml:space="preserve">touche la femme jeune surtout </w:t>
      </w:r>
    </w:p>
    <w:p w:rsidR="00991AA4" w:rsidRPr="00C235A2" w:rsidRDefault="00991AA4" w:rsidP="00C235A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de moins bon pronostic avec métastase plus précoce</w:t>
      </w:r>
    </w:p>
    <w:p w:rsidR="009E7F7D" w:rsidRPr="00C235A2" w:rsidRDefault="009E7F7D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>sarcome</w:t>
      </w:r>
      <w:r w:rsidRPr="00C235A2">
        <w:rPr>
          <w:rFonts w:asciiTheme="minorHAnsi" w:hAnsiTheme="minorHAnsi"/>
          <w:sz w:val="22"/>
          <w:szCs w:val="22"/>
        </w:rPr>
        <w:t xml:space="preserve"> </w:t>
      </w:r>
      <w:r w:rsidR="00991AA4" w:rsidRPr="00C235A2">
        <w:rPr>
          <w:rFonts w:asciiTheme="minorHAnsi" w:hAnsiTheme="minorHAnsi"/>
          <w:sz w:val="22"/>
          <w:szCs w:val="22"/>
        </w:rPr>
        <w:t>(5%)</w:t>
      </w:r>
    </w:p>
    <w:p w:rsidR="00991AA4" w:rsidRPr="00C235A2" w:rsidRDefault="00991AA4" w:rsidP="00C235A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91AA4" w:rsidRPr="00C235A2" w:rsidRDefault="00991AA4" w:rsidP="00C235A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235A2">
        <w:rPr>
          <w:rFonts w:asciiTheme="minorHAnsi" w:hAnsiTheme="minorHAnsi"/>
          <w:b/>
          <w:color w:val="FF0000"/>
          <w:sz w:val="22"/>
          <w:szCs w:val="22"/>
        </w:rPr>
        <w:t xml:space="preserve">Diagnostic : </w:t>
      </w:r>
    </w:p>
    <w:p w:rsidR="00991AA4" w:rsidRPr="00C235A2" w:rsidRDefault="00991AA4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examen au spéculum :</w:t>
      </w:r>
    </w:p>
    <w:p w:rsidR="00991AA4" w:rsidRPr="00C235A2" w:rsidRDefault="00991AA4" w:rsidP="00FE3F5F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C235A2">
        <w:rPr>
          <w:rFonts w:asciiTheme="minorHAnsi" w:hAnsiTheme="minorHAnsi"/>
          <w:sz w:val="22"/>
          <w:szCs w:val="22"/>
          <w:u w:val="single"/>
        </w:rPr>
        <w:t xml:space="preserve">lésions </w:t>
      </w:r>
      <w:r w:rsidR="00FE3F5F" w:rsidRPr="00C235A2">
        <w:rPr>
          <w:rFonts w:asciiTheme="minorHAnsi" w:hAnsiTheme="minorHAnsi"/>
          <w:sz w:val="22"/>
          <w:szCs w:val="22"/>
          <w:u w:val="single"/>
        </w:rPr>
        <w:t>évidentes</w:t>
      </w:r>
      <w:r w:rsidR="00B73050" w:rsidRPr="00C235A2">
        <w:rPr>
          <w:rFonts w:asciiTheme="minorHAnsi" w:hAnsiTheme="minorHAnsi"/>
          <w:sz w:val="22"/>
          <w:szCs w:val="22"/>
          <w:u w:val="single"/>
        </w:rPr>
        <w:t> :</w:t>
      </w:r>
    </w:p>
    <w:p w:rsidR="00B73050" w:rsidRPr="00C235A2" w:rsidRDefault="00B73050" w:rsidP="00FE3F5F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 xml:space="preserve">bourgeonnement parcouru de vx, ulcération </w:t>
      </w:r>
      <w:r w:rsidR="00FE3F5F">
        <w:rPr>
          <w:rFonts w:asciiTheme="minorHAnsi" w:hAnsiTheme="minorHAnsi"/>
          <w:sz w:val="22"/>
          <w:szCs w:val="22"/>
        </w:rPr>
        <w:t>à</w:t>
      </w:r>
      <w:r w:rsidRPr="00C235A2">
        <w:rPr>
          <w:rFonts w:asciiTheme="minorHAnsi" w:hAnsiTheme="minorHAnsi"/>
          <w:sz w:val="22"/>
          <w:szCs w:val="22"/>
        </w:rPr>
        <w:t xml:space="preserve"> bords surélevé </w:t>
      </w:r>
      <w:r w:rsidR="00FE3F5F">
        <w:rPr>
          <w:rFonts w:asciiTheme="minorHAnsi" w:hAnsiTheme="minorHAnsi"/>
          <w:sz w:val="22"/>
          <w:szCs w:val="22"/>
        </w:rPr>
        <w:t>à</w:t>
      </w:r>
      <w:r w:rsidRPr="00C235A2">
        <w:rPr>
          <w:rFonts w:asciiTheme="minorHAnsi" w:hAnsiTheme="minorHAnsi"/>
          <w:sz w:val="22"/>
          <w:szCs w:val="22"/>
        </w:rPr>
        <w:t xml:space="preserve"> fond induré </w:t>
      </w:r>
    </w:p>
    <w:p w:rsidR="00B73050" w:rsidRPr="00C235A2" w:rsidRDefault="00B73050" w:rsidP="00C235A2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 xml:space="preserve">col anormalement gros, la manœuvre de Palmer fait couler du sang à sa pression </w:t>
      </w:r>
    </w:p>
    <w:p w:rsidR="00991AA4" w:rsidRPr="00C235A2" w:rsidRDefault="00991AA4" w:rsidP="00FE3F5F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C235A2">
        <w:rPr>
          <w:rFonts w:asciiTheme="minorHAnsi" w:hAnsiTheme="minorHAnsi"/>
          <w:sz w:val="22"/>
          <w:szCs w:val="22"/>
          <w:u w:val="single"/>
        </w:rPr>
        <w:t>lésions</w:t>
      </w:r>
      <w:r w:rsidR="00B73050" w:rsidRPr="00C235A2">
        <w:rPr>
          <w:rFonts w:asciiTheme="minorHAnsi" w:hAnsiTheme="minorHAnsi"/>
          <w:sz w:val="22"/>
          <w:szCs w:val="22"/>
          <w:u w:val="single"/>
        </w:rPr>
        <w:t> </w:t>
      </w:r>
      <w:r w:rsidR="00FE3F5F" w:rsidRPr="00C235A2">
        <w:rPr>
          <w:rFonts w:asciiTheme="minorHAnsi" w:hAnsiTheme="minorHAnsi"/>
          <w:sz w:val="22"/>
          <w:szCs w:val="22"/>
          <w:u w:val="single"/>
        </w:rPr>
        <w:t>discrètes</w:t>
      </w:r>
      <w:r w:rsidR="00FE3F5F">
        <w:rPr>
          <w:rFonts w:asciiTheme="minorHAnsi" w:hAnsiTheme="minorHAnsi"/>
          <w:sz w:val="22"/>
          <w:szCs w:val="22"/>
          <w:u w:val="single"/>
        </w:rPr>
        <w:t xml:space="preserve"> </w:t>
      </w:r>
      <w:r w:rsidR="00B73050" w:rsidRPr="00C235A2">
        <w:rPr>
          <w:rFonts w:asciiTheme="minorHAnsi" w:hAnsiTheme="minorHAnsi"/>
          <w:sz w:val="22"/>
          <w:szCs w:val="22"/>
          <w:u w:val="single"/>
        </w:rPr>
        <w:t>:</w:t>
      </w:r>
    </w:p>
    <w:p w:rsidR="00B73050" w:rsidRPr="00C235A2" w:rsidRDefault="00B73050" w:rsidP="00C235A2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 xml:space="preserve">petit bourgeon, petit ulcération </w:t>
      </w:r>
    </w:p>
    <w:p w:rsidR="00B73050" w:rsidRPr="00C235A2" w:rsidRDefault="00B73050" w:rsidP="00C235A2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 xml:space="preserve">col congestif saignant au contact </w:t>
      </w:r>
    </w:p>
    <w:p w:rsidR="00B73050" w:rsidRPr="00C235A2" w:rsidRDefault="00B73050" w:rsidP="00C235A2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exocol d’apparenc</w:t>
      </w:r>
      <w:r w:rsidR="00FE3F5F">
        <w:rPr>
          <w:rFonts w:asciiTheme="minorHAnsi" w:hAnsiTheme="minorHAnsi"/>
          <w:sz w:val="22"/>
          <w:szCs w:val="22"/>
        </w:rPr>
        <w:t>e saine, rechercher une lésion a</w:t>
      </w:r>
      <w:r w:rsidRPr="00C235A2">
        <w:rPr>
          <w:rFonts w:asciiTheme="minorHAnsi" w:hAnsiTheme="minorHAnsi"/>
          <w:sz w:val="22"/>
          <w:szCs w:val="22"/>
        </w:rPr>
        <w:t xml:space="preserve">u niveau </w:t>
      </w:r>
      <w:proofErr w:type="spellStart"/>
      <w:r w:rsidRPr="00C235A2">
        <w:rPr>
          <w:rFonts w:asciiTheme="minorHAnsi" w:hAnsiTheme="minorHAnsi"/>
          <w:sz w:val="22"/>
          <w:szCs w:val="22"/>
        </w:rPr>
        <w:t>jonctionnel</w:t>
      </w:r>
      <w:proofErr w:type="spellEnd"/>
      <w:r w:rsidRPr="00C235A2">
        <w:rPr>
          <w:rFonts w:asciiTheme="minorHAnsi" w:hAnsiTheme="minorHAnsi"/>
          <w:sz w:val="22"/>
          <w:szCs w:val="22"/>
        </w:rPr>
        <w:t xml:space="preserve"> </w:t>
      </w:r>
    </w:p>
    <w:p w:rsidR="00B73050" w:rsidRPr="00C235A2" w:rsidRDefault="00B73050" w:rsidP="00C235A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73050" w:rsidRPr="00C235A2" w:rsidRDefault="002A3DBC" w:rsidP="00C235A2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>paraclinique</w:t>
      </w:r>
    </w:p>
    <w:p w:rsidR="002A3DBC" w:rsidRPr="00C235A2" w:rsidRDefault="002A3DBC" w:rsidP="00C235A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le FCV est essentiel au DC</w:t>
      </w:r>
    </w:p>
    <w:p w:rsidR="002A3DBC" w:rsidRPr="00C235A2" w:rsidRDefault="002A3DBC" w:rsidP="00C235A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colposcopie </w:t>
      </w:r>
    </w:p>
    <w:p w:rsidR="002A3DBC" w:rsidRPr="00C235A2" w:rsidRDefault="002A3DBC" w:rsidP="00C235A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 xml:space="preserve">biopsie + études anapath : permet le diagnostic de certitude </w:t>
      </w:r>
    </w:p>
    <w:p w:rsidR="002A3DBC" w:rsidRPr="00C235A2" w:rsidRDefault="002A3DBC" w:rsidP="00C235A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 xml:space="preserve">bilan d’extension </w:t>
      </w:r>
    </w:p>
    <w:p w:rsidR="002A3DBC" w:rsidRPr="00C235A2" w:rsidRDefault="002A3DBC" w:rsidP="00C235A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 xml:space="preserve">dosage du </w:t>
      </w:r>
      <w:r w:rsidRPr="00FE3F5F">
        <w:rPr>
          <w:rFonts w:asciiTheme="minorHAnsi" w:hAnsiTheme="minorHAnsi"/>
          <w:sz w:val="22"/>
          <w:szCs w:val="22"/>
          <w:highlight w:val="yellow"/>
        </w:rPr>
        <w:t>marqueur tumoral SCC</w:t>
      </w:r>
      <w:r w:rsidRPr="00C235A2">
        <w:rPr>
          <w:rFonts w:asciiTheme="minorHAnsi" w:hAnsiTheme="minorHAnsi"/>
          <w:sz w:val="22"/>
          <w:szCs w:val="22"/>
        </w:rPr>
        <w:t xml:space="preserve"> (son taux s’élève avec le degré d’évolution de </w:t>
      </w:r>
      <w:smartTag w:uri="urn:schemas-microsoft-com:office:smarttags" w:element="PersonName">
        <w:smartTagPr>
          <w:attr w:name="ProductID" w:val="la Tm"/>
        </w:smartTagPr>
        <w:r w:rsidRPr="00C235A2">
          <w:rPr>
            <w:rFonts w:asciiTheme="minorHAnsi" w:hAnsiTheme="minorHAnsi"/>
            <w:sz w:val="22"/>
            <w:szCs w:val="22"/>
          </w:rPr>
          <w:t>la Tm</w:t>
        </w:r>
      </w:smartTag>
      <w:r w:rsidRPr="00C235A2">
        <w:rPr>
          <w:rFonts w:asciiTheme="minorHAnsi" w:hAnsiTheme="minorHAnsi"/>
          <w:sz w:val="22"/>
          <w:szCs w:val="22"/>
        </w:rPr>
        <w:t xml:space="preserve">) </w:t>
      </w:r>
    </w:p>
    <w:p w:rsidR="002A3DBC" w:rsidRPr="00C235A2" w:rsidRDefault="002A3DBC" w:rsidP="00C235A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A3DBC" w:rsidRPr="00C235A2" w:rsidRDefault="002A3DBC" w:rsidP="00C235A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235A2">
        <w:rPr>
          <w:rFonts w:asciiTheme="minorHAnsi" w:hAnsiTheme="minorHAnsi"/>
          <w:b/>
          <w:color w:val="FF0000"/>
          <w:sz w:val="22"/>
          <w:szCs w:val="22"/>
        </w:rPr>
        <w:t xml:space="preserve">Classification : </w:t>
      </w:r>
    </w:p>
    <w:p w:rsidR="002A3DBC" w:rsidRPr="00C235A2" w:rsidRDefault="002A3DBC" w:rsidP="00C235A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A3DBC" w:rsidRPr="00C235A2" w:rsidRDefault="002A3DBC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>stade 0</w:t>
      </w:r>
      <w:r w:rsidRPr="00C235A2">
        <w:rPr>
          <w:rFonts w:asciiTheme="minorHAnsi" w:hAnsiTheme="minorHAnsi"/>
          <w:sz w:val="22"/>
          <w:szCs w:val="22"/>
        </w:rPr>
        <w:t> : CIS</w:t>
      </w:r>
    </w:p>
    <w:p w:rsidR="002A3DBC" w:rsidRPr="00C235A2" w:rsidRDefault="002A3DBC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>stade I</w:t>
      </w:r>
      <w:r w:rsidRPr="00C235A2">
        <w:rPr>
          <w:rFonts w:asciiTheme="minorHAnsi" w:hAnsiTheme="minorHAnsi"/>
          <w:sz w:val="22"/>
          <w:szCs w:val="22"/>
        </w:rPr>
        <w:t xml:space="preserve"> : Kc limité au col </w:t>
      </w:r>
    </w:p>
    <w:p w:rsidR="002A3DBC" w:rsidRPr="00C235A2" w:rsidRDefault="002A3DBC" w:rsidP="00C235A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235A2">
        <w:rPr>
          <w:rFonts w:asciiTheme="minorHAnsi" w:hAnsiTheme="minorHAnsi"/>
          <w:b/>
          <w:sz w:val="22"/>
          <w:szCs w:val="22"/>
        </w:rPr>
        <w:t>I.a</w:t>
      </w:r>
      <w:proofErr w:type="spellEnd"/>
      <w:r w:rsidRPr="00C235A2">
        <w:rPr>
          <w:rFonts w:asciiTheme="minorHAnsi" w:hAnsiTheme="minorHAnsi"/>
          <w:b/>
          <w:sz w:val="22"/>
          <w:szCs w:val="22"/>
        </w:rPr>
        <w:t> :</w:t>
      </w:r>
      <w:r w:rsidRPr="00C235A2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235A2">
        <w:rPr>
          <w:rFonts w:asciiTheme="minorHAnsi" w:hAnsiTheme="minorHAnsi"/>
          <w:sz w:val="22"/>
          <w:szCs w:val="22"/>
        </w:rPr>
        <w:t>Kc</w:t>
      </w:r>
      <w:proofErr w:type="spellEnd"/>
      <w:r w:rsidRPr="00C235A2">
        <w:rPr>
          <w:rFonts w:asciiTheme="minorHAnsi" w:hAnsiTheme="minorHAnsi"/>
          <w:sz w:val="22"/>
          <w:szCs w:val="22"/>
        </w:rPr>
        <w:t xml:space="preserve"> micro-invasif &lt; 5cm</w:t>
      </w:r>
      <w:r w:rsidR="003F32EC" w:rsidRPr="00C235A2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3F32EC" w:rsidRPr="00C235A2">
        <w:rPr>
          <w:rFonts w:asciiTheme="minorHAnsi" w:hAnsiTheme="minorHAnsi"/>
          <w:b/>
          <w:sz w:val="22"/>
          <w:szCs w:val="22"/>
        </w:rPr>
        <w:t>I.a.1</w:t>
      </w:r>
      <w:proofErr w:type="spellEnd"/>
      <w:r w:rsidR="003F32EC" w:rsidRPr="00C235A2">
        <w:rPr>
          <w:rFonts w:asciiTheme="minorHAnsi" w:hAnsiTheme="minorHAnsi"/>
          <w:sz w:val="22"/>
          <w:szCs w:val="22"/>
        </w:rPr>
        <w:t xml:space="preserve"> &lt;3cm, </w:t>
      </w:r>
      <w:proofErr w:type="spellStart"/>
      <w:r w:rsidR="003F32EC" w:rsidRPr="00C235A2">
        <w:rPr>
          <w:rFonts w:asciiTheme="minorHAnsi" w:hAnsiTheme="minorHAnsi"/>
          <w:b/>
          <w:sz w:val="22"/>
          <w:szCs w:val="22"/>
        </w:rPr>
        <w:t>I.a</w:t>
      </w:r>
      <w:proofErr w:type="spellEnd"/>
      <w:r w:rsidR="003F32EC" w:rsidRPr="00C235A2">
        <w:rPr>
          <w:rFonts w:asciiTheme="minorHAnsi" w:hAnsiTheme="minorHAnsi"/>
          <w:b/>
          <w:sz w:val="22"/>
          <w:szCs w:val="22"/>
        </w:rPr>
        <w:t>.2</w:t>
      </w:r>
      <w:r w:rsidR="003F32EC" w:rsidRPr="00C235A2">
        <w:rPr>
          <w:rFonts w:asciiTheme="minorHAnsi" w:hAnsiTheme="minorHAnsi"/>
          <w:sz w:val="22"/>
          <w:szCs w:val="22"/>
        </w:rPr>
        <w:t xml:space="preserve">&gt;3cm) </w:t>
      </w:r>
    </w:p>
    <w:p w:rsidR="002A3DBC" w:rsidRPr="00C235A2" w:rsidRDefault="002A3DBC" w:rsidP="00C235A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  <w:lang w:val="en-GB"/>
        </w:rPr>
      </w:pPr>
      <w:proofErr w:type="spellStart"/>
      <w:r w:rsidRPr="00C235A2">
        <w:rPr>
          <w:rFonts w:asciiTheme="minorHAnsi" w:hAnsiTheme="minorHAnsi"/>
          <w:b/>
          <w:sz w:val="22"/>
          <w:szCs w:val="22"/>
          <w:lang w:val="en-GB"/>
        </w:rPr>
        <w:t>I.b</w:t>
      </w:r>
      <w:proofErr w:type="spellEnd"/>
      <w:r w:rsidRPr="00C235A2">
        <w:rPr>
          <w:rFonts w:asciiTheme="minorHAnsi" w:hAnsiTheme="minorHAnsi"/>
          <w:b/>
          <w:sz w:val="22"/>
          <w:szCs w:val="22"/>
          <w:lang w:val="en-GB"/>
        </w:rPr>
        <w:t> :</w:t>
      </w:r>
      <w:r w:rsidRPr="00C235A2">
        <w:rPr>
          <w:rFonts w:asciiTheme="minorHAnsi" w:hAnsiTheme="minorHAnsi"/>
          <w:sz w:val="22"/>
          <w:szCs w:val="22"/>
          <w:lang w:val="en-GB"/>
        </w:rPr>
        <w:t xml:space="preserve"> </w:t>
      </w:r>
      <w:proofErr w:type="spellStart"/>
      <w:r w:rsidRPr="00C235A2">
        <w:rPr>
          <w:rFonts w:asciiTheme="minorHAnsi" w:hAnsiTheme="minorHAnsi"/>
          <w:sz w:val="22"/>
          <w:szCs w:val="22"/>
          <w:lang w:val="en-GB"/>
        </w:rPr>
        <w:t>Kc</w:t>
      </w:r>
      <w:proofErr w:type="spellEnd"/>
      <w:r w:rsidRPr="00C235A2">
        <w:rPr>
          <w:rFonts w:asciiTheme="minorHAnsi" w:hAnsiTheme="minorHAnsi"/>
          <w:sz w:val="22"/>
          <w:szCs w:val="22"/>
          <w:lang w:val="en-GB"/>
        </w:rPr>
        <w:t xml:space="preserve"> macro-</w:t>
      </w:r>
      <w:proofErr w:type="spellStart"/>
      <w:r w:rsidRPr="00C235A2">
        <w:rPr>
          <w:rFonts w:asciiTheme="minorHAnsi" w:hAnsiTheme="minorHAnsi"/>
          <w:sz w:val="22"/>
          <w:szCs w:val="22"/>
          <w:lang w:val="en-GB"/>
        </w:rPr>
        <w:t>invasif</w:t>
      </w:r>
      <w:proofErr w:type="spellEnd"/>
      <w:r w:rsidRPr="00C235A2">
        <w:rPr>
          <w:rFonts w:asciiTheme="minorHAnsi" w:hAnsiTheme="minorHAnsi"/>
          <w:sz w:val="22"/>
          <w:szCs w:val="22"/>
          <w:lang w:val="en-GB"/>
        </w:rPr>
        <w:t xml:space="preserve"> &gt; 5cm </w:t>
      </w:r>
    </w:p>
    <w:p w:rsidR="002A3DBC" w:rsidRPr="00C235A2" w:rsidRDefault="002A3DBC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>stade II :</w:t>
      </w:r>
      <w:r w:rsidRPr="00C235A2">
        <w:rPr>
          <w:rFonts w:asciiTheme="minorHAnsi" w:hAnsiTheme="minorHAnsi"/>
          <w:sz w:val="22"/>
          <w:szCs w:val="22"/>
        </w:rPr>
        <w:t xml:space="preserve"> extension au-delà du col sans atteindre la paroi pelvienne ou 1/3 inférieur du vagin </w:t>
      </w:r>
    </w:p>
    <w:p w:rsidR="002A3DBC" w:rsidRPr="00C235A2" w:rsidRDefault="002A3DBC" w:rsidP="00C235A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235A2">
        <w:rPr>
          <w:rFonts w:asciiTheme="minorHAnsi" w:hAnsiTheme="minorHAnsi"/>
          <w:b/>
          <w:sz w:val="22"/>
          <w:szCs w:val="22"/>
        </w:rPr>
        <w:t>II.a</w:t>
      </w:r>
      <w:proofErr w:type="spellEnd"/>
      <w:r w:rsidRPr="00C235A2">
        <w:rPr>
          <w:rFonts w:asciiTheme="minorHAnsi" w:hAnsiTheme="minorHAnsi"/>
          <w:sz w:val="22"/>
          <w:szCs w:val="22"/>
        </w:rPr>
        <w:t xml:space="preserve"> : 2/3 du vagin infiltré avec paramètres souple </w:t>
      </w:r>
    </w:p>
    <w:p w:rsidR="002A3DBC" w:rsidRPr="00C235A2" w:rsidRDefault="002A3DBC" w:rsidP="00C235A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235A2">
        <w:rPr>
          <w:rFonts w:asciiTheme="minorHAnsi" w:hAnsiTheme="minorHAnsi"/>
          <w:b/>
          <w:sz w:val="22"/>
          <w:szCs w:val="22"/>
        </w:rPr>
        <w:t>II.b</w:t>
      </w:r>
      <w:proofErr w:type="spellEnd"/>
      <w:r w:rsidRPr="00C235A2">
        <w:rPr>
          <w:rFonts w:asciiTheme="minorHAnsi" w:hAnsiTheme="minorHAnsi"/>
          <w:sz w:val="22"/>
          <w:szCs w:val="22"/>
        </w:rPr>
        <w:t xml:space="preserve"> : atteinte des paramètres </w:t>
      </w:r>
      <w:r w:rsidR="003F32EC" w:rsidRPr="00C235A2">
        <w:rPr>
          <w:rFonts w:asciiTheme="minorHAnsi" w:hAnsiTheme="minorHAnsi"/>
          <w:sz w:val="22"/>
          <w:szCs w:val="22"/>
        </w:rPr>
        <w:t>(</w:t>
      </w:r>
      <w:proofErr w:type="spellStart"/>
      <w:r w:rsidR="003F32EC" w:rsidRPr="00C235A2">
        <w:rPr>
          <w:rFonts w:asciiTheme="minorHAnsi" w:hAnsiTheme="minorHAnsi"/>
          <w:b/>
          <w:sz w:val="22"/>
          <w:szCs w:val="22"/>
        </w:rPr>
        <w:t>II.b.1</w:t>
      </w:r>
      <w:proofErr w:type="spellEnd"/>
      <w:r w:rsidR="003F32EC" w:rsidRPr="00C235A2">
        <w:rPr>
          <w:rFonts w:asciiTheme="minorHAnsi" w:hAnsiTheme="minorHAnsi"/>
          <w:sz w:val="22"/>
          <w:szCs w:val="22"/>
        </w:rPr>
        <w:t xml:space="preserve"> atteinte proximal, </w:t>
      </w:r>
      <w:proofErr w:type="spellStart"/>
      <w:r w:rsidR="003F32EC" w:rsidRPr="00C235A2">
        <w:rPr>
          <w:rFonts w:asciiTheme="minorHAnsi" w:hAnsiTheme="minorHAnsi"/>
          <w:b/>
          <w:sz w:val="22"/>
          <w:szCs w:val="22"/>
        </w:rPr>
        <w:t>II.b.2</w:t>
      </w:r>
      <w:proofErr w:type="spellEnd"/>
      <w:r w:rsidR="003F32EC" w:rsidRPr="00C235A2">
        <w:rPr>
          <w:rFonts w:asciiTheme="minorHAnsi" w:hAnsiTheme="minorHAnsi"/>
          <w:sz w:val="22"/>
          <w:szCs w:val="22"/>
        </w:rPr>
        <w:t xml:space="preserve"> atteinte distale)</w:t>
      </w:r>
    </w:p>
    <w:p w:rsidR="002A3DBC" w:rsidRPr="00C235A2" w:rsidRDefault="002A3DBC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>stade III</w:t>
      </w:r>
      <w:r w:rsidRPr="00C235A2">
        <w:rPr>
          <w:rFonts w:asciiTheme="minorHAnsi" w:hAnsiTheme="minorHAnsi"/>
          <w:sz w:val="22"/>
          <w:szCs w:val="22"/>
        </w:rPr>
        <w:t xml:space="preserve"> : extension à la paroi pelvienne ou le 1/3 inférieur du vagin </w:t>
      </w:r>
    </w:p>
    <w:p w:rsidR="002A3DBC" w:rsidRPr="00C235A2" w:rsidRDefault="002A3DBC" w:rsidP="00C235A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235A2">
        <w:rPr>
          <w:rFonts w:asciiTheme="minorHAnsi" w:hAnsiTheme="minorHAnsi"/>
          <w:b/>
          <w:sz w:val="22"/>
          <w:szCs w:val="22"/>
        </w:rPr>
        <w:t>III.a</w:t>
      </w:r>
      <w:proofErr w:type="spellEnd"/>
      <w:r w:rsidRPr="00C235A2">
        <w:rPr>
          <w:rFonts w:asciiTheme="minorHAnsi" w:hAnsiTheme="minorHAnsi"/>
          <w:sz w:val="22"/>
          <w:szCs w:val="22"/>
        </w:rPr>
        <w:t xml:space="preserve"> : </w:t>
      </w:r>
      <w:r w:rsidR="003F32EC" w:rsidRPr="00C235A2">
        <w:rPr>
          <w:rFonts w:asciiTheme="minorHAnsi" w:hAnsiTheme="minorHAnsi"/>
          <w:sz w:val="22"/>
          <w:szCs w:val="22"/>
        </w:rPr>
        <w:t xml:space="preserve">atteinte du 1/3 inf du vagin sans atteinte de la paroi </w:t>
      </w:r>
    </w:p>
    <w:p w:rsidR="002A3DBC" w:rsidRPr="00C235A2" w:rsidRDefault="002A3DBC" w:rsidP="00C235A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235A2">
        <w:rPr>
          <w:rFonts w:asciiTheme="minorHAnsi" w:hAnsiTheme="minorHAnsi"/>
          <w:b/>
          <w:sz w:val="22"/>
          <w:szCs w:val="22"/>
        </w:rPr>
        <w:lastRenderedPageBreak/>
        <w:t>III.b</w:t>
      </w:r>
      <w:proofErr w:type="spellEnd"/>
      <w:r w:rsidR="003F32EC" w:rsidRPr="00C235A2">
        <w:rPr>
          <w:rFonts w:asciiTheme="minorHAnsi" w:hAnsiTheme="minorHAnsi"/>
          <w:sz w:val="22"/>
          <w:szCs w:val="22"/>
        </w:rPr>
        <w:t xml:space="preserve"> : atteinte de la paroi pelvienne et/ou retentissement rénal (rein muet, hydronéphrose) </w:t>
      </w:r>
    </w:p>
    <w:p w:rsidR="002A3DBC" w:rsidRPr="00C235A2" w:rsidRDefault="002A3DBC" w:rsidP="00C235A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>stade IV</w:t>
      </w:r>
      <w:r w:rsidR="003F32EC" w:rsidRPr="00C235A2">
        <w:rPr>
          <w:rFonts w:asciiTheme="minorHAnsi" w:hAnsiTheme="minorHAnsi"/>
          <w:sz w:val="22"/>
          <w:szCs w:val="22"/>
        </w:rPr>
        <w:t xml:space="preserve"> : métastases à distance </w:t>
      </w:r>
    </w:p>
    <w:p w:rsidR="002A3DBC" w:rsidRPr="00C235A2" w:rsidRDefault="002A3DBC" w:rsidP="00C235A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235A2">
        <w:rPr>
          <w:rFonts w:asciiTheme="minorHAnsi" w:hAnsiTheme="minorHAnsi"/>
          <w:b/>
          <w:sz w:val="22"/>
          <w:szCs w:val="22"/>
        </w:rPr>
        <w:t>IV.a</w:t>
      </w:r>
      <w:proofErr w:type="spellEnd"/>
      <w:r w:rsidR="003F32EC" w:rsidRPr="00C235A2">
        <w:rPr>
          <w:rFonts w:asciiTheme="minorHAnsi" w:hAnsiTheme="minorHAnsi"/>
          <w:sz w:val="22"/>
          <w:szCs w:val="22"/>
        </w:rPr>
        <w:t xml:space="preserve"> : métastase vésicales ou rectales </w:t>
      </w:r>
    </w:p>
    <w:p w:rsidR="002A3DBC" w:rsidRPr="00C235A2" w:rsidRDefault="002A3DBC" w:rsidP="00C235A2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235A2">
        <w:rPr>
          <w:rFonts w:asciiTheme="minorHAnsi" w:hAnsiTheme="minorHAnsi"/>
          <w:b/>
          <w:sz w:val="22"/>
          <w:szCs w:val="22"/>
        </w:rPr>
        <w:t>IV.b</w:t>
      </w:r>
      <w:proofErr w:type="spellEnd"/>
      <w:r w:rsidR="003F32EC" w:rsidRPr="00C235A2">
        <w:rPr>
          <w:rFonts w:asciiTheme="minorHAnsi" w:hAnsiTheme="minorHAnsi"/>
          <w:sz w:val="22"/>
          <w:szCs w:val="22"/>
        </w:rPr>
        <w:t xml:space="preserve"> : métastases à distance </w:t>
      </w:r>
    </w:p>
    <w:p w:rsidR="003F32EC" w:rsidRPr="00C235A2" w:rsidRDefault="003F32EC" w:rsidP="00C235A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F32EC" w:rsidRPr="00C235A2" w:rsidRDefault="003F32EC" w:rsidP="00C235A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F32EC" w:rsidRPr="00C235A2" w:rsidRDefault="003F32EC" w:rsidP="00C235A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235A2">
        <w:rPr>
          <w:rFonts w:asciiTheme="minorHAnsi" w:hAnsiTheme="minorHAnsi"/>
          <w:b/>
          <w:color w:val="FF0000"/>
          <w:sz w:val="22"/>
          <w:szCs w:val="22"/>
        </w:rPr>
        <w:t xml:space="preserve">Traitement </w:t>
      </w:r>
    </w:p>
    <w:p w:rsidR="00B56FB5" w:rsidRPr="00C235A2" w:rsidRDefault="00B56FB5" w:rsidP="00C235A2">
      <w:pPr>
        <w:spacing w:line="276" w:lineRule="auto"/>
        <w:ind w:left="360"/>
        <w:rPr>
          <w:rFonts w:asciiTheme="minorHAnsi" w:hAnsiTheme="minorHAnsi"/>
          <w:b/>
          <w:sz w:val="22"/>
          <w:szCs w:val="22"/>
        </w:rPr>
      </w:pPr>
    </w:p>
    <w:p w:rsidR="003F32EC" w:rsidRPr="00C235A2" w:rsidRDefault="003F32EC" w:rsidP="00C235A2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 xml:space="preserve">CIS </w:t>
      </w:r>
      <w:r w:rsidR="00A67562" w:rsidRPr="00C235A2">
        <w:rPr>
          <w:rFonts w:asciiTheme="minorHAnsi" w:hAnsiTheme="minorHAnsi"/>
          <w:b/>
          <w:sz w:val="22"/>
          <w:szCs w:val="22"/>
        </w:rPr>
        <w:t xml:space="preserve">ou </w:t>
      </w:r>
      <w:proofErr w:type="spellStart"/>
      <w:r w:rsidR="00A67562" w:rsidRPr="00C235A2">
        <w:rPr>
          <w:rFonts w:asciiTheme="minorHAnsi" w:hAnsiTheme="minorHAnsi"/>
          <w:b/>
          <w:sz w:val="22"/>
          <w:szCs w:val="22"/>
        </w:rPr>
        <w:t>I.a.I</w:t>
      </w:r>
      <w:proofErr w:type="spellEnd"/>
    </w:p>
    <w:p w:rsidR="003F32EC" w:rsidRPr="00C235A2" w:rsidRDefault="003F32EC" w:rsidP="00C235A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 xml:space="preserve">si femme jeune : </w:t>
      </w:r>
      <w:proofErr w:type="spellStart"/>
      <w:r w:rsidRPr="00C235A2">
        <w:rPr>
          <w:rFonts w:asciiTheme="minorHAnsi" w:hAnsiTheme="minorHAnsi"/>
          <w:sz w:val="22"/>
          <w:szCs w:val="22"/>
        </w:rPr>
        <w:t>conisation</w:t>
      </w:r>
      <w:proofErr w:type="spellEnd"/>
      <w:r w:rsidRPr="00C235A2">
        <w:rPr>
          <w:rFonts w:asciiTheme="minorHAnsi" w:hAnsiTheme="minorHAnsi"/>
          <w:sz w:val="22"/>
          <w:szCs w:val="22"/>
        </w:rPr>
        <w:t xml:space="preserve"> + surveillance </w:t>
      </w:r>
    </w:p>
    <w:p w:rsidR="003F32EC" w:rsidRPr="00C235A2" w:rsidRDefault="003F32EC" w:rsidP="00C235A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femme âgée ou non désireuse de grossesse</w:t>
      </w:r>
      <w:r w:rsidR="00A67562" w:rsidRPr="00C235A2">
        <w:rPr>
          <w:rFonts w:asciiTheme="minorHAnsi" w:hAnsiTheme="minorHAnsi"/>
          <w:sz w:val="22"/>
          <w:szCs w:val="22"/>
        </w:rPr>
        <w:t xml:space="preserve"> : hystérectomie total simple </w:t>
      </w:r>
    </w:p>
    <w:p w:rsidR="00A67562" w:rsidRPr="00C235A2" w:rsidRDefault="003F32EC" w:rsidP="00C235A2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>stade</w:t>
      </w:r>
      <w:r w:rsidR="00A67562" w:rsidRPr="00C235A2">
        <w:rPr>
          <w:rFonts w:asciiTheme="minorHAnsi" w:hAnsiTheme="minorHAnsi"/>
          <w:b/>
          <w:sz w:val="22"/>
          <w:szCs w:val="22"/>
        </w:rPr>
        <w:t>s</w:t>
      </w:r>
      <w:r w:rsidRPr="00C235A2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C235A2">
        <w:rPr>
          <w:rFonts w:asciiTheme="minorHAnsi" w:hAnsiTheme="minorHAnsi"/>
          <w:b/>
          <w:sz w:val="22"/>
          <w:szCs w:val="22"/>
        </w:rPr>
        <w:t>I.</w:t>
      </w:r>
      <w:r w:rsidR="00A67562" w:rsidRPr="00C235A2">
        <w:rPr>
          <w:rFonts w:asciiTheme="minorHAnsi" w:hAnsiTheme="minorHAnsi"/>
          <w:b/>
          <w:sz w:val="22"/>
          <w:szCs w:val="22"/>
        </w:rPr>
        <w:t>a2</w:t>
      </w:r>
      <w:proofErr w:type="spellEnd"/>
      <w:r w:rsidR="00A67562" w:rsidRPr="00C235A2">
        <w:rPr>
          <w:rFonts w:asciiTheme="minorHAnsi" w:hAnsiTheme="minorHAnsi"/>
          <w:b/>
          <w:sz w:val="22"/>
          <w:szCs w:val="22"/>
        </w:rPr>
        <w:t xml:space="preserve">, </w:t>
      </w:r>
      <w:proofErr w:type="spellStart"/>
      <w:r w:rsidR="00A67562" w:rsidRPr="00C235A2">
        <w:rPr>
          <w:rFonts w:asciiTheme="minorHAnsi" w:hAnsiTheme="minorHAnsi"/>
          <w:b/>
          <w:sz w:val="22"/>
          <w:szCs w:val="22"/>
        </w:rPr>
        <w:t>I.</w:t>
      </w:r>
      <w:r w:rsidRPr="00C235A2">
        <w:rPr>
          <w:rFonts w:asciiTheme="minorHAnsi" w:hAnsiTheme="minorHAnsi"/>
          <w:b/>
          <w:sz w:val="22"/>
          <w:szCs w:val="22"/>
        </w:rPr>
        <w:t>b</w:t>
      </w:r>
      <w:proofErr w:type="spellEnd"/>
      <w:r w:rsidRPr="00C235A2">
        <w:rPr>
          <w:rFonts w:asciiTheme="minorHAnsi" w:hAnsiTheme="minorHAnsi"/>
          <w:b/>
          <w:sz w:val="22"/>
          <w:szCs w:val="22"/>
        </w:rPr>
        <w:t xml:space="preserve">, </w:t>
      </w:r>
      <w:proofErr w:type="spellStart"/>
      <w:r w:rsidRPr="00C235A2">
        <w:rPr>
          <w:rFonts w:asciiTheme="minorHAnsi" w:hAnsiTheme="minorHAnsi"/>
          <w:b/>
          <w:sz w:val="22"/>
          <w:szCs w:val="22"/>
        </w:rPr>
        <w:t>II.</w:t>
      </w:r>
      <w:r w:rsidR="00A67562" w:rsidRPr="00C235A2">
        <w:rPr>
          <w:rFonts w:asciiTheme="minorHAnsi" w:hAnsiTheme="minorHAnsi"/>
          <w:b/>
          <w:sz w:val="22"/>
          <w:szCs w:val="22"/>
        </w:rPr>
        <w:t>a</w:t>
      </w:r>
      <w:proofErr w:type="spellEnd"/>
      <w:r w:rsidR="00A67562" w:rsidRPr="00C235A2">
        <w:rPr>
          <w:rFonts w:asciiTheme="minorHAnsi" w:hAnsiTheme="minorHAnsi"/>
          <w:b/>
          <w:sz w:val="22"/>
          <w:szCs w:val="22"/>
        </w:rPr>
        <w:t xml:space="preserve">, </w:t>
      </w:r>
      <w:proofErr w:type="spellStart"/>
      <w:r w:rsidR="00A67562" w:rsidRPr="00C235A2">
        <w:rPr>
          <w:rFonts w:asciiTheme="minorHAnsi" w:hAnsiTheme="minorHAnsi"/>
          <w:b/>
          <w:sz w:val="22"/>
          <w:szCs w:val="22"/>
        </w:rPr>
        <w:t>II.b.proximal</w:t>
      </w:r>
      <w:proofErr w:type="spellEnd"/>
      <w:r w:rsidR="00A67562" w:rsidRPr="00C235A2">
        <w:rPr>
          <w:rFonts w:asciiTheme="minorHAnsi" w:hAnsiTheme="minorHAnsi"/>
          <w:b/>
          <w:sz w:val="22"/>
          <w:szCs w:val="22"/>
        </w:rPr>
        <w:t> :</w:t>
      </w:r>
    </w:p>
    <w:p w:rsidR="00A67562" w:rsidRPr="00C235A2" w:rsidRDefault="00A67562" w:rsidP="00C235A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 xml:space="preserve">Tm &lt; 4cm : CHEL + cobaltothérapie externe si N(+) </w:t>
      </w:r>
    </w:p>
    <w:p w:rsidR="00A67562" w:rsidRPr="00C235A2" w:rsidRDefault="00A67562" w:rsidP="00C235A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Tm &gt; 4cm curiethérapie puis CHEL + cobaltothérapie externe si N (+)</w:t>
      </w:r>
    </w:p>
    <w:p w:rsidR="003F32EC" w:rsidRPr="00C235A2" w:rsidRDefault="00A67562" w:rsidP="00C235A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b/>
          <w:sz w:val="22"/>
          <w:szCs w:val="22"/>
        </w:rPr>
        <w:t xml:space="preserve">stades </w:t>
      </w:r>
      <w:proofErr w:type="spellStart"/>
      <w:r w:rsidRPr="00C235A2">
        <w:rPr>
          <w:rFonts w:asciiTheme="minorHAnsi" w:hAnsiTheme="minorHAnsi"/>
          <w:b/>
          <w:sz w:val="22"/>
          <w:szCs w:val="22"/>
        </w:rPr>
        <w:t>II.b.distal</w:t>
      </w:r>
      <w:proofErr w:type="spellEnd"/>
      <w:r w:rsidRPr="00C235A2">
        <w:rPr>
          <w:rFonts w:asciiTheme="minorHAnsi" w:hAnsiTheme="minorHAnsi"/>
          <w:b/>
          <w:sz w:val="22"/>
          <w:szCs w:val="22"/>
        </w:rPr>
        <w:t>, III ; IV</w:t>
      </w:r>
      <w:r w:rsidRPr="00C235A2">
        <w:rPr>
          <w:rFonts w:asciiTheme="minorHAnsi" w:hAnsiTheme="minorHAnsi"/>
          <w:sz w:val="22"/>
          <w:szCs w:val="22"/>
        </w:rPr>
        <w:t xml:space="preserve"> :  </w:t>
      </w:r>
      <w:r w:rsidR="003F32EC" w:rsidRPr="00C235A2">
        <w:rPr>
          <w:rFonts w:asciiTheme="minorHAnsi" w:hAnsiTheme="minorHAnsi"/>
          <w:sz w:val="22"/>
          <w:szCs w:val="22"/>
        </w:rPr>
        <w:t xml:space="preserve"> </w:t>
      </w:r>
    </w:p>
    <w:p w:rsidR="00A67562" w:rsidRPr="00C235A2" w:rsidRDefault="00A67562" w:rsidP="00C235A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235A2">
        <w:rPr>
          <w:rFonts w:asciiTheme="minorHAnsi" w:hAnsiTheme="minorHAnsi"/>
          <w:sz w:val="22"/>
          <w:szCs w:val="22"/>
        </w:rPr>
        <w:t>radiothérapie palliative + chimiothérapie</w:t>
      </w:r>
    </w:p>
    <w:p w:rsidR="003F32EC" w:rsidRPr="00C235A2" w:rsidRDefault="003F32EC" w:rsidP="00FE3F5F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3F32EC" w:rsidRPr="00C235A2" w:rsidSect="002A3DBC">
      <w:pgSz w:w="11906" w:h="16838"/>
      <w:pgMar w:top="899" w:right="926" w:bottom="107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B779C"/>
    <w:multiLevelType w:val="hybridMultilevel"/>
    <w:tmpl w:val="99AA81C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CC0973"/>
    <w:multiLevelType w:val="hybridMultilevel"/>
    <w:tmpl w:val="2916762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9E0370"/>
    <w:multiLevelType w:val="hybridMultilevel"/>
    <w:tmpl w:val="6DEED856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8F971EE"/>
    <w:multiLevelType w:val="hybridMultilevel"/>
    <w:tmpl w:val="1F50B71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AE7C30"/>
    <w:multiLevelType w:val="hybridMultilevel"/>
    <w:tmpl w:val="D68C77F6"/>
    <w:lvl w:ilvl="0" w:tplc="5E3481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stylePaneFormatFilter w:val="3F01"/>
  <w:defaultTabStop w:val="708"/>
  <w:hyphenationZone w:val="425"/>
  <w:characterSpacingControl w:val="doNotCompress"/>
  <w:compat/>
  <w:rsids>
    <w:rsidRoot w:val="009E7F7D"/>
    <w:rsid w:val="00055BCF"/>
    <w:rsid w:val="002A3DBC"/>
    <w:rsid w:val="003F32EC"/>
    <w:rsid w:val="0051518B"/>
    <w:rsid w:val="008B36D3"/>
    <w:rsid w:val="00991AA4"/>
    <w:rsid w:val="009E7F7D"/>
    <w:rsid w:val="00A67562"/>
    <w:rsid w:val="00A70A98"/>
    <w:rsid w:val="00AD4620"/>
    <w:rsid w:val="00B56FB5"/>
    <w:rsid w:val="00B73050"/>
    <w:rsid w:val="00C235A2"/>
    <w:rsid w:val="00DA4C1C"/>
    <w:rsid w:val="00FE3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4C1C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338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Cancer du col</vt:lpstr>
    </vt:vector>
  </TitlesOfParts>
  <Company/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Cancer du col</dc:title>
  <dc:creator>megh</dc:creator>
  <cp:lastModifiedBy>Lebane</cp:lastModifiedBy>
  <cp:revision>4</cp:revision>
  <dcterms:created xsi:type="dcterms:W3CDTF">2010-03-26T21:22:00Z</dcterms:created>
  <dcterms:modified xsi:type="dcterms:W3CDTF">2010-03-29T09:50:00Z</dcterms:modified>
</cp:coreProperties>
</file>