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7282E" w:rsidRDefault="00DE2F41" w:rsidP="00C7282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7282E">
        <w:rPr>
          <w:rFonts w:asciiTheme="minorHAnsi" w:hAnsiTheme="minorHAnsi"/>
          <w:b/>
          <w:color w:val="FF0000"/>
          <w:sz w:val="22"/>
          <w:szCs w:val="22"/>
        </w:rPr>
        <w:t>COUPLES STERILES</w:t>
      </w:r>
    </w:p>
    <w:p w:rsidR="00E12918" w:rsidRPr="00C7282E" w:rsidRDefault="00E12918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12918" w:rsidRPr="00C7282E" w:rsidRDefault="00C7282E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yellow"/>
        </w:rPr>
        <w:t xml:space="preserve">absence </w:t>
      </w:r>
      <w:r w:rsidR="00E12918" w:rsidRPr="00C7282E">
        <w:rPr>
          <w:rFonts w:asciiTheme="minorHAnsi" w:hAnsiTheme="minorHAnsi"/>
          <w:sz w:val="22"/>
          <w:szCs w:val="22"/>
          <w:highlight w:val="yellow"/>
        </w:rPr>
        <w:t>de grossesse après 2ans de rapport</w:t>
      </w:r>
      <w:r w:rsidRPr="00C7282E">
        <w:rPr>
          <w:rFonts w:asciiTheme="minorHAnsi" w:hAnsiTheme="minorHAnsi"/>
          <w:sz w:val="22"/>
          <w:szCs w:val="22"/>
          <w:highlight w:val="yellow"/>
        </w:rPr>
        <w:t>s</w:t>
      </w:r>
      <w:r w:rsidR="00E12918" w:rsidRPr="00C7282E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C7282E">
        <w:rPr>
          <w:rFonts w:asciiTheme="minorHAnsi" w:hAnsiTheme="minorHAnsi"/>
          <w:sz w:val="22"/>
          <w:szCs w:val="22"/>
          <w:highlight w:val="yellow"/>
        </w:rPr>
        <w:t xml:space="preserve">sexuels </w:t>
      </w:r>
      <w:r w:rsidR="00E12918" w:rsidRPr="00C7282E">
        <w:rPr>
          <w:rFonts w:asciiTheme="minorHAnsi" w:hAnsiTheme="minorHAnsi"/>
          <w:sz w:val="22"/>
          <w:szCs w:val="22"/>
          <w:highlight w:val="yellow"/>
        </w:rPr>
        <w:t>régulier</w:t>
      </w:r>
      <w:r w:rsidRPr="00C7282E">
        <w:rPr>
          <w:rFonts w:asciiTheme="minorHAnsi" w:hAnsiTheme="minorHAnsi"/>
          <w:sz w:val="22"/>
          <w:szCs w:val="22"/>
          <w:highlight w:val="yellow"/>
        </w:rPr>
        <w:t>s</w:t>
      </w:r>
      <w:r w:rsidR="00E12918" w:rsidRPr="00C7282E">
        <w:rPr>
          <w:rFonts w:asciiTheme="minorHAnsi" w:hAnsiTheme="minorHAnsi"/>
          <w:sz w:val="22"/>
          <w:szCs w:val="22"/>
          <w:highlight w:val="yellow"/>
        </w:rPr>
        <w:t xml:space="preserve"> sans contraception</w:t>
      </w:r>
    </w:p>
    <w:p w:rsidR="00E12918" w:rsidRPr="00C7282E" w:rsidRDefault="00E1291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la stérilité peut être primaire ou secondaire</w:t>
      </w:r>
    </w:p>
    <w:p w:rsidR="00E12918" w:rsidRPr="00C7282E" w:rsidRDefault="00E1291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yellow"/>
        </w:rPr>
        <w:t>masculine 35%, féminine 35%, mixte20%, inexpliquée 10%</w:t>
      </w:r>
    </w:p>
    <w:p w:rsidR="00E12918" w:rsidRPr="00C7282E" w:rsidRDefault="00E12918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12918" w:rsidRPr="00C7282E" w:rsidRDefault="00E12918" w:rsidP="00C7282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282E">
        <w:rPr>
          <w:rFonts w:asciiTheme="minorHAnsi" w:hAnsiTheme="minorHAnsi"/>
          <w:b/>
          <w:color w:val="FF0000"/>
          <w:sz w:val="22"/>
          <w:szCs w:val="22"/>
        </w:rPr>
        <w:t xml:space="preserve">Etiologies : </w:t>
      </w:r>
    </w:p>
    <w:p w:rsidR="00E12918" w:rsidRPr="00C7282E" w:rsidRDefault="00E12918" w:rsidP="00C7282E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 xml:space="preserve">stérilité masculine </w:t>
      </w:r>
    </w:p>
    <w:p w:rsidR="00E12918" w:rsidRPr="00C7282E" w:rsidRDefault="00E1291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Syndrome de Klin</w:t>
      </w:r>
      <w:r w:rsidR="00C7282E">
        <w:rPr>
          <w:rFonts w:asciiTheme="minorHAnsi" w:hAnsiTheme="minorHAnsi"/>
          <w:sz w:val="22"/>
          <w:szCs w:val="22"/>
        </w:rPr>
        <w:t>e</w:t>
      </w:r>
      <w:r w:rsidRPr="00C7282E">
        <w:rPr>
          <w:rFonts w:asciiTheme="minorHAnsi" w:hAnsiTheme="minorHAnsi"/>
          <w:sz w:val="22"/>
          <w:szCs w:val="22"/>
        </w:rPr>
        <w:t>felter (dysgénésie gonadique)</w:t>
      </w:r>
    </w:p>
    <w:p w:rsidR="00E12918" w:rsidRPr="00C7282E" w:rsidRDefault="00E1291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Cryptorchidie</w:t>
      </w:r>
      <w:r w:rsidR="00CA5FDF" w:rsidRPr="00C7282E">
        <w:rPr>
          <w:rFonts w:asciiTheme="minorHAnsi" w:hAnsiTheme="minorHAnsi"/>
          <w:sz w:val="22"/>
          <w:szCs w:val="22"/>
        </w:rPr>
        <w:t>, orchite ourlienne ou radique, varicocèle</w:t>
      </w:r>
    </w:p>
    <w:p w:rsidR="00CA5FDF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Oligospermie dite psychogène </w:t>
      </w:r>
    </w:p>
    <w:p w:rsidR="00CA5FDF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Abcès du déférent, aplasie de la jonction entre la tête et le corps </w:t>
      </w:r>
      <w:proofErr w:type="spellStart"/>
      <w:r w:rsidRPr="00C7282E">
        <w:rPr>
          <w:rFonts w:asciiTheme="minorHAnsi" w:hAnsiTheme="minorHAnsi"/>
          <w:sz w:val="22"/>
          <w:szCs w:val="22"/>
        </w:rPr>
        <w:t>épididymaire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CA5FDF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Rétrécissement unique ou étagé de l’anse </w:t>
      </w:r>
      <w:proofErr w:type="spellStart"/>
      <w:r w:rsidRPr="00C7282E">
        <w:rPr>
          <w:rFonts w:asciiTheme="minorHAnsi" w:hAnsiTheme="minorHAnsi"/>
          <w:sz w:val="22"/>
          <w:szCs w:val="22"/>
        </w:rPr>
        <w:t>épididymaire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CA5FDF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TBK, gonococcie </w:t>
      </w:r>
    </w:p>
    <w:p w:rsidR="00CA5FDF" w:rsidRPr="00C7282E" w:rsidRDefault="00CA5FDF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A5FDF" w:rsidRPr="00C7282E" w:rsidRDefault="00CA5FDF" w:rsidP="00C7282E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stérilité féminine :</w:t>
      </w:r>
    </w:p>
    <w:p w:rsidR="00CA5FDF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malformations congénitales </w:t>
      </w:r>
    </w:p>
    <w:p w:rsidR="005C3A95" w:rsidRPr="00C7282E" w:rsidRDefault="00CA5FD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causes infectieuses (cervicite, endométrite, salp</w:t>
      </w:r>
      <w:r w:rsidR="005C3A95" w:rsidRPr="00C7282E">
        <w:rPr>
          <w:rFonts w:asciiTheme="minorHAnsi" w:hAnsiTheme="minorHAnsi"/>
          <w:sz w:val="22"/>
          <w:szCs w:val="22"/>
        </w:rPr>
        <w:t>i</w:t>
      </w:r>
      <w:r w:rsidRPr="00C7282E">
        <w:rPr>
          <w:rFonts w:asciiTheme="minorHAnsi" w:hAnsiTheme="minorHAnsi"/>
          <w:sz w:val="22"/>
          <w:szCs w:val="22"/>
        </w:rPr>
        <w:t xml:space="preserve">ngite) </w:t>
      </w:r>
    </w:p>
    <w:p w:rsidR="00CA5FDF" w:rsidRPr="00C7282E" w:rsidRDefault="005C3A95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synéchies utérines après un avortement, infection, curetage </w:t>
      </w:r>
    </w:p>
    <w:p w:rsidR="005C3A95" w:rsidRPr="00C7282E" w:rsidRDefault="005C3A95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7282E">
        <w:rPr>
          <w:rFonts w:asciiTheme="minorHAnsi" w:hAnsiTheme="minorHAnsi"/>
          <w:sz w:val="22"/>
          <w:szCs w:val="22"/>
        </w:rPr>
        <w:t>polypose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C7282E">
        <w:rPr>
          <w:rFonts w:asciiTheme="minorHAnsi" w:hAnsiTheme="minorHAnsi"/>
          <w:sz w:val="22"/>
          <w:szCs w:val="22"/>
        </w:rPr>
        <w:t>adénomiose</w:t>
      </w:r>
      <w:proofErr w:type="spellEnd"/>
      <w:r w:rsidRPr="00C7282E">
        <w:rPr>
          <w:rFonts w:asciiTheme="minorHAnsi" w:hAnsiTheme="minorHAnsi"/>
          <w:sz w:val="22"/>
          <w:szCs w:val="22"/>
        </w:rPr>
        <w:t>, endométriose, fibrose</w:t>
      </w:r>
    </w:p>
    <w:p w:rsidR="005C3A95" w:rsidRPr="00C7282E" w:rsidRDefault="005C3A95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glaire cervical immunologiquement hostile aux SPZ </w:t>
      </w:r>
    </w:p>
    <w:p w:rsidR="005C3A95" w:rsidRPr="00C7282E" w:rsidRDefault="005C3A95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insuffisance ovarienne, insuffisance du corps jaune </w:t>
      </w:r>
    </w:p>
    <w:p w:rsidR="005C3A95" w:rsidRPr="00C7282E" w:rsidRDefault="005C3A95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hyperprolactinémie, insuffisance lutéale </w:t>
      </w:r>
    </w:p>
    <w:p w:rsidR="005C3A95" w:rsidRPr="00C7282E" w:rsidRDefault="005C3A95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C3A95" w:rsidRPr="00C7282E" w:rsidRDefault="005C3A95" w:rsidP="00C7282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282E">
        <w:rPr>
          <w:rFonts w:asciiTheme="minorHAnsi" w:hAnsiTheme="minorHAnsi"/>
          <w:b/>
          <w:color w:val="FF0000"/>
          <w:sz w:val="22"/>
          <w:szCs w:val="22"/>
        </w:rPr>
        <w:t xml:space="preserve">Exploration d’un couple stérile </w:t>
      </w:r>
    </w:p>
    <w:p w:rsidR="005C3A95" w:rsidRPr="00C7282E" w:rsidRDefault="005C3A95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interrogatoire + examen clinique minutieux (OGE…)</w:t>
      </w:r>
    </w:p>
    <w:p w:rsidR="00DE2F41" w:rsidRPr="00C7282E" w:rsidRDefault="00DE2F41" w:rsidP="00C7282E">
      <w:pPr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7A784F" w:rsidRPr="00C7282E" w:rsidRDefault="005C3A95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courbe de température</w:t>
      </w:r>
      <w:r w:rsidR="007A784F" w:rsidRPr="00C7282E">
        <w:rPr>
          <w:rFonts w:asciiTheme="minorHAnsi" w:hAnsiTheme="minorHAnsi"/>
          <w:b/>
          <w:sz w:val="22"/>
          <w:szCs w:val="22"/>
        </w:rPr>
        <w:t> :</w:t>
      </w:r>
    </w:p>
    <w:p w:rsidR="005C3A95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prise quotidiennement à la même heure avant toute activité 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normale : diphasique témoignant d’une ovulation </w:t>
      </w:r>
    </w:p>
    <w:p w:rsidR="00695184" w:rsidRPr="00C7282E" w:rsidRDefault="00695184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C3A95" w:rsidRPr="00C7282E" w:rsidRDefault="005C3A95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biopsie de l’endomètre</w:t>
      </w:r>
      <w:r w:rsidR="007A784F" w:rsidRPr="00C7282E">
        <w:rPr>
          <w:rFonts w:asciiTheme="minorHAnsi" w:hAnsiTheme="minorHAnsi"/>
          <w:b/>
          <w:sz w:val="22"/>
          <w:szCs w:val="22"/>
        </w:rPr>
        <w:t> :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à la deuxième partie du cycle menstruel </w:t>
      </w:r>
    </w:p>
    <w:p w:rsidR="00695184" w:rsidRPr="00C7282E" w:rsidRDefault="00695184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C3A95" w:rsidRPr="00C7282E" w:rsidRDefault="005C3A95" w:rsidP="00DF5FC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spermogramme</w:t>
      </w:r>
      <w:r w:rsidR="00DF5FCA">
        <w:rPr>
          <w:rFonts w:asciiTheme="minorHAnsi" w:hAnsiTheme="minorHAnsi"/>
          <w:b/>
          <w:sz w:val="22"/>
          <w:szCs w:val="22"/>
        </w:rPr>
        <w:t xml:space="preserve"> </w:t>
      </w:r>
      <w:r w:rsidR="007A784F" w:rsidRPr="00C7282E">
        <w:rPr>
          <w:rFonts w:asciiTheme="minorHAnsi" w:hAnsiTheme="minorHAnsi"/>
          <w:b/>
          <w:sz w:val="22"/>
          <w:szCs w:val="22"/>
        </w:rPr>
        <w:t>: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recueil </w:t>
      </w:r>
      <w:r w:rsidRPr="00C7282E">
        <w:rPr>
          <w:rFonts w:asciiTheme="minorHAnsi" w:hAnsiTheme="minorHAnsi"/>
          <w:sz w:val="22"/>
          <w:szCs w:val="22"/>
          <w:highlight w:val="yellow"/>
        </w:rPr>
        <w:t>après 3jrs d’abstinence</w:t>
      </w:r>
      <w:r w:rsidRPr="00C7282E">
        <w:rPr>
          <w:rFonts w:asciiTheme="minorHAnsi" w:hAnsiTheme="minorHAnsi"/>
          <w:sz w:val="22"/>
          <w:szCs w:val="22"/>
        </w:rPr>
        <w:t xml:space="preserve"> </w:t>
      </w:r>
      <w:r w:rsidRPr="00C7282E">
        <w:rPr>
          <w:rFonts w:asciiTheme="minorHAnsi" w:hAnsiTheme="minorHAnsi"/>
          <w:sz w:val="22"/>
          <w:szCs w:val="22"/>
          <w:highlight w:val="yellow"/>
        </w:rPr>
        <w:t>en dehors de toutes infections</w:t>
      </w:r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yellow"/>
        </w:rPr>
        <w:t>2-5cc</w:t>
      </w:r>
      <w:r w:rsidRPr="00C7282E">
        <w:rPr>
          <w:rFonts w:asciiTheme="minorHAnsi" w:hAnsiTheme="minorHAnsi"/>
          <w:sz w:val="22"/>
          <w:szCs w:val="22"/>
        </w:rPr>
        <w:t xml:space="preserve"> par éjaculation :</w:t>
      </w:r>
    </w:p>
    <w:p w:rsidR="007A784F" w:rsidRPr="00C7282E" w:rsidRDefault="007A784F" w:rsidP="00C7282E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cyan"/>
        </w:rPr>
        <w:t xml:space="preserve">Diminution : </w:t>
      </w:r>
      <w:proofErr w:type="spellStart"/>
      <w:r w:rsidRPr="00C7282E">
        <w:rPr>
          <w:rFonts w:asciiTheme="minorHAnsi" w:hAnsiTheme="minorHAnsi"/>
          <w:sz w:val="22"/>
          <w:szCs w:val="22"/>
          <w:highlight w:val="cyan"/>
        </w:rPr>
        <w:t>dyséjaculation</w:t>
      </w:r>
      <w:proofErr w:type="spellEnd"/>
      <w:r w:rsidRPr="00C7282E">
        <w:rPr>
          <w:rFonts w:asciiTheme="minorHAnsi" w:hAnsiTheme="minorHAnsi"/>
          <w:sz w:val="22"/>
          <w:szCs w:val="22"/>
          <w:highlight w:val="cyan"/>
        </w:rPr>
        <w:t xml:space="preserve"> ou mauvais recueil</w:t>
      </w:r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7A784F" w:rsidRPr="00C7282E" w:rsidRDefault="007A784F" w:rsidP="00C7282E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cyan"/>
        </w:rPr>
        <w:t>Augmentation : prostatite</w:t>
      </w:r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aspect : blanc opalescent visqueux, leucocyte &lt; 1000elts/cc, </w:t>
      </w:r>
      <w:r w:rsidRPr="00C7282E">
        <w:rPr>
          <w:rFonts w:asciiTheme="minorHAnsi" w:hAnsiTheme="minorHAnsi"/>
          <w:sz w:val="22"/>
          <w:szCs w:val="22"/>
          <w:highlight w:val="yellow"/>
        </w:rPr>
        <w:t>SPZ = 60-120million/cc</w:t>
      </w:r>
    </w:p>
    <w:p w:rsidR="007A784F" w:rsidRPr="00C7282E" w:rsidRDefault="007A784F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mobilité progressive : </w:t>
      </w:r>
      <w:r w:rsidR="000C1659" w:rsidRPr="00C7282E">
        <w:rPr>
          <w:rFonts w:asciiTheme="minorHAnsi" w:hAnsiTheme="minorHAnsi"/>
          <w:sz w:val="22"/>
          <w:szCs w:val="22"/>
          <w:highlight w:val="yellow"/>
        </w:rPr>
        <w:t>1h&gt;60%, à 4h&gt;50%, à 24h&gt;10%</w:t>
      </w:r>
    </w:p>
    <w:p w:rsidR="00695184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oligospermie modérée :</w:t>
      </w:r>
      <w:r w:rsidR="00695184" w:rsidRPr="00C7282E">
        <w:rPr>
          <w:rFonts w:asciiTheme="minorHAnsi" w:hAnsiTheme="minorHAnsi"/>
          <w:sz w:val="22"/>
          <w:szCs w:val="22"/>
        </w:rPr>
        <w:t xml:space="preserve"> 20-60 million/cc</w:t>
      </w:r>
    </w:p>
    <w:p w:rsidR="000C1659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oligospermie sévère 1-20million/cc</w:t>
      </w:r>
    </w:p>
    <w:p w:rsidR="00695184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7282E">
        <w:rPr>
          <w:rFonts w:asciiTheme="minorHAnsi" w:hAnsiTheme="minorHAnsi"/>
          <w:sz w:val="22"/>
          <w:szCs w:val="22"/>
        </w:rPr>
        <w:t>azospermie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= 0 SPZ</w:t>
      </w:r>
    </w:p>
    <w:p w:rsidR="000C1659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7282E">
        <w:rPr>
          <w:rFonts w:asciiTheme="minorHAnsi" w:hAnsiTheme="minorHAnsi"/>
          <w:sz w:val="22"/>
          <w:szCs w:val="22"/>
          <w:highlight w:val="cyan"/>
        </w:rPr>
        <w:t>tératospermie</w:t>
      </w:r>
      <w:proofErr w:type="spellEnd"/>
      <w:r w:rsidRPr="00C7282E">
        <w:rPr>
          <w:rFonts w:asciiTheme="minorHAnsi" w:hAnsiTheme="minorHAnsi"/>
          <w:sz w:val="22"/>
          <w:szCs w:val="22"/>
          <w:highlight w:val="cyan"/>
        </w:rPr>
        <w:t xml:space="preserve"> = SPZ anormaux &gt;40%</w:t>
      </w:r>
    </w:p>
    <w:p w:rsidR="00695184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7282E">
        <w:rPr>
          <w:rFonts w:asciiTheme="minorHAnsi" w:hAnsiTheme="minorHAnsi"/>
          <w:sz w:val="22"/>
          <w:szCs w:val="22"/>
        </w:rPr>
        <w:t>necrospermie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</w:t>
      </w:r>
      <w:r w:rsidR="00695184" w:rsidRPr="00C7282E">
        <w:rPr>
          <w:rFonts w:asciiTheme="minorHAnsi" w:hAnsiTheme="minorHAnsi"/>
          <w:sz w:val="22"/>
          <w:szCs w:val="22"/>
        </w:rPr>
        <w:t>= SPZ immobile</w:t>
      </w:r>
      <w:r w:rsidR="00C7282E">
        <w:rPr>
          <w:rFonts w:asciiTheme="minorHAnsi" w:hAnsiTheme="minorHAnsi"/>
          <w:sz w:val="22"/>
          <w:szCs w:val="22"/>
        </w:rPr>
        <w:t>s</w:t>
      </w:r>
    </w:p>
    <w:p w:rsidR="000C1659" w:rsidRPr="00C7282E" w:rsidRDefault="000C1659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7282E">
        <w:rPr>
          <w:rFonts w:asciiTheme="minorHAnsi" w:hAnsiTheme="minorHAnsi"/>
          <w:sz w:val="22"/>
          <w:szCs w:val="22"/>
          <w:highlight w:val="cyan"/>
        </w:rPr>
        <w:t>sthénospermie</w:t>
      </w:r>
      <w:proofErr w:type="spellEnd"/>
      <w:r w:rsidRPr="00C7282E">
        <w:rPr>
          <w:rFonts w:asciiTheme="minorHAnsi" w:hAnsiTheme="minorHAnsi"/>
          <w:sz w:val="22"/>
          <w:szCs w:val="22"/>
          <w:highlight w:val="cyan"/>
        </w:rPr>
        <w:t xml:space="preserve"> SPZ mobile à la 4</w:t>
      </w:r>
      <w:r w:rsidRPr="00C7282E">
        <w:rPr>
          <w:rFonts w:asciiTheme="minorHAnsi" w:hAnsiTheme="minorHAnsi"/>
          <w:sz w:val="22"/>
          <w:szCs w:val="22"/>
          <w:highlight w:val="cyan"/>
          <w:vertAlign w:val="superscript"/>
        </w:rPr>
        <w:t>ème</w:t>
      </w:r>
      <w:r w:rsidRPr="00C7282E">
        <w:rPr>
          <w:rFonts w:asciiTheme="minorHAnsi" w:hAnsiTheme="minorHAnsi"/>
          <w:sz w:val="22"/>
          <w:szCs w:val="22"/>
          <w:highlight w:val="cyan"/>
        </w:rPr>
        <w:t xml:space="preserve"> h &lt;50%</w:t>
      </w:r>
    </w:p>
    <w:p w:rsidR="00695184" w:rsidRPr="00C7282E" w:rsidRDefault="00695184" w:rsidP="00C7282E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695184" w:rsidRPr="00C7282E" w:rsidRDefault="00695184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lastRenderedPageBreak/>
        <w:t xml:space="preserve">glaire cervical : </w:t>
      </w:r>
    </w:p>
    <w:p w:rsidR="00695184" w:rsidRPr="00C7282E" w:rsidRDefault="00695184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pré-ovulatoire = filante transparente cristallise en feuille de fougère,  </w:t>
      </w:r>
    </w:p>
    <w:p w:rsidR="00695184" w:rsidRPr="00C7282E" w:rsidRDefault="00695184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elle peut être absente, coagulée ou louche infectée </w:t>
      </w:r>
    </w:p>
    <w:p w:rsidR="00695184" w:rsidRPr="00C7282E" w:rsidRDefault="00695184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695184" w:rsidRPr="00C7282E" w:rsidRDefault="00695184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C3A95" w:rsidRPr="00C7282E" w:rsidRDefault="005C3A95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test post-coïtal</w:t>
      </w:r>
      <w:r w:rsidR="00695184" w:rsidRPr="00C7282E">
        <w:rPr>
          <w:rFonts w:asciiTheme="minorHAnsi" w:hAnsiTheme="minorHAnsi"/>
          <w:b/>
          <w:sz w:val="22"/>
          <w:szCs w:val="22"/>
        </w:rPr>
        <w:t> :</w:t>
      </w:r>
    </w:p>
    <w:p w:rsidR="00695184" w:rsidRPr="00C7282E" w:rsidRDefault="00695184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prélèvement de glaire 6-14h après un rapport à la date présumé de l’ovulation </w:t>
      </w:r>
    </w:p>
    <w:p w:rsidR="00695184" w:rsidRPr="00C7282E" w:rsidRDefault="00695184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la glaire doit être optimisée (si pauvre</w:t>
      </w:r>
      <w:r w:rsidR="00C7282E">
        <w:rPr>
          <w:rFonts w:asciiTheme="minorHAnsi" w:hAnsiTheme="minorHAnsi"/>
          <w:sz w:val="22"/>
          <w:szCs w:val="22"/>
        </w:rPr>
        <w:t xml:space="preserve"> =&gt; </w:t>
      </w:r>
      <w:r w:rsidR="00C7282E" w:rsidRPr="00C7282E">
        <w:rPr>
          <w:rFonts w:asciiTheme="minorHAnsi" w:hAnsiTheme="minorHAnsi"/>
          <w:sz w:val="22"/>
          <w:szCs w:val="22"/>
        </w:rPr>
        <w:t>œstrogène</w:t>
      </w:r>
      <w:r w:rsidRPr="00C7282E">
        <w:rPr>
          <w:rFonts w:asciiTheme="minorHAnsi" w:hAnsiTheme="minorHAnsi"/>
          <w:sz w:val="22"/>
          <w:szCs w:val="22"/>
        </w:rPr>
        <w:t xml:space="preserve">, si </w:t>
      </w:r>
      <w:r w:rsidR="00C7282E">
        <w:rPr>
          <w:rFonts w:asciiTheme="minorHAnsi" w:hAnsiTheme="minorHAnsi"/>
          <w:sz w:val="22"/>
          <w:szCs w:val="22"/>
        </w:rPr>
        <w:t xml:space="preserve">troubles =&gt; </w:t>
      </w:r>
      <w:r w:rsidR="00C7282E" w:rsidRPr="00C7282E">
        <w:rPr>
          <w:rFonts w:asciiTheme="minorHAnsi" w:hAnsiTheme="minorHAnsi"/>
          <w:sz w:val="22"/>
          <w:szCs w:val="22"/>
        </w:rPr>
        <w:t>ATB</w:t>
      </w:r>
      <w:r w:rsidRPr="00C7282E">
        <w:rPr>
          <w:rFonts w:asciiTheme="minorHAnsi" w:hAnsiTheme="minorHAnsi"/>
          <w:sz w:val="22"/>
          <w:szCs w:val="22"/>
        </w:rPr>
        <w:t>)</w:t>
      </w:r>
    </w:p>
    <w:p w:rsidR="00695184" w:rsidRPr="00C7282E" w:rsidRDefault="00695184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cyan"/>
        </w:rPr>
        <w:t>(+) s’il y’a plus de 10 SPZ mobiles / champ</w:t>
      </w:r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695184" w:rsidRPr="00C7282E" w:rsidRDefault="00695184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pauvre s’il y’a moins de 05 SPZ mobiles / champ</w:t>
      </w:r>
    </w:p>
    <w:p w:rsidR="00695184" w:rsidRPr="00C7282E" w:rsidRDefault="00695184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déficient s’il y’a moins de 05 SPZ immobiles / champ</w:t>
      </w:r>
    </w:p>
    <w:p w:rsidR="00695184" w:rsidRPr="00C7282E" w:rsidRDefault="00695184" w:rsidP="00C7282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(-) absence de SPZ</w:t>
      </w:r>
    </w:p>
    <w:p w:rsidR="00695184" w:rsidRPr="00C7282E" w:rsidRDefault="00695184" w:rsidP="00C7282E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5C3A95" w:rsidRPr="00C7282E" w:rsidRDefault="005C3A95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sérologie à chlamydia</w:t>
      </w:r>
      <w:r w:rsidR="00695184" w:rsidRPr="00C7282E">
        <w:rPr>
          <w:rFonts w:asciiTheme="minorHAnsi" w:hAnsiTheme="minorHAnsi"/>
          <w:b/>
          <w:sz w:val="22"/>
          <w:szCs w:val="22"/>
        </w:rPr>
        <w:t xml:space="preserve"> : </w:t>
      </w:r>
    </w:p>
    <w:p w:rsidR="00695184" w:rsidRPr="00C7282E" w:rsidRDefault="00695184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  <w:highlight w:val="cyan"/>
        </w:rPr>
        <w:t>systématique</w:t>
      </w:r>
      <w:r w:rsidRPr="00C7282E">
        <w:rPr>
          <w:rFonts w:asciiTheme="minorHAnsi" w:hAnsiTheme="minorHAnsi"/>
          <w:sz w:val="22"/>
          <w:szCs w:val="22"/>
        </w:rPr>
        <w:t xml:space="preserve">, associé dans 55-90% des cas aux lésions tubaires </w:t>
      </w:r>
    </w:p>
    <w:p w:rsidR="00695184" w:rsidRPr="00C7282E" w:rsidRDefault="00695184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C3A95" w:rsidRPr="00C7282E" w:rsidRDefault="008C077B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 xml:space="preserve">insuffisance </w:t>
      </w:r>
      <w:proofErr w:type="spellStart"/>
      <w:r w:rsidRPr="00C7282E">
        <w:rPr>
          <w:rFonts w:asciiTheme="minorHAnsi" w:hAnsiTheme="minorHAnsi"/>
          <w:b/>
          <w:sz w:val="22"/>
          <w:szCs w:val="22"/>
        </w:rPr>
        <w:t>utérotubaire</w:t>
      </w:r>
      <w:proofErr w:type="spellEnd"/>
      <w:r w:rsidR="008A2BB8" w:rsidRPr="00C7282E">
        <w:rPr>
          <w:rFonts w:asciiTheme="minorHAnsi" w:hAnsiTheme="minorHAnsi"/>
          <w:b/>
          <w:sz w:val="22"/>
          <w:szCs w:val="22"/>
        </w:rPr>
        <w:t> :</w:t>
      </w:r>
    </w:p>
    <w:p w:rsidR="008A2BB8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insufflation de CO2 à travers le col, vérifie la perméabilité des trompes </w:t>
      </w:r>
    </w:p>
    <w:p w:rsidR="008A2BB8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à visé diagnostic et thérapeutique parfois </w:t>
      </w:r>
    </w:p>
    <w:p w:rsidR="008A2BB8" w:rsidRPr="00C7282E" w:rsidRDefault="008A2BB8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A2BB8" w:rsidRPr="00C7282E" w:rsidRDefault="008C077B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HSG</w:t>
      </w:r>
      <w:r w:rsidR="008A2BB8" w:rsidRPr="00C7282E">
        <w:rPr>
          <w:rFonts w:asciiTheme="minorHAnsi" w:hAnsiTheme="minorHAnsi"/>
          <w:b/>
          <w:sz w:val="22"/>
          <w:szCs w:val="22"/>
        </w:rPr>
        <w:t xml:space="preserve"> : </w:t>
      </w:r>
    </w:p>
    <w:p w:rsidR="008C077B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très bonn</w:t>
      </w:r>
      <w:r w:rsidR="00DF5FCA">
        <w:rPr>
          <w:rFonts w:asciiTheme="minorHAnsi" w:hAnsiTheme="minorHAnsi"/>
          <w:sz w:val="22"/>
          <w:szCs w:val="22"/>
        </w:rPr>
        <w:t>e indication permet de visualiser</w:t>
      </w:r>
      <w:r w:rsidRPr="00C7282E">
        <w:rPr>
          <w:rFonts w:asciiTheme="minorHAnsi" w:hAnsiTheme="minorHAnsi"/>
          <w:sz w:val="22"/>
          <w:szCs w:val="22"/>
        </w:rPr>
        <w:t xml:space="preserve"> trompes + utérus </w:t>
      </w:r>
    </w:p>
    <w:p w:rsidR="008A2BB8" w:rsidRPr="00C7282E" w:rsidRDefault="008A2BB8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C077B" w:rsidRPr="00C7282E" w:rsidRDefault="008C077B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Dosage hormonal</w:t>
      </w:r>
      <w:r w:rsidR="008A2BB8" w:rsidRPr="00C7282E">
        <w:rPr>
          <w:rFonts w:asciiTheme="minorHAnsi" w:hAnsiTheme="minorHAnsi"/>
          <w:b/>
          <w:sz w:val="22"/>
          <w:szCs w:val="22"/>
        </w:rPr>
        <w:t> :</w:t>
      </w:r>
    </w:p>
    <w:p w:rsidR="00511B5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FSH/LH augmentés =&gt; anomalies ovariennes </w:t>
      </w:r>
    </w:p>
    <w:p w:rsidR="00511B5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FSH normal + LH augmenté + signes d’</w:t>
      </w:r>
      <w:proofErr w:type="spellStart"/>
      <w:r w:rsidRPr="00C7282E">
        <w:rPr>
          <w:rFonts w:asciiTheme="minorHAnsi" w:hAnsiTheme="minorHAnsi"/>
          <w:sz w:val="22"/>
          <w:szCs w:val="22"/>
        </w:rPr>
        <w:t>hyperandrogénie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=&gt; Sd de Stein </w:t>
      </w:r>
      <w:proofErr w:type="spellStart"/>
      <w:r w:rsidRPr="00C7282E">
        <w:rPr>
          <w:rFonts w:asciiTheme="minorHAnsi" w:hAnsiTheme="minorHAnsi"/>
          <w:sz w:val="22"/>
          <w:szCs w:val="22"/>
        </w:rPr>
        <w:t>Leventhal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511B5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Hyperprolactinémie =&gt; rechercher un </w:t>
      </w:r>
      <w:proofErr w:type="spellStart"/>
      <w:r w:rsidRPr="00C7282E">
        <w:rPr>
          <w:rFonts w:asciiTheme="minorHAnsi" w:hAnsiTheme="minorHAnsi"/>
          <w:sz w:val="22"/>
          <w:szCs w:val="22"/>
        </w:rPr>
        <w:t>prolactinome</w:t>
      </w:r>
      <w:proofErr w:type="spellEnd"/>
      <w:r w:rsidRPr="00C7282E">
        <w:rPr>
          <w:rFonts w:asciiTheme="minorHAnsi" w:hAnsiTheme="minorHAnsi"/>
          <w:sz w:val="22"/>
          <w:szCs w:val="22"/>
        </w:rPr>
        <w:t xml:space="preserve"> </w:t>
      </w:r>
    </w:p>
    <w:p w:rsidR="00511B5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Progestérone &lt; 10ng/ml =&gt; insuffisance lutéal </w:t>
      </w:r>
    </w:p>
    <w:p w:rsidR="008A2BB8" w:rsidRPr="00C7282E" w:rsidRDefault="008A2BB8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2BB8" w:rsidRPr="00C7282E" w:rsidRDefault="008C077B" w:rsidP="00C7282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Cœlioscopie</w:t>
      </w:r>
      <w:r w:rsidR="008A2BB8" w:rsidRPr="00C7282E">
        <w:rPr>
          <w:rFonts w:asciiTheme="minorHAnsi" w:hAnsiTheme="minorHAnsi"/>
          <w:sz w:val="22"/>
          <w:szCs w:val="22"/>
        </w:rPr>
        <w:t> : indiqué</w:t>
      </w:r>
      <w:r w:rsidR="001D1369">
        <w:rPr>
          <w:rFonts w:asciiTheme="minorHAnsi" w:hAnsiTheme="minorHAnsi"/>
          <w:sz w:val="22"/>
          <w:szCs w:val="22"/>
        </w:rPr>
        <w:t>e</w:t>
      </w:r>
      <w:r w:rsidR="008A2BB8" w:rsidRPr="00C7282E">
        <w:rPr>
          <w:rFonts w:asciiTheme="minorHAnsi" w:hAnsiTheme="minorHAnsi"/>
          <w:sz w:val="22"/>
          <w:szCs w:val="22"/>
        </w:rPr>
        <w:t xml:space="preserve"> en cas de</w:t>
      </w:r>
    </w:p>
    <w:p w:rsidR="008A2BB8" w:rsidRPr="00C7282E" w:rsidRDefault="001D1369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anomalie à</w:t>
      </w:r>
      <w:r w:rsidR="008A2BB8" w:rsidRPr="00C7282E">
        <w:rPr>
          <w:rFonts w:asciiTheme="minorHAnsi" w:hAnsiTheme="minorHAnsi"/>
          <w:sz w:val="22"/>
          <w:szCs w:val="22"/>
        </w:rPr>
        <w:t xml:space="preserve"> l’HSG</w:t>
      </w:r>
    </w:p>
    <w:p w:rsidR="008A2BB8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probabilité d’endométriose, TBK</w:t>
      </w:r>
    </w:p>
    <w:p w:rsidR="008A2BB8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pour typer une malformation utérine</w:t>
      </w:r>
    </w:p>
    <w:p w:rsidR="008C077B" w:rsidRPr="00C7282E" w:rsidRDefault="008A2BB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en cas de stérilité permanente sans anomalie</w:t>
      </w:r>
      <w:r w:rsidR="001D1369">
        <w:rPr>
          <w:rFonts w:asciiTheme="minorHAnsi" w:hAnsiTheme="minorHAnsi"/>
          <w:sz w:val="22"/>
          <w:szCs w:val="22"/>
        </w:rPr>
        <w:t>s</w:t>
      </w:r>
      <w:r w:rsidRPr="00C7282E">
        <w:rPr>
          <w:rFonts w:asciiTheme="minorHAnsi" w:hAnsiTheme="minorHAnsi"/>
          <w:sz w:val="22"/>
          <w:szCs w:val="22"/>
        </w:rPr>
        <w:t xml:space="preserve"> évidentes </w:t>
      </w:r>
      <w:r w:rsidR="008C077B" w:rsidRPr="00C7282E">
        <w:rPr>
          <w:rFonts w:asciiTheme="minorHAnsi" w:hAnsiTheme="minorHAnsi"/>
          <w:sz w:val="22"/>
          <w:szCs w:val="22"/>
        </w:rPr>
        <w:t xml:space="preserve"> </w:t>
      </w:r>
    </w:p>
    <w:p w:rsidR="008A2BB8" w:rsidRPr="00C7282E" w:rsidRDefault="008A2BB8" w:rsidP="00C7282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DE2F41" w:rsidRPr="00C7282E" w:rsidRDefault="008A2BB8" w:rsidP="00C7282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282E">
        <w:rPr>
          <w:rFonts w:asciiTheme="minorHAnsi" w:hAnsiTheme="minorHAnsi"/>
          <w:b/>
          <w:color w:val="FF0000"/>
          <w:sz w:val="22"/>
          <w:szCs w:val="22"/>
        </w:rPr>
        <w:t>Traitement : dépend de l’étiologie</w:t>
      </w:r>
    </w:p>
    <w:p w:rsidR="00DE2F41" w:rsidRPr="00C7282E" w:rsidRDefault="00DE2F41" w:rsidP="00C7282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8A2BB8" w:rsidRPr="00C7282E" w:rsidRDefault="008A2BB8" w:rsidP="00C7282E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282E">
        <w:rPr>
          <w:rFonts w:asciiTheme="minorHAnsi" w:hAnsiTheme="minorHAnsi"/>
          <w:b/>
          <w:sz w:val="22"/>
          <w:szCs w:val="22"/>
        </w:rPr>
        <w:t>traitement médical</w:t>
      </w:r>
    </w:p>
    <w:p w:rsidR="008A2BB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>traitement substitutif, ind</w:t>
      </w:r>
      <w:r w:rsidR="001D1369">
        <w:rPr>
          <w:rFonts w:asciiTheme="minorHAnsi" w:hAnsiTheme="minorHAnsi"/>
          <w:sz w:val="22"/>
          <w:szCs w:val="22"/>
        </w:rPr>
        <w:t>ucteur (</w:t>
      </w:r>
      <w:proofErr w:type="spellStart"/>
      <w:r w:rsidR="001D1369">
        <w:rPr>
          <w:rFonts w:asciiTheme="minorHAnsi" w:hAnsiTheme="minorHAnsi"/>
          <w:sz w:val="22"/>
          <w:szCs w:val="22"/>
        </w:rPr>
        <w:t>clomide</w:t>
      </w:r>
      <w:proofErr w:type="spellEnd"/>
      <w:r w:rsidR="001D1369">
        <w:rPr>
          <w:rFonts w:asciiTheme="minorHAnsi" w:hAnsiTheme="minorHAnsi"/>
          <w:sz w:val="22"/>
          <w:szCs w:val="22"/>
        </w:rPr>
        <w:t>), séquentiel (H</w:t>
      </w:r>
      <w:r w:rsidRPr="00C7282E">
        <w:rPr>
          <w:rFonts w:asciiTheme="minorHAnsi" w:hAnsiTheme="minorHAnsi"/>
          <w:sz w:val="22"/>
          <w:szCs w:val="22"/>
        </w:rPr>
        <w:t>G</w:t>
      </w:r>
      <w:r w:rsidR="001D1369">
        <w:rPr>
          <w:rFonts w:asciiTheme="minorHAnsi" w:hAnsiTheme="minorHAnsi"/>
          <w:sz w:val="22"/>
          <w:szCs w:val="22"/>
        </w:rPr>
        <w:t>L</w:t>
      </w:r>
      <w:r w:rsidRPr="00C7282E">
        <w:rPr>
          <w:rFonts w:asciiTheme="minorHAnsi" w:hAnsiTheme="minorHAnsi"/>
          <w:sz w:val="22"/>
          <w:szCs w:val="22"/>
        </w:rPr>
        <w:t>-HCG)</w:t>
      </w:r>
    </w:p>
    <w:p w:rsidR="00511B58" w:rsidRPr="00C7282E" w:rsidRDefault="00511B58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11B58" w:rsidRPr="00C7282E" w:rsidRDefault="00511B58" w:rsidP="00C7282E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C7282E">
        <w:rPr>
          <w:rFonts w:asciiTheme="minorHAnsi" w:hAnsiTheme="minorHAnsi"/>
          <w:b/>
          <w:sz w:val="22"/>
          <w:szCs w:val="22"/>
        </w:rPr>
        <w:t>traitment</w:t>
      </w:r>
      <w:proofErr w:type="spellEnd"/>
      <w:r w:rsidRPr="00C7282E">
        <w:rPr>
          <w:rFonts w:asciiTheme="minorHAnsi" w:hAnsiTheme="minorHAnsi"/>
          <w:b/>
          <w:sz w:val="22"/>
          <w:szCs w:val="22"/>
        </w:rPr>
        <w:t xml:space="preserve"> chirurgical :</w:t>
      </w:r>
    </w:p>
    <w:p w:rsidR="00511B58" w:rsidRPr="00C7282E" w:rsidRDefault="00511B58" w:rsidP="00C7282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282E">
        <w:rPr>
          <w:rFonts w:asciiTheme="minorHAnsi" w:hAnsiTheme="minorHAnsi"/>
          <w:sz w:val="22"/>
          <w:szCs w:val="22"/>
        </w:rPr>
        <w:t xml:space="preserve">plastie tubaire et utérine, libération des synéchies, résection cunéiforme des ovaires </w:t>
      </w:r>
    </w:p>
    <w:p w:rsidR="00511B58" w:rsidRPr="00C7282E" w:rsidRDefault="00511B58" w:rsidP="00C7282E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11B58" w:rsidRPr="00C7282E" w:rsidRDefault="00DF5FCA" w:rsidP="00C7282E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Fécondation in vitro</w:t>
      </w:r>
    </w:p>
    <w:p w:rsidR="008A2BB8" w:rsidRPr="00C7282E" w:rsidRDefault="008A2BB8" w:rsidP="00C7282E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8A2BB8" w:rsidRPr="00C7282E" w:rsidSect="00695184">
      <w:pgSz w:w="11906" w:h="16838"/>
      <w:pgMar w:top="89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1101"/>
    <w:multiLevelType w:val="hybridMultilevel"/>
    <w:tmpl w:val="9D8A5474"/>
    <w:lvl w:ilvl="0" w:tplc="0756D9CA">
      <w:start w:val="2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9F82CCC"/>
    <w:multiLevelType w:val="hybridMultilevel"/>
    <w:tmpl w:val="0B34406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C03FFB"/>
    <w:multiLevelType w:val="hybridMultilevel"/>
    <w:tmpl w:val="0C988E1E"/>
    <w:lvl w:ilvl="0" w:tplc="040C000B">
      <w:start w:val="2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1E4312"/>
    <w:multiLevelType w:val="hybridMultilevel"/>
    <w:tmpl w:val="EE3E6076"/>
    <w:lvl w:ilvl="0" w:tplc="A05C767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5D7556"/>
    <w:multiLevelType w:val="hybridMultilevel"/>
    <w:tmpl w:val="CE6CBB4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12918"/>
    <w:rsid w:val="00055BCF"/>
    <w:rsid w:val="000C1659"/>
    <w:rsid w:val="001D1369"/>
    <w:rsid w:val="00511B58"/>
    <w:rsid w:val="005C3A95"/>
    <w:rsid w:val="00695184"/>
    <w:rsid w:val="00707F30"/>
    <w:rsid w:val="007A784F"/>
    <w:rsid w:val="008A2BB8"/>
    <w:rsid w:val="008C077B"/>
    <w:rsid w:val="00AD4620"/>
    <w:rsid w:val="00C7282E"/>
    <w:rsid w:val="00CA5FDF"/>
    <w:rsid w:val="00DE2F41"/>
    <w:rsid w:val="00DF5FCA"/>
    <w:rsid w:val="00E12918"/>
    <w:rsid w:val="00F8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7AC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Couples stériles </vt:lpstr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Couples stériles</dc:title>
  <dc:creator>megh</dc:creator>
  <cp:lastModifiedBy>Lebane</cp:lastModifiedBy>
  <cp:revision>3</cp:revision>
  <dcterms:created xsi:type="dcterms:W3CDTF">2010-03-28T12:00:00Z</dcterms:created>
  <dcterms:modified xsi:type="dcterms:W3CDTF">2010-03-28T12:07:00Z</dcterms:modified>
</cp:coreProperties>
</file>