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B477E" w:rsidRDefault="008D2617" w:rsidP="00DB477E">
      <w:pPr>
        <w:jc w:val="center"/>
        <w:rPr>
          <w:b/>
          <w:bCs/>
          <w:color w:val="FF0000"/>
        </w:rPr>
      </w:pPr>
      <w:r w:rsidRPr="00DB477E">
        <w:rPr>
          <w:b/>
          <w:bCs/>
          <w:color w:val="FF0000"/>
        </w:rPr>
        <w:t>Eclampsie</w:t>
      </w:r>
    </w:p>
    <w:p w:rsidR="008D2617" w:rsidRDefault="008D2617" w:rsidP="008D2617">
      <w:pPr>
        <w:pStyle w:val="Paragraphedeliste"/>
        <w:numPr>
          <w:ilvl w:val="0"/>
          <w:numId w:val="1"/>
        </w:numPr>
      </w:pPr>
      <w:r>
        <w:t xml:space="preserve">c’est une </w:t>
      </w:r>
      <w:r w:rsidRPr="00DB477E">
        <w:rPr>
          <w:highlight w:val="yellow"/>
        </w:rPr>
        <w:t>complication de la toxémie gravidique</w:t>
      </w:r>
    </w:p>
    <w:p w:rsidR="008D2617" w:rsidRDefault="008D2617" w:rsidP="008D2617">
      <w:pPr>
        <w:pStyle w:val="Paragraphedeliste"/>
        <w:numPr>
          <w:ilvl w:val="0"/>
          <w:numId w:val="1"/>
        </w:numPr>
      </w:pPr>
      <w:r>
        <w:t xml:space="preserve">survient surtout chez la </w:t>
      </w:r>
      <w:r w:rsidRPr="00DB477E">
        <w:rPr>
          <w:highlight w:val="yellow"/>
        </w:rPr>
        <w:t>primipare</w:t>
      </w:r>
    </w:p>
    <w:p w:rsidR="008D2617" w:rsidRDefault="008D2617" w:rsidP="008D2617">
      <w:pPr>
        <w:pStyle w:val="Paragraphedeliste"/>
        <w:numPr>
          <w:ilvl w:val="0"/>
          <w:numId w:val="1"/>
        </w:numPr>
      </w:pPr>
      <w:r>
        <w:t xml:space="preserve">peut survenir à </w:t>
      </w:r>
      <w:r w:rsidRPr="00DB477E">
        <w:rPr>
          <w:highlight w:val="yellow"/>
        </w:rPr>
        <w:t>n’importe quel moment</w:t>
      </w:r>
      <w:r>
        <w:t xml:space="preserve"> (grossesse, travail, accouchement, post partum) </w:t>
      </w:r>
    </w:p>
    <w:p w:rsidR="008D2617" w:rsidRDefault="008D2617" w:rsidP="008D2617">
      <w:pPr>
        <w:pStyle w:val="Paragraphedeliste"/>
        <w:numPr>
          <w:ilvl w:val="0"/>
          <w:numId w:val="1"/>
        </w:numPr>
      </w:pPr>
      <w:r w:rsidRPr="00DB477E">
        <w:rPr>
          <w:highlight w:val="yellow"/>
        </w:rPr>
        <w:t>↗ risque</w:t>
      </w:r>
      <w:r>
        <w:t xml:space="preserve"> dans les </w:t>
      </w:r>
      <w:r w:rsidRPr="00DB477E">
        <w:rPr>
          <w:b/>
          <w:bCs/>
        </w:rPr>
        <w:t>grossesses gémellaires</w:t>
      </w:r>
      <w:r>
        <w:t xml:space="preserve"> et dans le </w:t>
      </w:r>
      <w:r w:rsidRPr="00DB477E">
        <w:rPr>
          <w:b/>
          <w:bCs/>
        </w:rPr>
        <w:t xml:space="preserve">T1 des grossesses </w:t>
      </w:r>
      <w:r w:rsidR="00DB477E" w:rsidRPr="00DB477E">
        <w:rPr>
          <w:b/>
          <w:bCs/>
        </w:rPr>
        <w:t>molaires</w:t>
      </w:r>
      <w:r>
        <w:t xml:space="preserve"> </w:t>
      </w:r>
    </w:p>
    <w:p w:rsidR="008D2617" w:rsidRPr="00DB477E" w:rsidRDefault="00DB477E" w:rsidP="008D2617">
      <w:pPr>
        <w:rPr>
          <w:b/>
          <w:bCs/>
          <w:color w:val="FF0000"/>
        </w:rPr>
      </w:pPr>
      <w:r w:rsidRPr="00DB477E">
        <w:rPr>
          <w:b/>
          <w:bCs/>
          <w:color w:val="FF0000"/>
        </w:rPr>
        <w:t>C</w:t>
      </w:r>
      <w:r w:rsidR="008D2617" w:rsidRPr="00DB477E">
        <w:rPr>
          <w:b/>
          <w:bCs/>
          <w:color w:val="FF0000"/>
        </w:rPr>
        <w:t>lin</w:t>
      </w:r>
      <w:r w:rsidRPr="00DB477E">
        <w:rPr>
          <w:b/>
          <w:bCs/>
          <w:color w:val="FF0000"/>
        </w:rPr>
        <w:t>i</w:t>
      </w:r>
      <w:r w:rsidR="008D2617" w:rsidRPr="00DB477E">
        <w:rPr>
          <w:b/>
          <w:bCs/>
          <w:color w:val="FF0000"/>
        </w:rPr>
        <w:t xml:space="preserve">que </w:t>
      </w:r>
    </w:p>
    <w:p w:rsidR="008D2617" w:rsidRPr="00DB477E" w:rsidRDefault="008D2617" w:rsidP="008D2617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DB477E">
        <w:rPr>
          <w:b/>
          <w:bCs/>
          <w:color w:val="0070C0"/>
        </w:rPr>
        <w:t>phase de menace :</w:t>
      </w:r>
    </w:p>
    <w:p w:rsidR="008D2617" w:rsidRPr="00DB477E" w:rsidRDefault="008D2617" w:rsidP="008D2617">
      <w:pPr>
        <w:pStyle w:val="Paragraphedeliste"/>
        <w:numPr>
          <w:ilvl w:val="0"/>
          <w:numId w:val="2"/>
        </w:numPr>
        <w:rPr>
          <w:b/>
          <w:bCs/>
        </w:rPr>
      </w:pPr>
      <w:r w:rsidRPr="00DB477E">
        <w:rPr>
          <w:b/>
          <w:bCs/>
        </w:rPr>
        <w:t xml:space="preserve">prodromes : </w:t>
      </w:r>
    </w:p>
    <w:p w:rsidR="008D2617" w:rsidRDefault="008D2617" w:rsidP="008D2617">
      <w:pPr>
        <w:pStyle w:val="Paragraphedeliste"/>
        <w:numPr>
          <w:ilvl w:val="0"/>
          <w:numId w:val="3"/>
        </w:numPr>
      </w:pPr>
      <w:r w:rsidRPr="003C51DD">
        <w:rPr>
          <w:highlight w:val="yellow"/>
        </w:rPr>
        <w:t>céphalées</w:t>
      </w:r>
      <w:r>
        <w:t xml:space="preserve"> d’apparition brutales, intenses en casque</w:t>
      </w:r>
    </w:p>
    <w:p w:rsidR="008D2617" w:rsidRDefault="008D2617" w:rsidP="008D2617">
      <w:pPr>
        <w:pStyle w:val="Paragraphedeliste"/>
        <w:numPr>
          <w:ilvl w:val="0"/>
          <w:numId w:val="3"/>
        </w:numPr>
      </w:pPr>
      <w:r w:rsidRPr="003C51DD">
        <w:rPr>
          <w:highlight w:val="yellow"/>
        </w:rPr>
        <w:t>troubles oculaires</w:t>
      </w:r>
      <w:r>
        <w:t xml:space="preserve"> : sensation de mouche volante, ↘acuité visuelle, amaurose =&gt; FO : œdème papillaire + artères </w:t>
      </w:r>
      <w:proofErr w:type="spellStart"/>
      <w:r w:rsidR="00DB477E">
        <w:t>spasmées</w:t>
      </w:r>
      <w:proofErr w:type="spellEnd"/>
      <w:r>
        <w:t>, hémorragies rétiniennes, exsudats blanchâtres</w:t>
      </w:r>
    </w:p>
    <w:p w:rsidR="008D2617" w:rsidRDefault="008D2617" w:rsidP="008D2617">
      <w:pPr>
        <w:pStyle w:val="Paragraphedeliste"/>
        <w:numPr>
          <w:ilvl w:val="0"/>
          <w:numId w:val="3"/>
        </w:numPr>
      </w:pPr>
      <w:r w:rsidRPr="003C51DD">
        <w:rPr>
          <w:highlight w:val="yellow"/>
        </w:rPr>
        <w:t>troubles digestifs</w:t>
      </w:r>
      <w:r>
        <w:t> : nausées, vomissements, douleurs en barre épigastriques (hémorragie hépatique sous capsulaire)</w:t>
      </w:r>
    </w:p>
    <w:p w:rsidR="008D2617" w:rsidRPr="00DB477E" w:rsidRDefault="008D2617" w:rsidP="008D2617">
      <w:pPr>
        <w:pStyle w:val="Paragraphedeliste"/>
        <w:numPr>
          <w:ilvl w:val="0"/>
          <w:numId w:val="2"/>
        </w:numPr>
        <w:rPr>
          <w:b/>
          <w:bCs/>
        </w:rPr>
      </w:pPr>
      <w:r w:rsidRPr="00DB477E">
        <w:rPr>
          <w:b/>
          <w:bCs/>
        </w:rPr>
        <w:t>exagération brutale des signes de pré-éclampsie</w:t>
      </w:r>
    </w:p>
    <w:p w:rsidR="008D2617" w:rsidRDefault="008D2617" w:rsidP="008D2617">
      <w:pPr>
        <w:pStyle w:val="Paragraphedeliste"/>
      </w:pPr>
    </w:p>
    <w:p w:rsidR="008D2617" w:rsidRPr="00DB477E" w:rsidRDefault="008D2617" w:rsidP="008D2617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DB477E">
        <w:rPr>
          <w:b/>
          <w:bCs/>
          <w:color w:val="0070C0"/>
        </w:rPr>
        <w:t>phase éclamptique : crise d’épilepsie généralisée</w:t>
      </w:r>
    </w:p>
    <w:p w:rsidR="008D2617" w:rsidRDefault="008D2617" w:rsidP="008D2617">
      <w:pPr>
        <w:pStyle w:val="Paragraphedeliste"/>
        <w:numPr>
          <w:ilvl w:val="0"/>
          <w:numId w:val="2"/>
        </w:numPr>
      </w:pPr>
      <w:r w:rsidRPr="00DB477E">
        <w:rPr>
          <w:b/>
          <w:bCs/>
        </w:rPr>
        <w:t>phase d’invasion (&lt;30sec)</w:t>
      </w:r>
      <w:r>
        <w:t> : contractions de la face puis cou et membres sup</w:t>
      </w:r>
    </w:p>
    <w:p w:rsidR="008D2617" w:rsidRDefault="008D2617" w:rsidP="008D2617">
      <w:pPr>
        <w:pStyle w:val="Paragraphedeliste"/>
        <w:numPr>
          <w:ilvl w:val="0"/>
          <w:numId w:val="2"/>
        </w:numPr>
      </w:pPr>
      <w:r w:rsidRPr="00DB477E">
        <w:rPr>
          <w:b/>
          <w:bCs/>
        </w:rPr>
        <w:t>phase tonique (30sec)</w:t>
      </w:r>
      <w:r>
        <w:t xml:space="preserve"> : tête renversée, révulsion des GO, </w:t>
      </w:r>
      <w:r w:rsidR="00AA6807">
        <w:t>mâchoire serrée, tronc en hyper extension, MBS en flexion et MBI en extension, apnée, cyanose</w:t>
      </w:r>
    </w:p>
    <w:p w:rsidR="00AA6807" w:rsidRDefault="00AA6807" w:rsidP="008D2617">
      <w:pPr>
        <w:pStyle w:val="Paragraphedeliste"/>
        <w:numPr>
          <w:ilvl w:val="0"/>
          <w:numId w:val="2"/>
        </w:numPr>
      </w:pPr>
      <w:r w:rsidRPr="00DB477E">
        <w:rPr>
          <w:b/>
          <w:bCs/>
        </w:rPr>
        <w:t>phase clonique</w:t>
      </w:r>
      <w:r>
        <w:t> : mouvements respiratoires amples puis clonies des muscles du visage et MBS</w:t>
      </w:r>
    </w:p>
    <w:p w:rsidR="00AA6807" w:rsidRDefault="00AA6807" w:rsidP="008D2617">
      <w:pPr>
        <w:pStyle w:val="Paragraphedeliste"/>
        <w:numPr>
          <w:ilvl w:val="0"/>
          <w:numId w:val="2"/>
        </w:numPr>
      </w:pPr>
      <w:r w:rsidRPr="00DB477E">
        <w:rPr>
          <w:b/>
          <w:bCs/>
        </w:rPr>
        <w:t>phase résolutive</w:t>
      </w:r>
      <w:r>
        <w:t> :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 xml:space="preserve"> coma profond 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 w:rsidRPr="00F61A67">
        <w:rPr>
          <w:highlight w:val="yellow"/>
        </w:rPr>
        <w:t>absence de déficit neurologique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>résolution  musculaire complète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>amnésie post critique</w:t>
      </w:r>
    </w:p>
    <w:p w:rsidR="00DB477E" w:rsidRDefault="00DB477E" w:rsidP="00DB477E">
      <w:pPr>
        <w:pStyle w:val="Paragraphedeliste"/>
        <w:ind w:left="1080"/>
      </w:pPr>
    </w:p>
    <w:p w:rsidR="00AA6807" w:rsidRPr="00DB477E" w:rsidRDefault="00AA6807" w:rsidP="00DB477E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DB477E">
        <w:rPr>
          <w:b/>
          <w:bCs/>
          <w:color w:val="0070C0"/>
        </w:rPr>
        <w:t>complication : passage à l’état de mal éclamptique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 w:rsidRPr="00F61A67">
        <w:rPr>
          <w:highlight w:val="yellow"/>
        </w:rPr>
        <w:t>coma de plus en plus profond + signes neuro-végétatifs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 xml:space="preserve">instabilité </w:t>
      </w:r>
      <w:proofErr w:type="spellStart"/>
      <w:r>
        <w:t>tensionnelle</w:t>
      </w:r>
      <w:proofErr w:type="spellEnd"/>
      <w:r>
        <w:t xml:space="preserve"> </w:t>
      </w:r>
      <w:r w:rsidR="00DB477E">
        <w:t>extrême</w:t>
      </w:r>
      <w:r>
        <w:t xml:space="preserve"> 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>encombrement pulmonaire, cyanose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 xml:space="preserve">la mort peut survenir en quelques heures par défaillance cardiaque brutale ou hémorragie </w:t>
      </w:r>
      <w:proofErr w:type="spellStart"/>
      <w:r>
        <w:t>cérébro</w:t>
      </w:r>
      <w:proofErr w:type="spellEnd"/>
      <w:r>
        <w:t xml:space="preserve">-méningée </w:t>
      </w:r>
    </w:p>
    <w:p w:rsidR="00DB477E" w:rsidRPr="00DB477E" w:rsidRDefault="00DB477E" w:rsidP="00DB477E">
      <w:pPr>
        <w:pStyle w:val="Paragraphedeliste"/>
        <w:numPr>
          <w:ilvl w:val="0"/>
          <w:numId w:val="2"/>
        </w:numPr>
        <w:rPr>
          <w:b/>
          <w:bCs/>
        </w:rPr>
      </w:pPr>
      <w:r w:rsidRPr="00DB477E">
        <w:rPr>
          <w:b/>
          <w:bCs/>
        </w:rPr>
        <w:t xml:space="preserve">évolution : 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>Pc immédiat dépend du nombre de crises et l’existence de signes NV</w:t>
      </w:r>
    </w:p>
    <w:p w:rsidR="00AA6807" w:rsidRDefault="00AA6807" w:rsidP="00AA6807">
      <w:pPr>
        <w:pStyle w:val="Paragraphedeliste"/>
        <w:numPr>
          <w:ilvl w:val="0"/>
          <w:numId w:val="3"/>
        </w:numPr>
      </w:pPr>
      <w:r>
        <w:t>ultérieurement : IR fonctionnelle transitoire (peut devenir définitive), ictère (guérit sans séquelles) et psychose puerpérale</w:t>
      </w:r>
    </w:p>
    <w:p w:rsidR="00DB477E" w:rsidRDefault="00DB477E" w:rsidP="00AA6807">
      <w:pPr>
        <w:pStyle w:val="Paragraphedeliste"/>
        <w:numPr>
          <w:ilvl w:val="0"/>
          <w:numId w:val="3"/>
        </w:numPr>
      </w:pPr>
      <w:r>
        <w:t>évolution lointaine : séquelles neurologiques et insuffisance rénale</w:t>
      </w:r>
    </w:p>
    <w:p w:rsidR="00DB477E" w:rsidRDefault="00DB477E" w:rsidP="00DB477E">
      <w:pPr>
        <w:pStyle w:val="Paragraphedeliste"/>
        <w:numPr>
          <w:ilvl w:val="0"/>
          <w:numId w:val="2"/>
        </w:numPr>
      </w:pPr>
      <w:r w:rsidRPr="00DB477E">
        <w:rPr>
          <w:b/>
          <w:bCs/>
        </w:rPr>
        <w:t>pronostic fœtal :</w:t>
      </w:r>
      <w:r>
        <w:t xml:space="preserve"> n’est pas modifié par la crise mais risque d’APS et mortalité périnatale élevée</w:t>
      </w:r>
    </w:p>
    <w:p w:rsidR="00DB477E" w:rsidRPr="00DB477E" w:rsidRDefault="00DB477E" w:rsidP="00DB477E">
      <w:pPr>
        <w:rPr>
          <w:b/>
          <w:bCs/>
          <w:color w:val="FF0000"/>
        </w:rPr>
      </w:pPr>
      <w:r w:rsidRPr="00DB477E">
        <w:rPr>
          <w:b/>
          <w:bCs/>
          <w:color w:val="FF0000"/>
        </w:rPr>
        <w:t xml:space="preserve">TRT : </w:t>
      </w:r>
    </w:p>
    <w:p w:rsidR="00DB477E" w:rsidRDefault="00DB477E" w:rsidP="00DB477E">
      <w:pPr>
        <w:pStyle w:val="Paragraphedeliste"/>
        <w:numPr>
          <w:ilvl w:val="0"/>
          <w:numId w:val="1"/>
        </w:numPr>
      </w:pPr>
      <w:r>
        <w:t>hospitalisation + LVAS</w:t>
      </w:r>
    </w:p>
    <w:p w:rsidR="00DB477E" w:rsidRDefault="00DB477E" w:rsidP="00DB477E">
      <w:pPr>
        <w:pStyle w:val="Paragraphedeliste"/>
        <w:numPr>
          <w:ilvl w:val="0"/>
          <w:numId w:val="1"/>
        </w:numPr>
      </w:pPr>
      <w:r>
        <w:t>Anticonvulsivants : Diazépam ou sulfate de Mg</w:t>
      </w:r>
    </w:p>
    <w:p w:rsidR="00DB477E" w:rsidRDefault="00DB477E" w:rsidP="00DB477E">
      <w:pPr>
        <w:pStyle w:val="Paragraphedeliste"/>
        <w:numPr>
          <w:ilvl w:val="0"/>
          <w:numId w:val="1"/>
        </w:numPr>
      </w:pPr>
      <w:proofErr w:type="spellStart"/>
      <w:r>
        <w:t>ICa</w:t>
      </w:r>
      <w:proofErr w:type="spellEnd"/>
      <w:r>
        <w:t xml:space="preserve"> : </w:t>
      </w:r>
      <w:proofErr w:type="spellStart"/>
      <w:r>
        <w:t>Loxen</w:t>
      </w:r>
      <w:proofErr w:type="spellEnd"/>
      <w:r>
        <w:t xml:space="preserve"> en IV</w:t>
      </w:r>
    </w:p>
    <w:p w:rsidR="00DB477E" w:rsidRDefault="00DB477E" w:rsidP="00DB477E">
      <w:pPr>
        <w:pStyle w:val="Paragraphedeliste"/>
        <w:numPr>
          <w:ilvl w:val="0"/>
          <w:numId w:val="1"/>
        </w:numPr>
      </w:pPr>
      <w:r>
        <w:t xml:space="preserve">interruption de grossesse : </w:t>
      </w:r>
      <w:r w:rsidRPr="00F61A67">
        <w:rPr>
          <w:highlight w:val="yellow"/>
        </w:rPr>
        <w:t>extraction fœtale en urgence</w:t>
      </w:r>
      <w:r>
        <w:t xml:space="preserve"> par césarienne dès la sédation de la crise</w:t>
      </w:r>
    </w:p>
    <w:p w:rsidR="00DB477E" w:rsidRDefault="00DB477E" w:rsidP="00DB477E">
      <w:pPr>
        <w:pStyle w:val="Paragraphedeliste"/>
        <w:numPr>
          <w:ilvl w:val="0"/>
          <w:numId w:val="1"/>
        </w:numPr>
      </w:pPr>
      <w:r>
        <w:t>surveillance car risque de récidive dans les 48h post partum</w:t>
      </w:r>
    </w:p>
    <w:sectPr w:rsidR="00DB477E" w:rsidSect="00DB477E">
      <w:pgSz w:w="11906" w:h="16838"/>
      <w:pgMar w:top="568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61304"/>
    <w:multiLevelType w:val="hybridMultilevel"/>
    <w:tmpl w:val="E05E0512"/>
    <w:lvl w:ilvl="0" w:tplc="D2A0F5C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654E63"/>
    <w:multiLevelType w:val="hybridMultilevel"/>
    <w:tmpl w:val="4BEE57A4"/>
    <w:lvl w:ilvl="0" w:tplc="070822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E92E60"/>
    <w:multiLevelType w:val="hybridMultilevel"/>
    <w:tmpl w:val="FC40BC60"/>
    <w:lvl w:ilvl="0" w:tplc="4C34C29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D2617"/>
    <w:rsid w:val="003C51DD"/>
    <w:rsid w:val="00633C1D"/>
    <w:rsid w:val="008D2617"/>
    <w:rsid w:val="00AA6807"/>
    <w:rsid w:val="00AC1FA6"/>
    <w:rsid w:val="00C758BB"/>
    <w:rsid w:val="00DB477E"/>
    <w:rsid w:val="00F61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2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2010-03-27T21:48:00Z</dcterms:created>
  <dcterms:modified xsi:type="dcterms:W3CDTF">2010-03-27T22:27:00Z</dcterms:modified>
</cp:coreProperties>
</file>