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767D8" w:rsidRDefault="00D7438B" w:rsidP="004767D8">
      <w:pPr>
        <w:jc w:val="center"/>
        <w:rPr>
          <w:b/>
          <w:bCs/>
          <w:color w:val="FF0000"/>
        </w:rPr>
      </w:pPr>
      <w:r w:rsidRPr="004767D8">
        <w:rPr>
          <w:b/>
          <w:bCs/>
          <w:color w:val="FF0000"/>
        </w:rPr>
        <w:t>Placenta</w:t>
      </w:r>
    </w:p>
    <w:p w:rsidR="00E727FB" w:rsidRPr="004767D8" w:rsidRDefault="004767D8" w:rsidP="00E727FB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>
        <w:rPr>
          <w:b/>
          <w:bCs/>
          <w:color w:val="FF0000"/>
        </w:rPr>
        <w:t>P</w:t>
      </w:r>
      <w:r w:rsidR="00E727FB" w:rsidRPr="004767D8">
        <w:rPr>
          <w:b/>
          <w:bCs/>
          <w:color w:val="FF0000"/>
        </w:rPr>
        <w:t xml:space="preserve">hysiologie </w:t>
      </w:r>
    </w:p>
    <w:p w:rsidR="00D7438B" w:rsidRDefault="00FE7D45" w:rsidP="00FE7D45">
      <w:pPr>
        <w:pStyle w:val="Paragraphedeliste"/>
        <w:numPr>
          <w:ilvl w:val="0"/>
          <w:numId w:val="3"/>
        </w:numPr>
      </w:pPr>
      <w:r>
        <w:rPr>
          <w:b/>
          <w:bCs/>
        </w:rPr>
        <w:t>Barrière d’</w:t>
      </w:r>
      <w:r w:rsidR="00D7438B" w:rsidRPr="00FE7D45">
        <w:rPr>
          <w:b/>
          <w:bCs/>
        </w:rPr>
        <w:t>échanges MF</w:t>
      </w:r>
      <w:r w:rsidR="00D7438B">
        <w:t xml:space="preserve"> à travers l’épithélium de </w:t>
      </w:r>
      <w:r w:rsidR="00E727FB">
        <w:t>revêtement</w:t>
      </w:r>
      <w:r w:rsidR="00D7438B">
        <w:t xml:space="preserve"> des villosités, chaque système reste clos</w:t>
      </w:r>
      <w:r w:rsidR="00E727FB">
        <w:t xml:space="preserve">, </w:t>
      </w:r>
      <w:r w:rsidR="00E727FB" w:rsidRPr="004767D8">
        <w:rPr>
          <w:highlight w:val="yellow"/>
        </w:rPr>
        <w:t>la barrière s’aminci à l’approche du terme</w:t>
      </w:r>
      <w:r w:rsidR="00E727FB">
        <w:t xml:space="preserve"> pour favoriser les échanges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>eau et sels minéraux =&gt; osmose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 xml:space="preserve">protides =&gt; </w:t>
      </w:r>
      <w:r w:rsidRPr="004D106A">
        <w:rPr>
          <w:highlight w:val="yellow"/>
        </w:rPr>
        <w:t>transport actif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>glucides =&gt; diffusion simple ou molécule porteuse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 xml:space="preserve">lipides =&gt; </w:t>
      </w:r>
      <w:r w:rsidRPr="004D106A">
        <w:rPr>
          <w:highlight w:val="yellow"/>
        </w:rPr>
        <w:t>le placenta dégrade les lipides de la mère et synthétise les lipides fœtaux</w:t>
      </w:r>
      <w:r>
        <w:t xml:space="preserve"> 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>vitamines =&gt; diffusion facilitée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 w:rsidRPr="004767D8">
        <w:rPr>
          <w:highlight w:val="yellow"/>
        </w:rPr>
        <w:t>vit K</w:t>
      </w:r>
      <w:r>
        <w:t xml:space="preserve"> ne traverse pas mais la vit K synthétique traverse</w:t>
      </w:r>
    </w:p>
    <w:p w:rsidR="004767D8" w:rsidRDefault="004767D8" w:rsidP="004767D8">
      <w:pPr>
        <w:pStyle w:val="Paragraphedeliste"/>
        <w:ind w:left="1440"/>
      </w:pPr>
    </w:p>
    <w:p w:rsidR="00FE7D45" w:rsidRDefault="00FE7D45" w:rsidP="00FE7D45">
      <w:pPr>
        <w:pStyle w:val="Paragraphedeliste"/>
        <w:numPr>
          <w:ilvl w:val="0"/>
          <w:numId w:val="3"/>
        </w:numPr>
      </w:pPr>
      <w:r w:rsidRPr="004767D8">
        <w:rPr>
          <w:b/>
          <w:bCs/>
        </w:rPr>
        <w:t>R</w:t>
      </w:r>
      <w:r w:rsidR="00E727FB" w:rsidRPr="004767D8">
        <w:rPr>
          <w:b/>
          <w:bCs/>
        </w:rPr>
        <w:t>ôle endocrinien pendant la grossesse</w:t>
      </w:r>
      <w:r w:rsidRPr="004767D8">
        <w:rPr>
          <w:b/>
          <w:bCs/>
        </w:rPr>
        <w:t xml:space="preserve"> </w:t>
      </w:r>
      <w:r>
        <w:t>(sécrétion d’hormones stéroïdes et protéiques T2 et T3) :</w:t>
      </w:r>
    </w:p>
    <w:p w:rsidR="00FE7D45" w:rsidRDefault="00FE7D45" w:rsidP="00FE7D45">
      <w:pPr>
        <w:pStyle w:val="Paragraphedeliste"/>
        <w:numPr>
          <w:ilvl w:val="0"/>
          <w:numId w:val="5"/>
        </w:numPr>
      </w:pPr>
      <w:r>
        <w:t xml:space="preserve">sécrétion </w:t>
      </w:r>
      <w:r w:rsidRPr="004767D8">
        <w:rPr>
          <w:highlight w:val="yellow"/>
        </w:rPr>
        <w:t>HCG</w:t>
      </w:r>
      <w:r>
        <w:t xml:space="preserve"> dès la nidation par le cytotrophoblaste =&gt; transforme le corps jaune cyclique en corps jaune gestatif)</w:t>
      </w:r>
    </w:p>
    <w:p w:rsidR="00FE7D45" w:rsidRDefault="00FE7D45" w:rsidP="00FE7D45">
      <w:pPr>
        <w:pStyle w:val="Paragraphedeliste"/>
        <w:numPr>
          <w:ilvl w:val="0"/>
          <w:numId w:val="5"/>
        </w:numPr>
      </w:pPr>
      <w:r>
        <w:t xml:space="preserve">sécrétion </w:t>
      </w:r>
      <w:r w:rsidRPr="004767D8">
        <w:rPr>
          <w:highlight w:val="yellow"/>
        </w:rPr>
        <w:t>HPL</w:t>
      </w:r>
      <w:r>
        <w:t xml:space="preserve"> (placentaire lactogène) ou </w:t>
      </w:r>
      <w:r w:rsidRPr="004767D8">
        <w:rPr>
          <w:highlight w:val="yellow"/>
        </w:rPr>
        <w:t>HCS</w:t>
      </w:r>
      <w:r>
        <w:t xml:space="preserve"> (somatotrophine) par le syncytiotrophoblaste : action </w:t>
      </w:r>
      <w:proofErr w:type="spellStart"/>
      <w:r>
        <w:t>lactogénique</w:t>
      </w:r>
      <w:proofErr w:type="spellEnd"/>
      <w:r>
        <w:t xml:space="preserve">, </w:t>
      </w:r>
      <w:proofErr w:type="spellStart"/>
      <w:r>
        <w:t>mamotrophique</w:t>
      </w:r>
      <w:proofErr w:type="spellEnd"/>
      <w:r>
        <w:t xml:space="preserve">, </w:t>
      </w:r>
      <w:proofErr w:type="spellStart"/>
      <w:r>
        <w:t>lutéotrophique</w:t>
      </w:r>
      <w:proofErr w:type="spellEnd"/>
      <w:r>
        <w:t>, métabolique (</w:t>
      </w:r>
      <w:proofErr w:type="spellStart"/>
      <w:r>
        <w:t>gluides</w:t>
      </w:r>
      <w:proofErr w:type="spellEnd"/>
      <w:r>
        <w:t xml:space="preserve">) et </w:t>
      </w:r>
      <w:proofErr w:type="spellStart"/>
      <w:r>
        <w:t>somatotrophique</w:t>
      </w:r>
      <w:proofErr w:type="spellEnd"/>
      <w:r>
        <w:t xml:space="preserve"> sur le squelette</w:t>
      </w:r>
    </w:p>
    <w:p w:rsidR="00FE7D45" w:rsidRDefault="00FE7D45" w:rsidP="00FE7D45">
      <w:pPr>
        <w:pStyle w:val="Paragraphedeliste"/>
        <w:numPr>
          <w:ilvl w:val="0"/>
          <w:numId w:val="5"/>
        </w:numPr>
      </w:pPr>
      <w:r>
        <w:t xml:space="preserve">sécrétion </w:t>
      </w:r>
      <w:r w:rsidRPr="004767D8">
        <w:rPr>
          <w:highlight w:val="yellow"/>
        </w:rPr>
        <w:t>HCT</w:t>
      </w:r>
      <w:r>
        <w:t xml:space="preserve"> (</w:t>
      </w:r>
      <w:proofErr w:type="spellStart"/>
      <w:r>
        <w:t>tyrotrophine</w:t>
      </w:r>
      <w:proofErr w:type="spellEnd"/>
      <w:r>
        <w:t xml:space="preserve">) : TSH </w:t>
      </w:r>
      <w:proofErr w:type="spellStart"/>
      <w:r>
        <w:t>like</w:t>
      </w:r>
      <w:proofErr w:type="spellEnd"/>
    </w:p>
    <w:p w:rsidR="00FE7D45" w:rsidRDefault="00FE7D45" w:rsidP="00FE7D45">
      <w:pPr>
        <w:pStyle w:val="Paragraphedeliste"/>
        <w:numPr>
          <w:ilvl w:val="0"/>
          <w:numId w:val="5"/>
        </w:numPr>
      </w:pPr>
      <w:r>
        <w:t xml:space="preserve">sécrétion </w:t>
      </w:r>
      <w:r w:rsidRPr="004767D8">
        <w:rPr>
          <w:highlight w:val="yellow"/>
        </w:rPr>
        <w:t>d’hormones stéroïdes</w:t>
      </w:r>
      <w:r>
        <w:t xml:space="preserve"> </w:t>
      </w:r>
    </w:p>
    <w:p w:rsidR="004767D8" w:rsidRDefault="004767D8" w:rsidP="00FE7D45">
      <w:pPr>
        <w:pStyle w:val="Paragraphedeliste"/>
        <w:numPr>
          <w:ilvl w:val="0"/>
          <w:numId w:val="5"/>
        </w:numPr>
      </w:pPr>
      <w:r>
        <w:t xml:space="preserve">élaboration </w:t>
      </w:r>
      <w:r w:rsidRPr="004767D8">
        <w:rPr>
          <w:highlight w:val="yellow"/>
        </w:rPr>
        <w:t>d’enzymes</w:t>
      </w:r>
      <w:r>
        <w:t xml:space="preserve"> : hydrolase, transférase, </w:t>
      </w:r>
      <w:proofErr w:type="spellStart"/>
      <w:r>
        <w:t>oxydo-réductase</w:t>
      </w:r>
      <w:proofErr w:type="spellEnd"/>
    </w:p>
    <w:p w:rsidR="004767D8" w:rsidRDefault="004767D8" w:rsidP="004767D8">
      <w:pPr>
        <w:pStyle w:val="Paragraphedeliste"/>
        <w:ind w:left="1440"/>
      </w:pPr>
    </w:p>
    <w:p w:rsidR="00D7438B" w:rsidRPr="00FE7D45" w:rsidRDefault="00D7438B" w:rsidP="00E727FB">
      <w:pPr>
        <w:pStyle w:val="Paragraphedeliste"/>
        <w:numPr>
          <w:ilvl w:val="0"/>
          <w:numId w:val="3"/>
        </w:numPr>
        <w:rPr>
          <w:b/>
          <w:bCs/>
        </w:rPr>
      </w:pPr>
      <w:r w:rsidRPr="00FE7D45">
        <w:rPr>
          <w:b/>
          <w:bCs/>
        </w:rPr>
        <w:t xml:space="preserve">protection fœtale </w:t>
      </w:r>
      <w:r w:rsidR="00E727FB" w:rsidRPr="00FE7D45">
        <w:rPr>
          <w:b/>
          <w:bCs/>
        </w:rPr>
        <w:t xml:space="preserve"> contre les agressions infectieuses et toxiques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>les bactéries ne traversent pas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>les virus traversent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 xml:space="preserve">IgG et les </w:t>
      </w:r>
      <w:proofErr w:type="spellStart"/>
      <w:r>
        <w:t>Ac</w:t>
      </w:r>
      <w:proofErr w:type="spellEnd"/>
      <w:r>
        <w:t xml:space="preserve"> anti Rh traversent, 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proofErr w:type="spellStart"/>
      <w:r>
        <w:t>IgA</w:t>
      </w:r>
      <w:proofErr w:type="gramStart"/>
      <w:r>
        <w:t>,M</w:t>
      </w:r>
      <w:proofErr w:type="spellEnd"/>
      <w:proofErr w:type="gramEnd"/>
      <w:r>
        <w:t xml:space="preserve"> ne traversent pas</w:t>
      </w:r>
    </w:p>
    <w:p w:rsidR="00D24A4A" w:rsidRDefault="00D24A4A" w:rsidP="00D24A4A">
      <w:pPr>
        <w:pStyle w:val="Paragraphedeliste"/>
        <w:numPr>
          <w:ilvl w:val="0"/>
          <w:numId w:val="5"/>
        </w:numPr>
      </w:pPr>
      <w:r>
        <w:t>ATB, alcool, opiacés, barbiturique : traversent</w:t>
      </w:r>
    </w:p>
    <w:p w:rsidR="00FE7D45" w:rsidRDefault="00FE7D45" w:rsidP="00FE7D45">
      <w:pPr>
        <w:pStyle w:val="Paragraphedeliste"/>
        <w:ind w:left="1440"/>
      </w:pPr>
    </w:p>
    <w:p w:rsidR="00D7438B" w:rsidRDefault="00D7438B" w:rsidP="00D7438B">
      <w:pPr>
        <w:pStyle w:val="Paragraphedeliste"/>
        <w:numPr>
          <w:ilvl w:val="0"/>
          <w:numId w:val="1"/>
        </w:numPr>
      </w:pPr>
      <w:r>
        <w:t xml:space="preserve">les </w:t>
      </w:r>
      <w:r w:rsidRPr="00176158">
        <w:rPr>
          <w:highlight w:val="yellow"/>
        </w:rPr>
        <w:t>cellules périphériques de la morula</w:t>
      </w:r>
      <w:r>
        <w:t xml:space="preserve"> sont à l’origine du </w:t>
      </w:r>
      <w:r w:rsidRPr="00176158">
        <w:rPr>
          <w:highlight w:val="yellow"/>
        </w:rPr>
        <w:t>trophoblaste</w:t>
      </w:r>
      <w:r>
        <w:t xml:space="preserve"> =&gt; couche interne (cytotrophoblaste) + externe (syncytiotrophoblaste) =&gt; </w:t>
      </w:r>
      <w:r w:rsidRPr="00176158">
        <w:rPr>
          <w:highlight w:val="yellow"/>
        </w:rPr>
        <w:t>placenta</w:t>
      </w:r>
      <w:r w:rsidR="00176158" w:rsidRPr="00176158">
        <w:rPr>
          <w:highlight w:val="yellow"/>
        </w:rPr>
        <w:t xml:space="preserve"> au 5</w:t>
      </w:r>
      <w:r w:rsidR="00176158" w:rsidRPr="00176158">
        <w:rPr>
          <w:highlight w:val="yellow"/>
          <w:vertAlign w:val="superscript"/>
        </w:rPr>
        <w:t>ème</w:t>
      </w:r>
      <w:r w:rsidR="00176158" w:rsidRPr="00176158">
        <w:rPr>
          <w:highlight w:val="yellow"/>
        </w:rPr>
        <w:t xml:space="preserve"> mois</w:t>
      </w:r>
    </w:p>
    <w:p w:rsidR="00D7438B" w:rsidRDefault="00D7438B" w:rsidP="00D7438B">
      <w:pPr>
        <w:pStyle w:val="Paragraphedeliste"/>
        <w:numPr>
          <w:ilvl w:val="0"/>
          <w:numId w:val="1"/>
        </w:numPr>
      </w:pPr>
      <w:r>
        <w:t>les cellules centrales de la morula =&gt; embryon</w:t>
      </w:r>
    </w:p>
    <w:p w:rsidR="004767D8" w:rsidRDefault="004767D8" w:rsidP="004767D8">
      <w:pPr>
        <w:pStyle w:val="Paragraphedeliste"/>
      </w:pPr>
    </w:p>
    <w:p w:rsidR="00176158" w:rsidRDefault="00176158" w:rsidP="00176158">
      <w:pPr>
        <w:pStyle w:val="Paragraphedeliste"/>
        <w:numPr>
          <w:ilvl w:val="0"/>
          <w:numId w:val="1"/>
        </w:numPr>
      </w:pPr>
      <w:r>
        <w:t>système circulatoire villositaire (tronc villositaire</w:t>
      </w:r>
      <w:r w:rsidR="004D106A">
        <w:t>) = 1</w:t>
      </w:r>
      <w:r>
        <w:t xml:space="preserve"> art + 1 veine axiale + réseau capillaire ramifié en voilette</w:t>
      </w:r>
    </w:p>
    <w:p w:rsidR="004767D8" w:rsidRDefault="004767D8" w:rsidP="004767D8">
      <w:pPr>
        <w:pStyle w:val="Paragraphedeliste"/>
      </w:pPr>
    </w:p>
    <w:p w:rsidR="0007017C" w:rsidRDefault="0007017C" w:rsidP="00176158">
      <w:pPr>
        <w:pStyle w:val="Paragraphedeliste"/>
        <w:numPr>
          <w:ilvl w:val="0"/>
          <w:numId w:val="1"/>
        </w:numPr>
      </w:pPr>
      <w:r>
        <w:t>macroscopie :</w:t>
      </w:r>
      <w:r w:rsidR="00D24A4A">
        <w:t xml:space="preserve"> p</w:t>
      </w:r>
      <w:r>
        <w:t>oids 500g, diamètre 25cm, épaisseur 5cm, face fœtale lisse où s’incère le cordon, face maternelle charnue formée de cotylédons</w:t>
      </w:r>
    </w:p>
    <w:p w:rsidR="0007017C" w:rsidRDefault="0007017C" w:rsidP="00176158">
      <w:pPr>
        <w:pStyle w:val="Paragraphedeliste"/>
        <w:numPr>
          <w:ilvl w:val="0"/>
          <w:numId w:val="1"/>
        </w:numPr>
      </w:pPr>
      <w:r>
        <w:t xml:space="preserve">microscopie : plaque basale du côté maternel + plaque choriale du côté </w:t>
      </w:r>
      <w:r w:rsidR="00E727FB">
        <w:t>fœtal</w:t>
      </w:r>
    </w:p>
    <w:p w:rsidR="004767D8" w:rsidRDefault="004767D8" w:rsidP="004767D8">
      <w:pPr>
        <w:pStyle w:val="Paragraphedeliste"/>
      </w:pPr>
    </w:p>
    <w:p w:rsidR="00E727FB" w:rsidRDefault="00E727FB" w:rsidP="00176158">
      <w:pPr>
        <w:pStyle w:val="Paragraphedeliste"/>
        <w:numPr>
          <w:ilvl w:val="0"/>
          <w:numId w:val="1"/>
        </w:numPr>
      </w:pPr>
      <w:r>
        <w:t>différence de pression entre les branches utéro-placentaires :</w:t>
      </w:r>
    </w:p>
    <w:p w:rsidR="00E727FB" w:rsidRDefault="00E727FB" w:rsidP="00E727FB">
      <w:pPr>
        <w:pStyle w:val="Paragraphedeliste"/>
        <w:numPr>
          <w:ilvl w:val="0"/>
          <w:numId w:val="2"/>
        </w:numPr>
      </w:pPr>
      <w:r>
        <w:t>branches de l’art utérine = 80mmHg</w:t>
      </w:r>
    </w:p>
    <w:p w:rsidR="00E727FB" w:rsidRDefault="00E727FB" w:rsidP="00E727FB">
      <w:pPr>
        <w:pStyle w:val="Paragraphedeliste"/>
        <w:numPr>
          <w:ilvl w:val="0"/>
          <w:numId w:val="2"/>
        </w:numPr>
      </w:pPr>
      <w:r>
        <w:t>CIV = 10mmHg</w:t>
      </w:r>
    </w:p>
    <w:p w:rsidR="00E727FB" w:rsidRDefault="00E727FB" w:rsidP="00E727FB">
      <w:pPr>
        <w:pStyle w:val="Paragraphedeliste"/>
        <w:numPr>
          <w:ilvl w:val="0"/>
          <w:numId w:val="2"/>
        </w:numPr>
      </w:pPr>
      <w:r>
        <w:t>veines utéro-placentaires = 10mmHg</w:t>
      </w:r>
    </w:p>
    <w:sectPr w:rsidR="00E727FB" w:rsidSect="00176158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D0F54"/>
    <w:multiLevelType w:val="hybridMultilevel"/>
    <w:tmpl w:val="EE26E828"/>
    <w:lvl w:ilvl="0" w:tplc="3A60D72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20D34F4"/>
    <w:multiLevelType w:val="hybridMultilevel"/>
    <w:tmpl w:val="84AC5898"/>
    <w:lvl w:ilvl="0" w:tplc="F13C3E68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724718"/>
    <w:multiLevelType w:val="hybridMultilevel"/>
    <w:tmpl w:val="FDBE1684"/>
    <w:lvl w:ilvl="0" w:tplc="94F6330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BC0B62"/>
    <w:multiLevelType w:val="hybridMultilevel"/>
    <w:tmpl w:val="17FEEEDE"/>
    <w:lvl w:ilvl="0" w:tplc="87985DA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9B435C"/>
    <w:multiLevelType w:val="hybridMultilevel"/>
    <w:tmpl w:val="70864500"/>
    <w:lvl w:ilvl="0" w:tplc="DFB0F69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7438B"/>
    <w:rsid w:val="0007017C"/>
    <w:rsid w:val="00176158"/>
    <w:rsid w:val="004767D8"/>
    <w:rsid w:val="004D106A"/>
    <w:rsid w:val="00AC1FA6"/>
    <w:rsid w:val="00C758BB"/>
    <w:rsid w:val="00D24A4A"/>
    <w:rsid w:val="00D27D50"/>
    <w:rsid w:val="00D7438B"/>
    <w:rsid w:val="00E66D9F"/>
    <w:rsid w:val="00E727FB"/>
    <w:rsid w:val="00FE7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43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4294967245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2010-03-28T11:42:00Z</dcterms:created>
  <dcterms:modified xsi:type="dcterms:W3CDTF">2010-03-28T11:12:00Z</dcterms:modified>
</cp:coreProperties>
</file>