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A62D83" w:rsidRDefault="00AB2298" w:rsidP="00A62D83">
      <w:pPr>
        <w:jc w:val="center"/>
        <w:rPr>
          <w:b/>
          <w:bCs/>
          <w:color w:val="FF0000"/>
        </w:rPr>
      </w:pPr>
      <w:r w:rsidRPr="00A62D83">
        <w:rPr>
          <w:b/>
          <w:bCs/>
          <w:color w:val="FF0000"/>
        </w:rPr>
        <w:t>Cancer de la prostate</w:t>
      </w:r>
    </w:p>
    <w:p w:rsidR="00AB2298" w:rsidRDefault="00AB2298" w:rsidP="00A62D83">
      <w:pPr>
        <w:pStyle w:val="Paragraphedeliste"/>
        <w:numPr>
          <w:ilvl w:val="0"/>
          <w:numId w:val="6"/>
        </w:numPr>
      </w:pPr>
      <w:r>
        <w:t>Tm maligne qui se développe</w:t>
      </w:r>
      <w:r w:rsidR="00C802E2">
        <w:t xml:space="preserve"> au dépend de la </w:t>
      </w:r>
      <w:r w:rsidR="00C802E2" w:rsidRPr="00A62D83">
        <w:rPr>
          <w:highlight w:val="yellow"/>
        </w:rPr>
        <w:t>partie caudale (périphérique)</w:t>
      </w:r>
      <w:r>
        <w:t xml:space="preserve"> de la prostate</w:t>
      </w:r>
      <w:r w:rsidR="00C802E2">
        <w:t xml:space="preserve"> </w:t>
      </w:r>
      <w:r w:rsidRPr="00A62D83">
        <w:rPr>
          <w:highlight w:val="yellow"/>
        </w:rPr>
        <w:t>adénocarcinome</w:t>
      </w:r>
      <w:r w:rsidR="00C802E2" w:rsidRPr="00A62D83">
        <w:rPr>
          <w:highlight w:val="yellow"/>
        </w:rPr>
        <w:t xml:space="preserve"> 95%</w:t>
      </w:r>
    </w:p>
    <w:p w:rsidR="00AB2298" w:rsidRDefault="00C802E2" w:rsidP="00A62D83">
      <w:pPr>
        <w:pStyle w:val="Paragraphedeliste"/>
        <w:numPr>
          <w:ilvl w:val="0"/>
          <w:numId w:val="6"/>
        </w:numPr>
      </w:pPr>
      <w:r>
        <w:t>touche surtout l</w:t>
      </w:r>
      <w:r w:rsidR="00AB2298">
        <w:t xml:space="preserve">es </w:t>
      </w:r>
      <w:r w:rsidR="00AB2298" w:rsidRPr="00A62D83">
        <w:rPr>
          <w:highlight w:val="yellow"/>
        </w:rPr>
        <w:t>hommes &gt; 50 ans</w:t>
      </w:r>
    </w:p>
    <w:p w:rsidR="00C802E2" w:rsidRDefault="00C802E2" w:rsidP="00A62D83">
      <w:pPr>
        <w:pStyle w:val="Paragraphedeliste"/>
        <w:numPr>
          <w:ilvl w:val="0"/>
          <w:numId w:val="6"/>
        </w:numPr>
      </w:pPr>
      <w:r w:rsidRPr="00A62D83">
        <w:rPr>
          <w:highlight w:val="yellow"/>
        </w:rPr>
        <w:t>2</w:t>
      </w:r>
      <w:r w:rsidRPr="00A62D83">
        <w:rPr>
          <w:highlight w:val="yellow"/>
          <w:vertAlign w:val="superscript"/>
        </w:rPr>
        <w:t>ème</w:t>
      </w:r>
      <w:r w:rsidRPr="00A62D83">
        <w:rPr>
          <w:highlight w:val="yellow"/>
        </w:rPr>
        <w:t xml:space="preserve"> cause de mortalité chez l’homme après le </w:t>
      </w:r>
      <w:proofErr w:type="spellStart"/>
      <w:r w:rsidRPr="00A62D83">
        <w:rPr>
          <w:highlight w:val="yellow"/>
        </w:rPr>
        <w:t>Kc</w:t>
      </w:r>
      <w:proofErr w:type="spellEnd"/>
      <w:r w:rsidRPr="00A62D83">
        <w:rPr>
          <w:highlight w:val="yellow"/>
        </w:rPr>
        <w:t xml:space="preserve"> du poumon</w:t>
      </w:r>
    </w:p>
    <w:p w:rsidR="00C802E2" w:rsidRPr="002200C1" w:rsidRDefault="00C802E2" w:rsidP="00C802E2">
      <w:pPr>
        <w:rPr>
          <w:b/>
          <w:bCs/>
          <w:color w:val="FF0000"/>
        </w:rPr>
      </w:pPr>
      <w:r w:rsidRPr="002200C1">
        <w:rPr>
          <w:b/>
          <w:bCs/>
          <w:color w:val="FF0000"/>
        </w:rPr>
        <w:t xml:space="preserve">Clinique : </w:t>
      </w:r>
    </w:p>
    <w:p w:rsidR="00C802E2" w:rsidRDefault="00C802E2" w:rsidP="00C802E2">
      <w:pPr>
        <w:pStyle w:val="Paragraphedeliste"/>
        <w:numPr>
          <w:ilvl w:val="0"/>
          <w:numId w:val="2"/>
        </w:numPr>
      </w:pPr>
      <w:r>
        <w:t xml:space="preserve">troubles mictionnels : </w:t>
      </w:r>
      <w:r w:rsidRPr="00C802E2">
        <w:rPr>
          <w:highlight w:val="yellow"/>
        </w:rPr>
        <w:t>dysurie croissante, pollakiurie diurne et nocturne, ↘ jet urinaire</w:t>
      </w:r>
      <w:r>
        <w:t>, hématurie rare</w:t>
      </w:r>
    </w:p>
    <w:p w:rsidR="0056484D" w:rsidRDefault="00C802E2" w:rsidP="00C802E2">
      <w:pPr>
        <w:pStyle w:val="Paragraphedeliste"/>
        <w:numPr>
          <w:ilvl w:val="0"/>
          <w:numId w:val="2"/>
        </w:numPr>
      </w:pPr>
      <w:r>
        <w:t>hémospermie (en</w:t>
      </w:r>
      <w:r w:rsidR="0056484D">
        <w:t>vahissement vésicule séminale)</w:t>
      </w:r>
    </w:p>
    <w:p w:rsidR="00C802E2" w:rsidRDefault="00C802E2" w:rsidP="00C802E2">
      <w:pPr>
        <w:pStyle w:val="Paragraphedeliste"/>
        <w:numPr>
          <w:ilvl w:val="0"/>
          <w:numId w:val="2"/>
        </w:numPr>
      </w:pPr>
      <w:r>
        <w:t xml:space="preserve">douleurs osseuses, AEG, </w:t>
      </w:r>
      <w:proofErr w:type="spellStart"/>
      <w:r>
        <w:t>Sd</w:t>
      </w:r>
      <w:proofErr w:type="spellEnd"/>
      <w:r>
        <w:t xml:space="preserve"> paranéoplasique </w:t>
      </w:r>
    </w:p>
    <w:p w:rsidR="00C802E2" w:rsidRDefault="00C802E2" w:rsidP="00C802E2">
      <w:pPr>
        <w:pStyle w:val="Paragraphedeliste"/>
        <w:numPr>
          <w:ilvl w:val="0"/>
          <w:numId w:val="2"/>
        </w:numPr>
      </w:pPr>
      <w:r>
        <w:t xml:space="preserve">TR + palper hypogastrique en position gynécologique </w:t>
      </w:r>
      <w:r w:rsidRPr="00163AC2">
        <w:rPr>
          <w:highlight w:val="yellow"/>
        </w:rPr>
        <w:t xml:space="preserve">= </w:t>
      </w:r>
      <w:r w:rsidR="00A62D83" w:rsidRPr="00163AC2">
        <w:rPr>
          <w:highlight w:val="yellow"/>
        </w:rPr>
        <w:t>prostate dure nodulaire irrégulière</w:t>
      </w:r>
    </w:p>
    <w:p w:rsidR="00A62D83" w:rsidRPr="002200C1" w:rsidRDefault="00A62D83" w:rsidP="00A62D83">
      <w:pPr>
        <w:rPr>
          <w:b/>
          <w:bCs/>
          <w:color w:val="FF0000"/>
        </w:rPr>
      </w:pPr>
      <w:r w:rsidRPr="002200C1">
        <w:rPr>
          <w:b/>
          <w:bCs/>
          <w:color w:val="FF0000"/>
        </w:rPr>
        <w:t xml:space="preserve">Biologie </w:t>
      </w:r>
    </w:p>
    <w:p w:rsidR="00A62D83" w:rsidRDefault="00A62D83" w:rsidP="00A62D83">
      <w:pPr>
        <w:pStyle w:val="Paragraphedeliste"/>
        <w:numPr>
          <w:ilvl w:val="0"/>
          <w:numId w:val="2"/>
        </w:numPr>
      </w:pPr>
      <w:r w:rsidRPr="00C7132C">
        <w:rPr>
          <w:highlight w:val="yellow"/>
        </w:rPr>
        <w:t>Dosage de PSA</w:t>
      </w:r>
      <w:r>
        <w:t> : Ag spé</w:t>
      </w:r>
      <w:r w:rsidR="00163AC2">
        <w:t>cifique de la prostate, N= 0-4 µ</w:t>
      </w:r>
      <w:r>
        <w:t xml:space="preserve">g/ml, </w:t>
      </w:r>
      <w:r w:rsidR="00163AC2">
        <w:rPr>
          <w:highlight w:val="yellow"/>
        </w:rPr>
        <w:t>adénome prostate &gt;10 µ</w:t>
      </w:r>
      <w:r w:rsidRPr="00C7132C">
        <w:rPr>
          <w:highlight w:val="yellow"/>
        </w:rPr>
        <w:t>g/ml</w:t>
      </w:r>
    </w:p>
    <w:p w:rsidR="00A62D83" w:rsidRDefault="00A62D83" w:rsidP="00A62D83">
      <w:pPr>
        <w:pStyle w:val="Paragraphedeliste"/>
        <w:numPr>
          <w:ilvl w:val="0"/>
          <w:numId w:val="2"/>
        </w:numPr>
      </w:pPr>
      <w:r w:rsidRPr="00163AC2">
        <w:rPr>
          <w:highlight w:val="yellow"/>
        </w:rPr>
        <w:t>le rapport normal PSA libre/ PSA totale = 15-23%</w:t>
      </w:r>
    </w:p>
    <w:p w:rsidR="00A62D83" w:rsidRDefault="00A62D83" w:rsidP="00A62D83">
      <w:pPr>
        <w:pStyle w:val="Paragraphedeliste"/>
        <w:numPr>
          <w:ilvl w:val="0"/>
          <w:numId w:val="4"/>
        </w:numPr>
      </w:pPr>
      <w:r>
        <w:t>si rapport &lt;15</w:t>
      </w:r>
      <w:r w:rsidR="002200C1">
        <w:t>%</w:t>
      </w:r>
      <w:r>
        <w:t xml:space="preserve"> =&gt; suspicion de </w:t>
      </w:r>
      <w:proofErr w:type="spellStart"/>
      <w:r>
        <w:t>Kc</w:t>
      </w:r>
      <w:proofErr w:type="spellEnd"/>
      <w:r>
        <w:t xml:space="preserve"> =&gt; faire biopsie</w:t>
      </w:r>
    </w:p>
    <w:p w:rsidR="00A62D83" w:rsidRDefault="00A62D83" w:rsidP="0056484D">
      <w:pPr>
        <w:pStyle w:val="Paragraphedeliste"/>
        <w:numPr>
          <w:ilvl w:val="0"/>
          <w:numId w:val="4"/>
        </w:numPr>
      </w:pPr>
      <w:r>
        <w:t>si rapport &gt; 2</w:t>
      </w:r>
      <w:r w:rsidR="0056484D">
        <w:t>5</w:t>
      </w:r>
      <w:r>
        <w:t>% =&gt; adénome de la prostate</w:t>
      </w:r>
    </w:p>
    <w:p w:rsidR="00A62D83" w:rsidRPr="002200C1" w:rsidRDefault="00A62D83" w:rsidP="00A62D83">
      <w:pPr>
        <w:rPr>
          <w:b/>
          <w:bCs/>
          <w:color w:val="FF0000"/>
        </w:rPr>
      </w:pPr>
      <w:r w:rsidRPr="002200C1">
        <w:rPr>
          <w:b/>
          <w:bCs/>
          <w:color w:val="FF0000"/>
        </w:rPr>
        <w:t>Examens complémentaires</w:t>
      </w:r>
    </w:p>
    <w:p w:rsidR="00A62D83" w:rsidRDefault="00A62D83" w:rsidP="00A62D83">
      <w:pPr>
        <w:pStyle w:val="Paragraphedeliste"/>
        <w:numPr>
          <w:ilvl w:val="0"/>
          <w:numId w:val="2"/>
        </w:numPr>
      </w:pPr>
      <w:r>
        <w:t>Echo </w:t>
      </w:r>
      <w:r w:rsidR="009856B1">
        <w:t xml:space="preserve">abdomino-pelvienne </w:t>
      </w:r>
      <w:r>
        <w:t>: en 1</w:t>
      </w:r>
      <w:r w:rsidRPr="00A62D83">
        <w:rPr>
          <w:vertAlign w:val="superscript"/>
        </w:rPr>
        <w:t>ère</w:t>
      </w:r>
      <w:r>
        <w:t xml:space="preserve"> intension =&gt; explore  </w:t>
      </w:r>
      <w:r w:rsidR="009856B1">
        <w:t>le retentissement rénal et vésical</w:t>
      </w:r>
    </w:p>
    <w:p w:rsidR="009856B1" w:rsidRDefault="009856B1" w:rsidP="00A62D83">
      <w:pPr>
        <w:pStyle w:val="Paragraphedeliste"/>
        <w:numPr>
          <w:ilvl w:val="0"/>
          <w:numId w:val="2"/>
        </w:numPr>
      </w:pPr>
      <w:r>
        <w:t xml:space="preserve">Echo </w:t>
      </w:r>
      <w:proofErr w:type="spellStart"/>
      <w:r>
        <w:t>endo</w:t>
      </w:r>
      <w:proofErr w:type="spellEnd"/>
      <w:r>
        <w:t xml:space="preserve">-rectale +++ biopsie </w:t>
      </w:r>
    </w:p>
    <w:p w:rsidR="004A2608" w:rsidRDefault="004A2608" w:rsidP="004A2608">
      <w:r w:rsidRPr="00544481">
        <w:rPr>
          <w:b/>
          <w:bCs/>
          <w:color w:val="FF0000"/>
        </w:rPr>
        <w:t>Bilan d’extension</w:t>
      </w:r>
      <w:r>
        <w:t xml:space="preserve"> : ADP, TTX, TDM, écho hépatique, scintigraphie osseuse </w:t>
      </w:r>
    </w:p>
    <w:tbl>
      <w:tblPr>
        <w:tblStyle w:val="Grilledutableau"/>
        <w:tblW w:w="0" w:type="auto"/>
        <w:tblLook w:val="04A0"/>
      </w:tblPr>
      <w:tblGrid>
        <w:gridCol w:w="9464"/>
      </w:tblGrid>
      <w:tr w:rsidR="00495C79" w:rsidRPr="000A4D22" w:rsidTr="00495C79">
        <w:tc>
          <w:tcPr>
            <w:tcW w:w="9464" w:type="dxa"/>
          </w:tcPr>
          <w:p w:rsidR="00495C79" w:rsidRPr="00544481" w:rsidRDefault="00495C79" w:rsidP="00495C79">
            <w:pPr>
              <w:rPr>
                <w:b/>
                <w:bCs/>
                <w:color w:val="FF0000"/>
              </w:rPr>
            </w:pPr>
            <w:r w:rsidRPr="00544481">
              <w:rPr>
                <w:b/>
                <w:bCs/>
                <w:color w:val="FF0000"/>
              </w:rPr>
              <w:t>Classification TNM</w:t>
            </w:r>
          </w:p>
          <w:p w:rsidR="00495C79" w:rsidRPr="000A4D22" w:rsidRDefault="00495C79" w:rsidP="0049750E">
            <w:pPr>
              <w:rPr>
                <w:b/>
                <w:bCs/>
              </w:rPr>
            </w:pPr>
          </w:p>
        </w:tc>
      </w:tr>
      <w:tr w:rsidR="00495C79" w:rsidTr="00495C79">
        <w:tc>
          <w:tcPr>
            <w:tcW w:w="9464" w:type="dxa"/>
          </w:tcPr>
          <w:p w:rsidR="00495C79" w:rsidRDefault="00495C79" w:rsidP="0035550C">
            <w:r>
              <w:t xml:space="preserve">T1 : Tm non palpable et invisible à l’imagerie découverte </w:t>
            </w:r>
            <w:proofErr w:type="spellStart"/>
            <w:r>
              <w:t>histo</w:t>
            </w:r>
            <w:proofErr w:type="spellEnd"/>
            <w:r>
              <w:t xml:space="preserve"> ou PSA fortuite</w:t>
            </w:r>
          </w:p>
        </w:tc>
      </w:tr>
      <w:tr w:rsidR="00495C79" w:rsidTr="00495C79">
        <w:tc>
          <w:tcPr>
            <w:tcW w:w="9464" w:type="dxa"/>
          </w:tcPr>
          <w:p w:rsidR="00495C79" w:rsidRDefault="00495C79" w:rsidP="00701328">
            <w:r>
              <w:t>T2 = limitée à la prostate</w:t>
            </w:r>
          </w:p>
        </w:tc>
      </w:tr>
      <w:tr w:rsidR="00495C79" w:rsidTr="00495C79">
        <w:tc>
          <w:tcPr>
            <w:tcW w:w="9464" w:type="dxa"/>
          </w:tcPr>
          <w:p w:rsidR="00495C79" w:rsidRDefault="00495C79" w:rsidP="00701328">
            <w:r>
              <w:t>T3 = extension au-delà de la capsule prostatique</w:t>
            </w:r>
          </w:p>
        </w:tc>
      </w:tr>
      <w:tr w:rsidR="00495C79" w:rsidTr="00495C79">
        <w:tc>
          <w:tcPr>
            <w:tcW w:w="9464" w:type="dxa"/>
          </w:tcPr>
          <w:p w:rsidR="00495C79" w:rsidRDefault="00495C79" w:rsidP="00517F2A">
            <w:r>
              <w:t>T4 = envahissement des structures de voisinage</w:t>
            </w:r>
          </w:p>
        </w:tc>
      </w:tr>
      <w:tr w:rsidR="00495C79" w:rsidTr="00495C79">
        <w:tc>
          <w:tcPr>
            <w:tcW w:w="9464" w:type="dxa"/>
          </w:tcPr>
          <w:p w:rsidR="00495C79" w:rsidRDefault="00495C79" w:rsidP="004D57B7">
            <w:r>
              <w:t>N0 Absence de métastases</w:t>
            </w:r>
          </w:p>
        </w:tc>
      </w:tr>
      <w:tr w:rsidR="00495C79" w:rsidTr="00495C79">
        <w:tc>
          <w:tcPr>
            <w:tcW w:w="9464" w:type="dxa"/>
          </w:tcPr>
          <w:p w:rsidR="00495C79" w:rsidRDefault="00495C79" w:rsidP="004D57B7">
            <w:r>
              <w:t xml:space="preserve">N1 Métastase </w:t>
            </w:r>
            <w:proofErr w:type="spellStart"/>
            <w:r>
              <w:t>ggl</w:t>
            </w:r>
            <w:proofErr w:type="spellEnd"/>
          </w:p>
        </w:tc>
      </w:tr>
      <w:tr w:rsidR="00495C79" w:rsidTr="00495C79">
        <w:tc>
          <w:tcPr>
            <w:tcW w:w="9464" w:type="dxa"/>
          </w:tcPr>
          <w:p w:rsidR="00495C79" w:rsidRDefault="00495C79" w:rsidP="004D57B7">
            <w:r>
              <w:t>M1 Métastase à distance</w:t>
            </w:r>
          </w:p>
        </w:tc>
      </w:tr>
    </w:tbl>
    <w:p w:rsidR="004A2608" w:rsidRDefault="004A2608" w:rsidP="004A2608"/>
    <w:p w:rsidR="00584A6B" w:rsidRPr="009C43FC" w:rsidRDefault="00495C79" w:rsidP="00584A6B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TRT - </w:t>
      </w:r>
      <w:r w:rsidR="00584A6B" w:rsidRPr="009C43FC">
        <w:rPr>
          <w:b/>
          <w:bCs/>
          <w:color w:val="FF0000"/>
        </w:rPr>
        <w:t xml:space="preserve">Indications : </w:t>
      </w:r>
    </w:p>
    <w:p w:rsidR="00584A6B" w:rsidRPr="004376D8" w:rsidRDefault="00584A6B" w:rsidP="00584A6B">
      <w:pPr>
        <w:pStyle w:val="Paragraphedeliste"/>
        <w:numPr>
          <w:ilvl w:val="0"/>
          <w:numId w:val="2"/>
        </w:numPr>
        <w:rPr>
          <w:b/>
          <w:bCs/>
        </w:rPr>
      </w:pPr>
      <w:r w:rsidRPr="004376D8">
        <w:rPr>
          <w:b/>
          <w:bCs/>
        </w:rPr>
        <w:t>stades localisés à la glande : T1-T2</w:t>
      </w:r>
    </w:p>
    <w:p w:rsidR="009C43FC" w:rsidRDefault="00584A6B" w:rsidP="009C43FC">
      <w:pPr>
        <w:pStyle w:val="Paragraphedeliste"/>
        <w:numPr>
          <w:ilvl w:val="0"/>
          <w:numId w:val="4"/>
        </w:numPr>
      </w:pPr>
      <w:r>
        <w:t xml:space="preserve">âge &lt; 70 ans =&gt; prostatectomie radicale </w:t>
      </w:r>
      <w:r w:rsidR="009C43FC">
        <w:t>/</w:t>
      </w:r>
      <w:r w:rsidR="009C43FC" w:rsidRPr="009C43FC">
        <w:t xml:space="preserve"> </w:t>
      </w:r>
      <w:proofErr w:type="spellStart"/>
      <w:r w:rsidR="009C43FC">
        <w:t>coelio</w:t>
      </w:r>
      <w:proofErr w:type="spellEnd"/>
      <w:r w:rsidR="009C43FC">
        <w:t>-chirurgie</w:t>
      </w:r>
    </w:p>
    <w:p w:rsidR="00584A6B" w:rsidRDefault="00584A6B" w:rsidP="00584A6B">
      <w:pPr>
        <w:pStyle w:val="Paragraphedeliste"/>
        <w:numPr>
          <w:ilvl w:val="0"/>
          <w:numId w:val="4"/>
        </w:numPr>
      </w:pPr>
      <w:r>
        <w:t>âge &gt; 70 ans ou CI à la chirurgie =&gt; radiothérapie externe</w:t>
      </w:r>
      <w:r w:rsidR="004376D8">
        <w:t xml:space="preserve"> radicale</w:t>
      </w:r>
    </w:p>
    <w:p w:rsidR="00584A6B" w:rsidRDefault="00584A6B" w:rsidP="004F2EA0">
      <w:pPr>
        <w:pStyle w:val="Paragraphedeliste"/>
        <w:numPr>
          <w:ilvl w:val="0"/>
          <w:numId w:val="2"/>
        </w:numPr>
      </w:pPr>
      <w:r w:rsidRPr="004376D8">
        <w:rPr>
          <w:b/>
          <w:bCs/>
        </w:rPr>
        <w:t>stade T3</w:t>
      </w:r>
      <w:r>
        <w:t xml:space="preserve"> : </w:t>
      </w:r>
      <w:proofErr w:type="spellStart"/>
      <w:r>
        <w:t>hormono</w:t>
      </w:r>
      <w:proofErr w:type="spellEnd"/>
      <w:r w:rsidR="00977C84">
        <w:t xml:space="preserve"> + radio</w:t>
      </w:r>
      <w:r>
        <w:t>thérapie</w:t>
      </w:r>
      <w:r w:rsidR="0015684F">
        <w:t xml:space="preserve"> </w:t>
      </w:r>
      <w:r w:rsidR="009C43FC">
        <w:t xml:space="preserve">(agonistes LHRH = </w:t>
      </w:r>
      <w:proofErr w:type="spellStart"/>
      <w:r w:rsidR="009C43FC">
        <w:t>androcure</w:t>
      </w:r>
      <w:proofErr w:type="spellEnd"/>
      <w:r w:rsidR="009C43FC">
        <w:t xml:space="preserve">) ou agonistes non stéroïdiens </w:t>
      </w:r>
      <w:proofErr w:type="spellStart"/>
      <w:r w:rsidR="009C43FC">
        <w:t>Eulexine</w:t>
      </w:r>
      <w:proofErr w:type="spellEnd"/>
    </w:p>
    <w:p w:rsidR="00544481" w:rsidRDefault="00584A6B" w:rsidP="004A2608">
      <w:pPr>
        <w:pStyle w:val="Paragraphedeliste"/>
        <w:numPr>
          <w:ilvl w:val="0"/>
          <w:numId w:val="2"/>
        </w:numPr>
      </w:pPr>
      <w:r w:rsidRPr="004376D8">
        <w:rPr>
          <w:b/>
          <w:bCs/>
        </w:rPr>
        <w:t xml:space="preserve">stade de métastases : </w:t>
      </w:r>
      <w:r w:rsidR="009C43FC" w:rsidRPr="004376D8">
        <w:rPr>
          <w:b/>
          <w:bCs/>
        </w:rPr>
        <w:t>N1 ou M1</w:t>
      </w:r>
      <w:r w:rsidR="009C43FC">
        <w:t xml:space="preserve"> =&gt; castration chirurgicale ou chimique</w:t>
      </w:r>
    </w:p>
    <w:p w:rsidR="0015684F" w:rsidRDefault="0015684F" w:rsidP="004A2608">
      <w:pPr>
        <w:pStyle w:val="Paragraphedeliste"/>
        <w:numPr>
          <w:ilvl w:val="0"/>
          <w:numId w:val="2"/>
        </w:numPr>
      </w:pPr>
      <w:r>
        <w:rPr>
          <w:b/>
          <w:bCs/>
        </w:rPr>
        <w:t xml:space="preserve">métastases osseuses : </w:t>
      </w:r>
      <w:r w:rsidRPr="0015684F">
        <w:t>radiothérapie palliative</w:t>
      </w:r>
    </w:p>
    <w:p w:rsidR="004376D8" w:rsidRDefault="004376D8" w:rsidP="004A2608">
      <w:pPr>
        <w:pStyle w:val="Paragraphedeliste"/>
        <w:numPr>
          <w:ilvl w:val="0"/>
          <w:numId w:val="2"/>
        </w:numPr>
      </w:pPr>
      <w:r>
        <w:rPr>
          <w:b/>
          <w:bCs/>
        </w:rPr>
        <w:t xml:space="preserve">R ! la chimio n’a aucun intérêt </w:t>
      </w:r>
    </w:p>
    <w:p w:rsidR="00AB2298" w:rsidRDefault="00AB2298"/>
    <w:sectPr w:rsidR="00AB2298" w:rsidSect="00A62D83">
      <w:pgSz w:w="11906" w:h="16838"/>
      <w:pgMar w:top="709" w:right="849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106A"/>
    <w:multiLevelType w:val="hybridMultilevel"/>
    <w:tmpl w:val="37D8E42C"/>
    <w:lvl w:ilvl="0" w:tplc="FA7608D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8F05EBE"/>
    <w:multiLevelType w:val="hybridMultilevel"/>
    <w:tmpl w:val="02306BC0"/>
    <w:lvl w:ilvl="0" w:tplc="1AC423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6B7B73"/>
    <w:multiLevelType w:val="hybridMultilevel"/>
    <w:tmpl w:val="2D72C7E8"/>
    <w:lvl w:ilvl="0" w:tplc="7924DAD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54F14"/>
    <w:multiLevelType w:val="hybridMultilevel"/>
    <w:tmpl w:val="95DC933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44A6B"/>
    <w:multiLevelType w:val="hybridMultilevel"/>
    <w:tmpl w:val="DA5456AA"/>
    <w:lvl w:ilvl="0" w:tplc="0D50F18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CE015F"/>
    <w:multiLevelType w:val="hybridMultilevel"/>
    <w:tmpl w:val="2D02F2A2"/>
    <w:lvl w:ilvl="0" w:tplc="DA86009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FC6A8B"/>
    <w:multiLevelType w:val="hybridMultilevel"/>
    <w:tmpl w:val="3A36A984"/>
    <w:lvl w:ilvl="0" w:tplc="6B9EF7F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B2298"/>
    <w:rsid w:val="00106A99"/>
    <w:rsid w:val="0015684F"/>
    <w:rsid w:val="00163AC2"/>
    <w:rsid w:val="002200C1"/>
    <w:rsid w:val="004376D8"/>
    <w:rsid w:val="00495C79"/>
    <w:rsid w:val="004A2608"/>
    <w:rsid w:val="004F2EA0"/>
    <w:rsid w:val="00517F2A"/>
    <w:rsid w:val="00544481"/>
    <w:rsid w:val="0056484D"/>
    <w:rsid w:val="00584A6B"/>
    <w:rsid w:val="005C417C"/>
    <w:rsid w:val="007142B2"/>
    <w:rsid w:val="00855AD5"/>
    <w:rsid w:val="00977C84"/>
    <w:rsid w:val="009856B1"/>
    <w:rsid w:val="009C43FC"/>
    <w:rsid w:val="00A62D83"/>
    <w:rsid w:val="00AB2298"/>
    <w:rsid w:val="00AC1FA6"/>
    <w:rsid w:val="00C4174A"/>
    <w:rsid w:val="00C758BB"/>
    <w:rsid w:val="00C80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B2298"/>
    <w:pPr>
      <w:ind w:left="720"/>
      <w:contextualSpacing/>
    </w:pPr>
  </w:style>
  <w:style w:type="table" w:styleId="Grilledutableau">
    <w:name w:val="Table Grid"/>
    <w:basedOn w:val="TableauNormal"/>
    <w:uiPriority w:val="59"/>
    <w:rsid w:val="004A26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9</cp:revision>
  <dcterms:created xsi:type="dcterms:W3CDTF">2010-04-17T17:11:00Z</dcterms:created>
  <dcterms:modified xsi:type="dcterms:W3CDTF">2012-09-05T09:48:00Z</dcterms:modified>
</cp:coreProperties>
</file>