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9F76B6" w:rsidRDefault="00324FB0" w:rsidP="009F76B6">
      <w:pPr>
        <w:jc w:val="center"/>
        <w:rPr>
          <w:b/>
          <w:bCs/>
          <w:color w:val="FF0000"/>
        </w:rPr>
      </w:pPr>
      <w:r w:rsidRPr="009F76B6">
        <w:rPr>
          <w:b/>
          <w:bCs/>
          <w:color w:val="FF0000"/>
        </w:rPr>
        <w:t>Cancer du rein</w:t>
      </w:r>
    </w:p>
    <w:p w:rsidR="00644B67" w:rsidRDefault="00393566" w:rsidP="00393566">
      <w:pPr>
        <w:pStyle w:val="Paragraphedeliste"/>
        <w:numPr>
          <w:ilvl w:val="0"/>
          <w:numId w:val="1"/>
        </w:numPr>
      </w:pPr>
      <w:r>
        <w:t>Tumeur maligne primitive du parenchyme rénal = adénocarcinome</w:t>
      </w:r>
    </w:p>
    <w:p w:rsidR="00393566" w:rsidRDefault="00393566" w:rsidP="00393566">
      <w:pPr>
        <w:pStyle w:val="Paragraphedeliste"/>
        <w:numPr>
          <w:ilvl w:val="0"/>
          <w:numId w:val="1"/>
        </w:numPr>
      </w:pPr>
      <w:r>
        <w:t xml:space="preserve">touche </w:t>
      </w:r>
      <w:r w:rsidRPr="009F76B6">
        <w:rPr>
          <w:highlight w:val="yellow"/>
        </w:rPr>
        <w:t>2x plus les hommes</w:t>
      </w:r>
    </w:p>
    <w:p w:rsidR="00393566" w:rsidRPr="009F76B6" w:rsidRDefault="00393566" w:rsidP="00393566">
      <w:pPr>
        <w:rPr>
          <w:b/>
          <w:bCs/>
          <w:color w:val="FF0000"/>
        </w:rPr>
      </w:pPr>
      <w:r w:rsidRPr="009F76B6">
        <w:rPr>
          <w:b/>
          <w:bCs/>
          <w:color w:val="FF0000"/>
        </w:rPr>
        <w:t xml:space="preserve">Anapath : </w:t>
      </w:r>
    </w:p>
    <w:p w:rsidR="00393566" w:rsidRPr="009F76B6" w:rsidRDefault="00393566" w:rsidP="00393566">
      <w:pPr>
        <w:pStyle w:val="Paragraphedeliste"/>
        <w:numPr>
          <w:ilvl w:val="0"/>
          <w:numId w:val="1"/>
        </w:numPr>
        <w:rPr>
          <w:b/>
          <w:bCs/>
        </w:rPr>
      </w:pPr>
      <w:r w:rsidRPr="009F76B6">
        <w:rPr>
          <w:b/>
          <w:bCs/>
        </w:rPr>
        <w:t xml:space="preserve">macro : </w:t>
      </w:r>
    </w:p>
    <w:p w:rsidR="00393566" w:rsidRDefault="00393566" w:rsidP="00393566">
      <w:pPr>
        <w:pStyle w:val="Paragraphedeliste"/>
        <w:numPr>
          <w:ilvl w:val="0"/>
          <w:numId w:val="2"/>
        </w:numPr>
      </w:pPr>
      <w:r w:rsidRPr="009F76B6">
        <w:rPr>
          <w:highlight w:val="yellow"/>
        </w:rPr>
        <w:t>tumeur unique 85% nodulaire</w:t>
      </w:r>
      <w:r>
        <w:t xml:space="preserve"> de taille variable, siège intra ou extra parenchymateux </w:t>
      </w:r>
    </w:p>
    <w:p w:rsidR="00393566" w:rsidRDefault="00393566" w:rsidP="00393566">
      <w:pPr>
        <w:pStyle w:val="Paragraphedeliste"/>
        <w:numPr>
          <w:ilvl w:val="0"/>
          <w:numId w:val="2"/>
        </w:numPr>
      </w:pPr>
      <w:r>
        <w:t>vascularisation tumorale et péri-tumorale très importante</w:t>
      </w:r>
    </w:p>
    <w:p w:rsidR="00393566" w:rsidRPr="009F76B6" w:rsidRDefault="00393566" w:rsidP="00393566">
      <w:pPr>
        <w:pStyle w:val="Paragraphedeliste"/>
        <w:numPr>
          <w:ilvl w:val="0"/>
          <w:numId w:val="1"/>
        </w:numPr>
        <w:rPr>
          <w:b/>
          <w:bCs/>
        </w:rPr>
      </w:pPr>
      <w:r w:rsidRPr="009F76B6">
        <w:rPr>
          <w:b/>
          <w:bCs/>
        </w:rPr>
        <w:t xml:space="preserve">micro : </w:t>
      </w:r>
    </w:p>
    <w:p w:rsidR="00393566" w:rsidRDefault="00393566" w:rsidP="00393566">
      <w:pPr>
        <w:pStyle w:val="Paragraphedeliste"/>
        <w:numPr>
          <w:ilvl w:val="0"/>
          <w:numId w:val="2"/>
        </w:numPr>
      </w:pPr>
      <w:r w:rsidRPr="009F76B6">
        <w:rPr>
          <w:highlight w:val="yellow"/>
        </w:rPr>
        <w:t>adénocarcinome à cellules rénales dérivé du TCP 70%</w:t>
      </w:r>
    </w:p>
    <w:p w:rsidR="00393566" w:rsidRDefault="00393566" w:rsidP="00393566">
      <w:pPr>
        <w:pStyle w:val="Paragraphedeliste"/>
        <w:numPr>
          <w:ilvl w:val="0"/>
          <w:numId w:val="2"/>
        </w:numPr>
      </w:pPr>
      <w:r>
        <w:t>carcinome tubulo-papillaire 15%</w:t>
      </w:r>
    </w:p>
    <w:p w:rsidR="00393566" w:rsidRDefault="00393566" w:rsidP="00393566">
      <w:pPr>
        <w:pStyle w:val="Paragraphedeliste"/>
        <w:numPr>
          <w:ilvl w:val="0"/>
          <w:numId w:val="2"/>
        </w:numPr>
      </w:pPr>
      <w:r>
        <w:t xml:space="preserve">carcinome à cellules </w:t>
      </w:r>
      <w:proofErr w:type="spellStart"/>
      <w:r>
        <w:t>chromophobes</w:t>
      </w:r>
      <w:proofErr w:type="spellEnd"/>
      <w:r>
        <w:t xml:space="preserve"> 5%</w:t>
      </w:r>
    </w:p>
    <w:p w:rsidR="00393566" w:rsidRPr="009F76B6" w:rsidRDefault="00393566" w:rsidP="00393566">
      <w:pPr>
        <w:rPr>
          <w:b/>
          <w:bCs/>
          <w:color w:val="FF0000"/>
        </w:rPr>
      </w:pPr>
      <w:r w:rsidRPr="009F76B6">
        <w:rPr>
          <w:b/>
          <w:bCs/>
          <w:color w:val="FF0000"/>
        </w:rPr>
        <w:t xml:space="preserve">FDR : </w:t>
      </w:r>
    </w:p>
    <w:p w:rsidR="00393566" w:rsidRDefault="00393566" w:rsidP="00393566">
      <w:pPr>
        <w:pStyle w:val="Paragraphedeliste"/>
        <w:numPr>
          <w:ilvl w:val="0"/>
          <w:numId w:val="1"/>
        </w:numPr>
      </w:pPr>
      <w:r>
        <w:t>tabac, obésité, dialyse, transplantation rénale, exposition professionnelle</w:t>
      </w:r>
    </w:p>
    <w:p w:rsidR="00240002" w:rsidRDefault="00393566" w:rsidP="00393566">
      <w:pPr>
        <w:pStyle w:val="Paragraphedeliste"/>
        <w:numPr>
          <w:ilvl w:val="0"/>
          <w:numId w:val="1"/>
        </w:numPr>
      </w:pPr>
      <w:r>
        <w:t xml:space="preserve">sclérose tubéreuse de </w:t>
      </w:r>
      <w:proofErr w:type="spellStart"/>
      <w:r>
        <w:t>Bourneville</w:t>
      </w:r>
      <w:proofErr w:type="spellEnd"/>
      <w:r>
        <w:t xml:space="preserve">, Sd </w:t>
      </w:r>
      <w:proofErr w:type="spellStart"/>
      <w:r>
        <w:t>strudge</w:t>
      </w:r>
      <w:proofErr w:type="spellEnd"/>
      <w:r>
        <w:t xml:space="preserve"> weber</w:t>
      </w:r>
      <w:r w:rsidR="00240002">
        <w:t xml:space="preserve">, maladie Van </w:t>
      </w:r>
      <w:proofErr w:type="spellStart"/>
      <w:r w:rsidR="00240002">
        <w:t>Hipple</w:t>
      </w:r>
      <w:proofErr w:type="spellEnd"/>
      <w:r w:rsidR="00240002">
        <w:t xml:space="preserve"> </w:t>
      </w:r>
      <w:proofErr w:type="spellStart"/>
      <w:r w:rsidR="00240002">
        <w:t>Landeau</w:t>
      </w:r>
      <w:proofErr w:type="spellEnd"/>
    </w:p>
    <w:p w:rsidR="00B62EB2" w:rsidRPr="009F76B6" w:rsidRDefault="00AB11D1" w:rsidP="00240002">
      <w:pPr>
        <w:rPr>
          <w:b/>
          <w:bCs/>
          <w:color w:val="FF0000"/>
        </w:rPr>
      </w:pPr>
      <w:r w:rsidRPr="009F76B6">
        <w:rPr>
          <w:b/>
          <w:bCs/>
          <w:color w:val="FF0000"/>
        </w:rPr>
        <w:t xml:space="preserve">Classification TNM </w:t>
      </w:r>
    </w:p>
    <w:tbl>
      <w:tblPr>
        <w:tblStyle w:val="Grilledutableau"/>
        <w:tblW w:w="0" w:type="auto"/>
        <w:tblLook w:val="04A0"/>
      </w:tblPr>
      <w:tblGrid>
        <w:gridCol w:w="6629"/>
        <w:gridCol w:w="992"/>
        <w:gridCol w:w="2410"/>
      </w:tblGrid>
      <w:tr w:rsidR="00540A0D" w:rsidTr="00190309">
        <w:tc>
          <w:tcPr>
            <w:tcW w:w="6629" w:type="dxa"/>
          </w:tcPr>
          <w:p w:rsidR="00540A0D" w:rsidRPr="000A4D22" w:rsidRDefault="00540A0D" w:rsidP="000A4D22">
            <w:pPr>
              <w:rPr>
                <w:b/>
                <w:bCs/>
              </w:rPr>
            </w:pPr>
            <w:r w:rsidRPr="000A4D22">
              <w:rPr>
                <w:b/>
                <w:bCs/>
              </w:rPr>
              <w:t>Stade T</w:t>
            </w:r>
          </w:p>
        </w:tc>
        <w:tc>
          <w:tcPr>
            <w:tcW w:w="3402" w:type="dxa"/>
            <w:gridSpan w:val="2"/>
          </w:tcPr>
          <w:p w:rsidR="00540A0D" w:rsidRPr="000A4D22" w:rsidRDefault="00540A0D" w:rsidP="00240002">
            <w:pPr>
              <w:rPr>
                <w:b/>
                <w:bCs/>
              </w:rPr>
            </w:pPr>
            <w:r w:rsidRPr="000A4D22">
              <w:rPr>
                <w:b/>
                <w:bCs/>
              </w:rPr>
              <w:t>N</w:t>
            </w:r>
          </w:p>
        </w:tc>
      </w:tr>
      <w:tr w:rsidR="00540A0D" w:rsidTr="00166DB5">
        <w:tc>
          <w:tcPr>
            <w:tcW w:w="6629" w:type="dxa"/>
          </w:tcPr>
          <w:p w:rsidR="00540A0D" w:rsidRDefault="00540A0D" w:rsidP="00240002">
            <w:r>
              <w:t>T1 : limitée au rein</w:t>
            </w:r>
          </w:p>
        </w:tc>
        <w:tc>
          <w:tcPr>
            <w:tcW w:w="3402" w:type="dxa"/>
            <w:gridSpan w:val="2"/>
          </w:tcPr>
          <w:p w:rsidR="00540A0D" w:rsidRDefault="00540A0D" w:rsidP="00540A0D">
            <w:r>
              <w:t xml:space="preserve">N0 : Absence de métastases </w:t>
            </w:r>
          </w:p>
        </w:tc>
      </w:tr>
      <w:tr w:rsidR="00540A0D" w:rsidTr="00DC2AA7">
        <w:tc>
          <w:tcPr>
            <w:tcW w:w="6629" w:type="dxa"/>
          </w:tcPr>
          <w:p w:rsidR="00540A0D" w:rsidRDefault="00540A0D" w:rsidP="000A4D22">
            <w:r>
              <w:t>T1a = Tm ≤ 4</w:t>
            </w:r>
          </w:p>
        </w:tc>
        <w:tc>
          <w:tcPr>
            <w:tcW w:w="3402" w:type="dxa"/>
            <w:gridSpan w:val="2"/>
          </w:tcPr>
          <w:p w:rsidR="00540A0D" w:rsidRDefault="00540A0D" w:rsidP="00540A0D">
            <w:r>
              <w:t>N1 : Métastase 1ggl</w:t>
            </w:r>
          </w:p>
        </w:tc>
      </w:tr>
      <w:tr w:rsidR="00540A0D" w:rsidTr="00E75D8D">
        <w:tc>
          <w:tcPr>
            <w:tcW w:w="6629" w:type="dxa"/>
          </w:tcPr>
          <w:p w:rsidR="00540A0D" w:rsidRDefault="00540A0D" w:rsidP="00AB11D1">
            <w:r>
              <w:t>T1b = 4 &lt;Tm ≤ 7</w:t>
            </w:r>
          </w:p>
        </w:tc>
        <w:tc>
          <w:tcPr>
            <w:tcW w:w="3402" w:type="dxa"/>
            <w:gridSpan w:val="2"/>
          </w:tcPr>
          <w:p w:rsidR="00540A0D" w:rsidRDefault="00540A0D" w:rsidP="00540A0D">
            <w:r>
              <w:t xml:space="preserve">N2 : Métastase plusieurs </w:t>
            </w:r>
            <w:proofErr w:type="spellStart"/>
            <w:r>
              <w:t>ggls</w:t>
            </w:r>
            <w:proofErr w:type="spellEnd"/>
          </w:p>
        </w:tc>
      </w:tr>
      <w:tr w:rsidR="00540A0D" w:rsidTr="002926B1">
        <w:tc>
          <w:tcPr>
            <w:tcW w:w="6629" w:type="dxa"/>
          </w:tcPr>
          <w:p w:rsidR="00540A0D" w:rsidRDefault="00540A0D" w:rsidP="000A4D22">
            <w:r>
              <w:t>T2 : limitée au rein &gt; 7</w:t>
            </w:r>
          </w:p>
        </w:tc>
        <w:tc>
          <w:tcPr>
            <w:tcW w:w="3402" w:type="dxa"/>
            <w:gridSpan w:val="2"/>
          </w:tcPr>
          <w:p w:rsidR="00540A0D" w:rsidRDefault="00540A0D" w:rsidP="00540A0D">
            <w:r>
              <w:t>M1 : Métastase à distance</w:t>
            </w:r>
          </w:p>
        </w:tc>
      </w:tr>
      <w:tr w:rsidR="000A4D22" w:rsidTr="003933C7">
        <w:tc>
          <w:tcPr>
            <w:tcW w:w="6629" w:type="dxa"/>
          </w:tcPr>
          <w:p w:rsidR="000A4D22" w:rsidRDefault="000A4D22" w:rsidP="000A4D22">
            <w:r>
              <w:t>T3a = Envahissement de la graisse péri- rénale ou surrénale</w:t>
            </w:r>
          </w:p>
        </w:tc>
        <w:tc>
          <w:tcPr>
            <w:tcW w:w="992" w:type="dxa"/>
          </w:tcPr>
          <w:p w:rsidR="000A4D22" w:rsidRDefault="000A4D22" w:rsidP="00240002"/>
        </w:tc>
        <w:tc>
          <w:tcPr>
            <w:tcW w:w="2410" w:type="dxa"/>
          </w:tcPr>
          <w:p w:rsidR="000A4D22" w:rsidRDefault="000A4D22" w:rsidP="00240002"/>
        </w:tc>
      </w:tr>
      <w:tr w:rsidR="000A4D22" w:rsidTr="00AB11D1">
        <w:tc>
          <w:tcPr>
            <w:tcW w:w="6629" w:type="dxa"/>
          </w:tcPr>
          <w:p w:rsidR="000A4D22" w:rsidRDefault="000A4D22" w:rsidP="00AB11D1">
            <w:r>
              <w:t>T3b = Envahissement de la veine rénale ou la VCI sous diaphragmatique</w:t>
            </w:r>
          </w:p>
        </w:tc>
        <w:tc>
          <w:tcPr>
            <w:tcW w:w="992" w:type="dxa"/>
          </w:tcPr>
          <w:p w:rsidR="000A4D22" w:rsidRDefault="000A4D22" w:rsidP="00240002"/>
        </w:tc>
        <w:tc>
          <w:tcPr>
            <w:tcW w:w="2410" w:type="dxa"/>
          </w:tcPr>
          <w:p w:rsidR="000A4D22" w:rsidRDefault="000A4D22" w:rsidP="00240002"/>
        </w:tc>
      </w:tr>
      <w:tr w:rsidR="000A4D22" w:rsidTr="00AB11D1">
        <w:tc>
          <w:tcPr>
            <w:tcW w:w="6629" w:type="dxa"/>
          </w:tcPr>
          <w:p w:rsidR="000A4D22" w:rsidRDefault="000A4D22" w:rsidP="00AB11D1">
            <w:r>
              <w:t>T3c = Envahissement la VCI sus diaphragmatique</w:t>
            </w:r>
          </w:p>
        </w:tc>
        <w:tc>
          <w:tcPr>
            <w:tcW w:w="992" w:type="dxa"/>
          </w:tcPr>
          <w:p w:rsidR="000A4D22" w:rsidRDefault="000A4D22" w:rsidP="00240002"/>
        </w:tc>
        <w:tc>
          <w:tcPr>
            <w:tcW w:w="2410" w:type="dxa"/>
          </w:tcPr>
          <w:p w:rsidR="000A4D22" w:rsidRDefault="000A4D22" w:rsidP="00240002"/>
        </w:tc>
      </w:tr>
      <w:tr w:rsidR="000A4D22" w:rsidTr="00AB11D1">
        <w:tc>
          <w:tcPr>
            <w:tcW w:w="6629" w:type="dxa"/>
          </w:tcPr>
          <w:p w:rsidR="000A4D22" w:rsidRDefault="000A4D22" w:rsidP="00AB11D1">
            <w:r>
              <w:t xml:space="preserve">T4 = Tm franchissant le fascia de </w:t>
            </w:r>
            <w:proofErr w:type="spellStart"/>
            <w:r>
              <w:t>Gerota</w:t>
            </w:r>
            <w:proofErr w:type="spellEnd"/>
          </w:p>
        </w:tc>
        <w:tc>
          <w:tcPr>
            <w:tcW w:w="992" w:type="dxa"/>
          </w:tcPr>
          <w:p w:rsidR="000A4D22" w:rsidRDefault="000A4D22" w:rsidP="00240002"/>
        </w:tc>
        <w:tc>
          <w:tcPr>
            <w:tcW w:w="2410" w:type="dxa"/>
          </w:tcPr>
          <w:p w:rsidR="000A4D22" w:rsidRDefault="000A4D22" w:rsidP="00240002"/>
        </w:tc>
      </w:tr>
    </w:tbl>
    <w:p w:rsidR="00AB11D1" w:rsidRDefault="00AB11D1" w:rsidP="00240002"/>
    <w:p w:rsidR="00B62EB2" w:rsidRPr="009F76B6" w:rsidRDefault="005B3268" w:rsidP="00240002">
      <w:pPr>
        <w:rPr>
          <w:b/>
          <w:bCs/>
          <w:color w:val="FF0000"/>
        </w:rPr>
      </w:pPr>
      <w:r w:rsidRPr="009F76B6">
        <w:rPr>
          <w:b/>
          <w:bCs/>
          <w:color w:val="FF0000"/>
        </w:rPr>
        <w:t>Clinique :</w:t>
      </w:r>
    </w:p>
    <w:p w:rsidR="005B3268" w:rsidRDefault="005B3268" w:rsidP="005B3268">
      <w:pPr>
        <w:pStyle w:val="Paragraphedeliste"/>
        <w:numPr>
          <w:ilvl w:val="0"/>
          <w:numId w:val="1"/>
        </w:numPr>
      </w:pPr>
      <w:r>
        <w:t xml:space="preserve">signes urologiques : </w:t>
      </w:r>
      <w:r w:rsidRPr="009F76B6">
        <w:rPr>
          <w:highlight w:val="yellow"/>
        </w:rPr>
        <w:t>hématurie macro spontanée+++, douleur lombaire fixe, masse lombaire tumorale</w:t>
      </w:r>
    </w:p>
    <w:p w:rsidR="005B3268" w:rsidRDefault="005B3268" w:rsidP="005B3268">
      <w:pPr>
        <w:pStyle w:val="Paragraphedeliste"/>
        <w:numPr>
          <w:ilvl w:val="0"/>
          <w:numId w:val="1"/>
        </w:numPr>
      </w:pPr>
      <w:r>
        <w:t>AAA, HTA, OMI, CVC, fièvre au long court, anémie inexpliquée, VS↗</w:t>
      </w:r>
    </w:p>
    <w:p w:rsidR="005B3268" w:rsidRDefault="005B3268" w:rsidP="005B3268">
      <w:pPr>
        <w:pStyle w:val="Paragraphedeliste"/>
        <w:numPr>
          <w:ilvl w:val="0"/>
          <w:numId w:val="1"/>
        </w:numPr>
      </w:pPr>
      <w:r w:rsidRPr="00162572">
        <w:rPr>
          <w:highlight w:val="yellow"/>
        </w:rPr>
        <w:t>Sd paranéoplasique</w:t>
      </w:r>
      <w:r>
        <w:t xml:space="preserve"> (sécrétion d’hormones-</w:t>
      </w:r>
      <w:proofErr w:type="spellStart"/>
      <w:r>
        <w:t>like</w:t>
      </w:r>
      <w:proofErr w:type="spellEnd"/>
      <w:r>
        <w:t xml:space="preserve">) : </w:t>
      </w:r>
      <w:proofErr w:type="spellStart"/>
      <w:r>
        <w:t>pseudohyperthyroïdie</w:t>
      </w:r>
      <w:proofErr w:type="spellEnd"/>
      <w:r>
        <w:t xml:space="preserve">, </w:t>
      </w:r>
      <w:proofErr w:type="spellStart"/>
      <w:r>
        <w:t>hypercortisolémie</w:t>
      </w:r>
      <w:proofErr w:type="spellEnd"/>
      <w:r>
        <w:t xml:space="preserve"> </w:t>
      </w:r>
    </w:p>
    <w:p w:rsidR="005B3268" w:rsidRPr="009F76B6" w:rsidRDefault="005B3268" w:rsidP="005B3268">
      <w:pPr>
        <w:rPr>
          <w:b/>
          <w:bCs/>
          <w:color w:val="FF0000"/>
        </w:rPr>
      </w:pPr>
      <w:r w:rsidRPr="009F76B6">
        <w:rPr>
          <w:b/>
          <w:bCs/>
          <w:color w:val="FF0000"/>
        </w:rPr>
        <w:t>Examens complémentaires :</w:t>
      </w:r>
    </w:p>
    <w:p w:rsidR="005B3268" w:rsidRDefault="005B3268" w:rsidP="005B3268">
      <w:pPr>
        <w:pStyle w:val="Paragraphedeliste"/>
        <w:numPr>
          <w:ilvl w:val="0"/>
          <w:numId w:val="1"/>
        </w:numPr>
      </w:pPr>
      <w:r w:rsidRPr="009F76B6">
        <w:rPr>
          <w:b/>
          <w:bCs/>
        </w:rPr>
        <w:t>Echo</w:t>
      </w:r>
      <w:r>
        <w:t xml:space="preserve"> : </w:t>
      </w:r>
      <w:r w:rsidRPr="00162572">
        <w:rPr>
          <w:highlight w:val="yellow"/>
        </w:rPr>
        <w:t>masse solide hétérogène déformant le rein</w:t>
      </w:r>
    </w:p>
    <w:p w:rsidR="005B3268" w:rsidRDefault="005B3268" w:rsidP="005B3268">
      <w:pPr>
        <w:pStyle w:val="Paragraphedeliste"/>
        <w:numPr>
          <w:ilvl w:val="0"/>
          <w:numId w:val="1"/>
        </w:numPr>
      </w:pPr>
      <w:r w:rsidRPr="009F76B6">
        <w:rPr>
          <w:b/>
          <w:bCs/>
        </w:rPr>
        <w:t>UIV </w:t>
      </w:r>
      <w:r>
        <w:t xml:space="preserve">: </w:t>
      </w:r>
      <w:r w:rsidR="009F76B6" w:rsidRPr="00162572">
        <w:rPr>
          <w:highlight w:val="yellow"/>
        </w:rPr>
        <w:t xml:space="preserve">déformation des contours du rein + modifications </w:t>
      </w:r>
      <w:proofErr w:type="spellStart"/>
      <w:r w:rsidR="009F76B6" w:rsidRPr="00162572">
        <w:rPr>
          <w:highlight w:val="yellow"/>
        </w:rPr>
        <w:t>pyélocalicielles</w:t>
      </w:r>
      <w:proofErr w:type="spellEnd"/>
      <w:r w:rsidR="009F76B6">
        <w:t xml:space="preserve"> (refoulement, écrasement…)</w:t>
      </w:r>
    </w:p>
    <w:p w:rsidR="009F76B6" w:rsidRDefault="009F76B6" w:rsidP="005B3268">
      <w:pPr>
        <w:pStyle w:val="Paragraphedeliste"/>
        <w:numPr>
          <w:ilvl w:val="0"/>
          <w:numId w:val="1"/>
        </w:numPr>
      </w:pPr>
      <w:r w:rsidRPr="009F76B6">
        <w:rPr>
          <w:b/>
          <w:bCs/>
        </w:rPr>
        <w:t>TDM</w:t>
      </w:r>
      <w:r>
        <w:t> : bilan d’extension</w:t>
      </w:r>
    </w:p>
    <w:p w:rsidR="009F76B6" w:rsidRDefault="009F76B6" w:rsidP="009F76B6">
      <w:pPr>
        <w:pStyle w:val="Paragraphedeliste"/>
        <w:numPr>
          <w:ilvl w:val="0"/>
          <w:numId w:val="1"/>
        </w:numPr>
      </w:pPr>
      <w:r w:rsidRPr="009F76B6">
        <w:rPr>
          <w:b/>
          <w:bCs/>
        </w:rPr>
        <w:t>Bilan sanguin</w:t>
      </w:r>
      <w:r>
        <w:t> : NFS, VS, fonction rénale, iono</w:t>
      </w:r>
    </w:p>
    <w:p w:rsidR="009F76B6" w:rsidRDefault="009F76B6" w:rsidP="009F76B6">
      <w:pPr>
        <w:pStyle w:val="Paragraphedeliste"/>
        <w:numPr>
          <w:ilvl w:val="0"/>
          <w:numId w:val="1"/>
        </w:numPr>
      </w:pPr>
      <w:r w:rsidRPr="009F76B6">
        <w:rPr>
          <w:b/>
          <w:bCs/>
        </w:rPr>
        <w:t>Bilan urinaire</w:t>
      </w:r>
      <w:r>
        <w:t> : ECBU</w:t>
      </w:r>
    </w:p>
    <w:p w:rsidR="00240002" w:rsidRPr="009F76B6" w:rsidRDefault="00240002" w:rsidP="00240002">
      <w:pPr>
        <w:rPr>
          <w:b/>
          <w:bCs/>
          <w:color w:val="FF0000"/>
        </w:rPr>
      </w:pPr>
      <w:r w:rsidRPr="009F76B6">
        <w:rPr>
          <w:b/>
          <w:bCs/>
          <w:color w:val="FF0000"/>
        </w:rPr>
        <w:t xml:space="preserve">Traitement </w:t>
      </w:r>
    </w:p>
    <w:p w:rsidR="00240002" w:rsidRPr="009F76B6" w:rsidRDefault="00240002" w:rsidP="00240002">
      <w:pPr>
        <w:pStyle w:val="Paragraphedeliste"/>
        <w:numPr>
          <w:ilvl w:val="0"/>
          <w:numId w:val="3"/>
        </w:numPr>
        <w:rPr>
          <w:b/>
          <w:bCs/>
        </w:rPr>
      </w:pPr>
      <w:r w:rsidRPr="009F76B6">
        <w:rPr>
          <w:b/>
          <w:bCs/>
        </w:rPr>
        <w:t xml:space="preserve">chirurgie : </w:t>
      </w:r>
    </w:p>
    <w:p w:rsidR="00240002" w:rsidRDefault="00240002" w:rsidP="00240002">
      <w:pPr>
        <w:pStyle w:val="Paragraphedeliste"/>
        <w:numPr>
          <w:ilvl w:val="0"/>
          <w:numId w:val="1"/>
        </w:numPr>
      </w:pPr>
      <w:r>
        <w:t>néphrectomie totale et élargie</w:t>
      </w:r>
    </w:p>
    <w:p w:rsidR="00240002" w:rsidRDefault="00240002" w:rsidP="00240002">
      <w:pPr>
        <w:pStyle w:val="Paragraphedeliste"/>
        <w:numPr>
          <w:ilvl w:val="0"/>
          <w:numId w:val="1"/>
        </w:numPr>
      </w:pPr>
      <w:r>
        <w:t>chirurgie conservatrice : en cas de rein unique ou lésions bilatérales lorsque la Tm est limitée</w:t>
      </w:r>
    </w:p>
    <w:p w:rsidR="00240002" w:rsidRDefault="00240002" w:rsidP="00240002">
      <w:pPr>
        <w:pStyle w:val="Paragraphedeliste"/>
        <w:numPr>
          <w:ilvl w:val="0"/>
          <w:numId w:val="1"/>
        </w:numPr>
      </w:pPr>
      <w:r>
        <w:t xml:space="preserve">néphrectomie partielle </w:t>
      </w:r>
    </w:p>
    <w:p w:rsidR="00240002" w:rsidRPr="009F76B6" w:rsidRDefault="00240002" w:rsidP="00240002">
      <w:pPr>
        <w:pStyle w:val="Paragraphedeliste"/>
        <w:numPr>
          <w:ilvl w:val="0"/>
          <w:numId w:val="3"/>
        </w:numPr>
        <w:rPr>
          <w:b/>
          <w:bCs/>
        </w:rPr>
      </w:pPr>
      <w:r w:rsidRPr="009F76B6">
        <w:rPr>
          <w:b/>
          <w:bCs/>
        </w:rPr>
        <w:lastRenderedPageBreak/>
        <w:t>TRT des métastases :</w:t>
      </w:r>
    </w:p>
    <w:p w:rsidR="00393566" w:rsidRDefault="00AF7808" w:rsidP="00240002">
      <w:pPr>
        <w:pStyle w:val="Paragraphedeliste"/>
        <w:numPr>
          <w:ilvl w:val="0"/>
          <w:numId w:val="1"/>
        </w:numPr>
      </w:pPr>
      <w:r>
        <w:t>en cas de métastases</w:t>
      </w:r>
      <w:r w:rsidR="00240002">
        <w:t> : immunothérapie (INF, IL2)</w:t>
      </w:r>
      <w:r w:rsidR="002A209E">
        <w:t xml:space="preserve"> palliative</w:t>
      </w:r>
    </w:p>
    <w:p w:rsidR="00240002" w:rsidRDefault="00831D3E" w:rsidP="00240002">
      <w:pPr>
        <w:pStyle w:val="Paragraphedeliste"/>
        <w:numPr>
          <w:ilvl w:val="0"/>
          <w:numId w:val="1"/>
        </w:numPr>
      </w:pPr>
      <w:r>
        <w:t xml:space="preserve">en cas de métastases osseuses : radio antalgique </w:t>
      </w:r>
    </w:p>
    <w:p w:rsidR="00831D3E" w:rsidRDefault="00831D3E" w:rsidP="00240002">
      <w:pPr>
        <w:pStyle w:val="Paragraphedeliste"/>
        <w:numPr>
          <w:ilvl w:val="0"/>
          <w:numId w:val="1"/>
        </w:numPr>
      </w:pPr>
      <w:r>
        <w:t xml:space="preserve">en cas de métastases </w:t>
      </w:r>
      <w:proofErr w:type="spellStart"/>
      <w:r>
        <w:t>ggl</w:t>
      </w:r>
      <w:proofErr w:type="spellEnd"/>
      <w:r>
        <w:t xml:space="preserve"> : curage </w:t>
      </w:r>
      <w:proofErr w:type="spellStart"/>
      <w:r>
        <w:t>gglaire</w:t>
      </w:r>
      <w:proofErr w:type="spellEnd"/>
      <w:r>
        <w:t xml:space="preserve"> </w:t>
      </w:r>
    </w:p>
    <w:p w:rsidR="00831D3E" w:rsidRDefault="00831D3E" w:rsidP="00831D3E">
      <w:r w:rsidRPr="009F76B6">
        <w:rPr>
          <w:b/>
          <w:bCs/>
          <w:color w:val="FF0000"/>
        </w:rPr>
        <w:t xml:space="preserve">Surveillance </w:t>
      </w:r>
      <w:r>
        <w:t xml:space="preserve">régulière car risque de récidives tardives =&gt; écho, TTX, VS, créa </w:t>
      </w:r>
    </w:p>
    <w:sectPr w:rsidR="00831D3E" w:rsidSect="00AB11D1">
      <w:pgSz w:w="11906" w:h="16838"/>
      <w:pgMar w:top="568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152A"/>
    <w:multiLevelType w:val="hybridMultilevel"/>
    <w:tmpl w:val="9B72F686"/>
    <w:lvl w:ilvl="0" w:tplc="373ED05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95787F"/>
    <w:multiLevelType w:val="hybridMultilevel"/>
    <w:tmpl w:val="8AFA2D7A"/>
    <w:lvl w:ilvl="0" w:tplc="6BB44A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E82AF5"/>
    <w:multiLevelType w:val="hybridMultilevel"/>
    <w:tmpl w:val="246A5AE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24FB0"/>
    <w:rsid w:val="000A4D22"/>
    <w:rsid w:val="00162572"/>
    <w:rsid w:val="00240002"/>
    <w:rsid w:val="002A209E"/>
    <w:rsid w:val="00324FB0"/>
    <w:rsid w:val="00393566"/>
    <w:rsid w:val="00540A0D"/>
    <w:rsid w:val="005B3268"/>
    <w:rsid w:val="005F0B5E"/>
    <w:rsid w:val="00644B67"/>
    <w:rsid w:val="00831D3E"/>
    <w:rsid w:val="009F76B6"/>
    <w:rsid w:val="00AB11D1"/>
    <w:rsid w:val="00AC1FA6"/>
    <w:rsid w:val="00AF7808"/>
    <w:rsid w:val="00B62EB2"/>
    <w:rsid w:val="00C758BB"/>
    <w:rsid w:val="00D76776"/>
    <w:rsid w:val="00D8199D"/>
    <w:rsid w:val="00F864F2"/>
    <w:rsid w:val="00FB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93566"/>
    <w:pPr>
      <w:ind w:left="720"/>
      <w:contextualSpacing/>
    </w:pPr>
  </w:style>
  <w:style w:type="table" w:styleId="Grilledutableau">
    <w:name w:val="Table Grid"/>
    <w:basedOn w:val="TableauNormal"/>
    <w:uiPriority w:val="59"/>
    <w:rsid w:val="00AB11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2010-04-17T18:12:00Z</dcterms:created>
  <dcterms:modified xsi:type="dcterms:W3CDTF">2010-04-17T18:14:00Z</dcterms:modified>
</cp:coreProperties>
</file>