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7132C" w:rsidRDefault="008B0C87" w:rsidP="00C7132C">
      <w:pPr>
        <w:jc w:val="center"/>
        <w:rPr>
          <w:b/>
          <w:bCs/>
          <w:color w:val="FF0000"/>
        </w:rPr>
      </w:pPr>
      <w:r w:rsidRPr="00C7132C">
        <w:rPr>
          <w:b/>
          <w:bCs/>
          <w:color w:val="FF0000"/>
        </w:rPr>
        <w:t>Hypertrophie bénigne de la prostate</w:t>
      </w:r>
    </w:p>
    <w:p w:rsidR="008B0C87" w:rsidRDefault="008B0C87" w:rsidP="008B0C87">
      <w:pPr>
        <w:pStyle w:val="Paragraphedeliste"/>
        <w:numPr>
          <w:ilvl w:val="0"/>
          <w:numId w:val="1"/>
        </w:numPr>
      </w:pPr>
      <w:r>
        <w:t xml:space="preserve">Tm bénigne qui se développe au dépend de la </w:t>
      </w:r>
      <w:r w:rsidRPr="00DA7124">
        <w:rPr>
          <w:highlight w:val="yellow"/>
        </w:rPr>
        <w:t xml:space="preserve">partie </w:t>
      </w:r>
      <w:proofErr w:type="spellStart"/>
      <w:r w:rsidRPr="00DA7124">
        <w:rPr>
          <w:highlight w:val="yellow"/>
        </w:rPr>
        <w:t>craniale</w:t>
      </w:r>
      <w:proofErr w:type="spellEnd"/>
      <w:r w:rsidRPr="00DA7124">
        <w:rPr>
          <w:highlight w:val="yellow"/>
        </w:rPr>
        <w:t xml:space="preserve"> de la prostate</w:t>
      </w:r>
      <w:r>
        <w:t xml:space="preserve"> = </w:t>
      </w:r>
      <w:proofErr w:type="spellStart"/>
      <w:r>
        <w:t>adénomyofibrome</w:t>
      </w:r>
      <w:proofErr w:type="spellEnd"/>
    </w:p>
    <w:p w:rsidR="008B0C87" w:rsidRDefault="004314AC" w:rsidP="004314AC">
      <w:pPr>
        <w:pStyle w:val="Paragraphedeliste"/>
        <w:numPr>
          <w:ilvl w:val="0"/>
          <w:numId w:val="1"/>
        </w:numPr>
      </w:pPr>
      <w:r>
        <w:t xml:space="preserve">touche 50% des </w:t>
      </w:r>
      <w:r w:rsidR="008B0C87">
        <w:t>homme</w:t>
      </w:r>
      <w:r>
        <w:t>s</w:t>
      </w:r>
      <w:r w:rsidR="008B0C87">
        <w:t xml:space="preserve"> &gt; 50 ans</w:t>
      </w:r>
      <w:r>
        <w:t xml:space="preserve">, </w:t>
      </w:r>
    </w:p>
    <w:p w:rsidR="008B0C87" w:rsidRDefault="008B0C87" w:rsidP="008B0C87">
      <w:pPr>
        <w:pStyle w:val="Paragraphedeliste"/>
        <w:numPr>
          <w:ilvl w:val="0"/>
          <w:numId w:val="1"/>
        </w:numPr>
      </w:pPr>
      <w:r w:rsidRPr="001712DB">
        <w:rPr>
          <w:highlight w:val="yellow"/>
        </w:rPr>
        <w:t>principale cause d’obstruction urinaire basse (RVA) chez l’homme</w:t>
      </w:r>
    </w:p>
    <w:p w:rsidR="008B0C87" w:rsidRDefault="008B0C87" w:rsidP="008B0C87">
      <w:pPr>
        <w:pStyle w:val="Paragraphedeliste"/>
        <w:numPr>
          <w:ilvl w:val="0"/>
          <w:numId w:val="1"/>
        </w:numPr>
      </w:pPr>
      <w:r>
        <w:t>diagnostic repose sur le TR</w:t>
      </w:r>
    </w:p>
    <w:p w:rsidR="008B0C87" w:rsidRPr="00C34A20" w:rsidRDefault="008B0C87" w:rsidP="008B0C87">
      <w:pPr>
        <w:pStyle w:val="Paragraphedeliste"/>
        <w:numPr>
          <w:ilvl w:val="0"/>
          <w:numId w:val="1"/>
        </w:numPr>
        <w:rPr>
          <w:highlight w:val="yellow"/>
        </w:rPr>
      </w:pPr>
      <w:r w:rsidRPr="00C34A20">
        <w:rPr>
          <w:highlight w:val="yellow"/>
        </w:rPr>
        <w:t>Tm qui ne se cancérise jamais+++</w:t>
      </w:r>
    </w:p>
    <w:p w:rsidR="004314AC" w:rsidRPr="00C7132C" w:rsidRDefault="004314AC" w:rsidP="004314AC">
      <w:pPr>
        <w:rPr>
          <w:b/>
          <w:bCs/>
          <w:color w:val="FF0000"/>
        </w:rPr>
      </w:pPr>
      <w:r w:rsidRPr="00C7132C">
        <w:rPr>
          <w:b/>
          <w:bCs/>
          <w:color w:val="FF0000"/>
        </w:rPr>
        <w:t xml:space="preserve">Anapath </w:t>
      </w:r>
    </w:p>
    <w:p w:rsidR="004314AC" w:rsidRPr="00C7132C" w:rsidRDefault="004314AC" w:rsidP="004314AC">
      <w:pPr>
        <w:pStyle w:val="Paragraphedeliste"/>
        <w:numPr>
          <w:ilvl w:val="0"/>
          <w:numId w:val="2"/>
        </w:numPr>
        <w:rPr>
          <w:b/>
          <w:bCs/>
        </w:rPr>
      </w:pPr>
      <w:r w:rsidRPr="00C7132C">
        <w:rPr>
          <w:b/>
          <w:bCs/>
        </w:rPr>
        <w:t xml:space="preserve">macro : </w:t>
      </w:r>
    </w:p>
    <w:p w:rsidR="004314AC" w:rsidRDefault="004314AC" w:rsidP="004314AC">
      <w:pPr>
        <w:pStyle w:val="Paragraphedeliste"/>
        <w:numPr>
          <w:ilvl w:val="0"/>
          <w:numId w:val="3"/>
        </w:numPr>
      </w:pPr>
      <w:r>
        <w:t>Tm régulière faite de 2 lobes de part et d’autre de l’urètre</w:t>
      </w:r>
    </w:p>
    <w:p w:rsidR="004314AC" w:rsidRDefault="004314AC" w:rsidP="004314AC">
      <w:pPr>
        <w:pStyle w:val="Paragraphedeliste"/>
        <w:numPr>
          <w:ilvl w:val="0"/>
          <w:numId w:val="3"/>
        </w:numPr>
      </w:pPr>
      <w:r>
        <w:t>parfois un 3</w:t>
      </w:r>
      <w:r w:rsidRPr="004314AC">
        <w:rPr>
          <w:vertAlign w:val="superscript"/>
        </w:rPr>
        <w:t>ème</w:t>
      </w:r>
      <w:r>
        <w:t xml:space="preserve"> lobe (médian) bombe dans la vessie</w:t>
      </w:r>
    </w:p>
    <w:p w:rsidR="004314AC" w:rsidRDefault="004314AC" w:rsidP="004314AC">
      <w:pPr>
        <w:pStyle w:val="Paragraphedeliste"/>
        <w:numPr>
          <w:ilvl w:val="0"/>
          <w:numId w:val="2"/>
        </w:numPr>
      </w:pPr>
      <w:r w:rsidRPr="00C7132C">
        <w:rPr>
          <w:b/>
          <w:bCs/>
        </w:rPr>
        <w:t>micro </w:t>
      </w:r>
      <w:r>
        <w:t xml:space="preserve">: </w:t>
      </w:r>
      <w:proofErr w:type="spellStart"/>
      <w:r w:rsidRPr="00C7132C">
        <w:rPr>
          <w:highlight w:val="yellow"/>
        </w:rPr>
        <w:t>adénomyofibrome</w:t>
      </w:r>
      <w:proofErr w:type="spellEnd"/>
    </w:p>
    <w:p w:rsidR="004314AC" w:rsidRDefault="004314AC" w:rsidP="004314AC">
      <w:pPr>
        <w:pStyle w:val="Paragraphedeliste"/>
        <w:numPr>
          <w:ilvl w:val="0"/>
          <w:numId w:val="3"/>
        </w:numPr>
      </w:pPr>
      <w:r>
        <w:t>le contingent fibreux est très symptomatique</w:t>
      </w:r>
    </w:p>
    <w:p w:rsidR="004314AC" w:rsidRDefault="004314AC" w:rsidP="004314AC">
      <w:pPr>
        <w:pStyle w:val="Paragraphedeliste"/>
        <w:numPr>
          <w:ilvl w:val="0"/>
          <w:numId w:val="3"/>
        </w:numPr>
      </w:pPr>
      <w:r>
        <w:t>le contingent adénomateux est très volumineux mais peu symptomatique</w:t>
      </w:r>
    </w:p>
    <w:p w:rsidR="004314AC" w:rsidRDefault="004314AC" w:rsidP="00C32F95">
      <w:r w:rsidRPr="00C7132C">
        <w:rPr>
          <w:b/>
          <w:bCs/>
          <w:color w:val="FF0000"/>
        </w:rPr>
        <w:t>Physiopath </w:t>
      </w:r>
      <w:r>
        <w:t xml:space="preserve">: </w:t>
      </w:r>
      <w:r w:rsidRPr="00C7132C">
        <w:rPr>
          <w:b/>
          <w:bCs/>
        </w:rPr>
        <w:t>obstruction urétrale</w:t>
      </w:r>
    </w:p>
    <w:p w:rsidR="00FB3A41" w:rsidRPr="00C7132C" w:rsidRDefault="00FB3A41" w:rsidP="00FB3A41">
      <w:pPr>
        <w:pStyle w:val="Paragraphedeliste"/>
        <w:numPr>
          <w:ilvl w:val="0"/>
          <w:numId w:val="2"/>
        </w:numPr>
        <w:rPr>
          <w:b/>
          <w:bCs/>
        </w:rPr>
      </w:pPr>
      <w:r w:rsidRPr="00C7132C">
        <w:rPr>
          <w:b/>
          <w:bCs/>
        </w:rPr>
        <w:t xml:space="preserve">retentissement sur la dynamique mictionnelle : </w:t>
      </w:r>
    </w:p>
    <w:p w:rsidR="00FE179E" w:rsidRDefault="00FE179E" w:rsidP="00FE179E">
      <w:pPr>
        <w:pStyle w:val="Paragraphedeliste"/>
        <w:numPr>
          <w:ilvl w:val="0"/>
          <w:numId w:val="3"/>
        </w:numPr>
      </w:pPr>
      <w:r>
        <w:t>modification du col vésical =&gt; perturbe l’</w:t>
      </w:r>
      <w:proofErr w:type="spellStart"/>
      <w:r>
        <w:t>infundibilisation</w:t>
      </w:r>
      <w:proofErr w:type="spellEnd"/>
      <w:r>
        <w:t xml:space="preserve"> =&gt; ↘ du jet urinai</w:t>
      </w:r>
      <w:r w:rsidR="00C34A20">
        <w:t>r</w:t>
      </w:r>
      <w:r>
        <w:t>e</w:t>
      </w:r>
    </w:p>
    <w:p w:rsidR="00FB3A41" w:rsidRDefault="00FB3A41" w:rsidP="00FB3A41">
      <w:pPr>
        <w:pStyle w:val="Paragraphedeliste"/>
        <w:numPr>
          <w:ilvl w:val="0"/>
          <w:numId w:val="2"/>
        </w:numPr>
      </w:pPr>
      <w:r w:rsidRPr="00C7132C">
        <w:rPr>
          <w:b/>
          <w:bCs/>
        </w:rPr>
        <w:t>retentissement sur la vessie</w:t>
      </w:r>
      <w:r w:rsidR="00FE179E" w:rsidRPr="00C7132C">
        <w:rPr>
          <w:b/>
          <w:bCs/>
        </w:rPr>
        <w:t> </w:t>
      </w:r>
      <w:r w:rsidR="00FE179E">
        <w:t xml:space="preserve">: </w:t>
      </w:r>
    </w:p>
    <w:p w:rsidR="00FE179E" w:rsidRDefault="00FE179E" w:rsidP="00FE179E">
      <w:pPr>
        <w:pStyle w:val="Paragraphedeliste"/>
        <w:numPr>
          <w:ilvl w:val="0"/>
          <w:numId w:val="3"/>
        </w:numPr>
      </w:pPr>
      <w:r>
        <w:t xml:space="preserve">vessie de lutte =&gt; </w:t>
      </w:r>
      <w:proofErr w:type="spellStart"/>
      <w:r>
        <w:t>détrusor</w:t>
      </w:r>
      <w:proofErr w:type="spellEnd"/>
      <w:r>
        <w:t xml:space="preserve"> (hypertrophie musculaire), pollakiurie, épaississement de la paroi vésicale </w:t>
      </w:r>
    </w:p>
    <w:p w:rsidR="00C32F95" w:rsidRDefault="00C32F95" w:rsidP="00DA7124">
      <w:pPr>
        <w:pStyle w:val="Paragraphedeliste"/>
        <w:numPr>
          <w:ilvl w:val="0"/>
          <w:numId w:val="3"/>
        </w:numPr>
      </w:pPr>
      <w:r>
        <w:t xml:space="preserve">décompensation : résidu post mictionnel RPM </w:t>
      </w:r>
    </w:p>
    <w:p w:rsidR="00C32F95" w:rsidRPr="00C7132C" w:rsidRDefault="00C32F95" w:rsidP="00C32F95">
      <w:pPr>
        <w:pStyle w:val="Paragraphedeliste"/>
        <w:numPr>
          <w:ilvl w:val="0"/>
          <w:numId w:val="2"/>
        </w:numPr>
        <w:rPr>
          <w:b/>
          <w:bCs/>
        </w:rPr>
      </w:pPr>
      <w:r w:rsidRPr="00C7132C">
        <w:rPr>
          <w:b/>
          <w:bCs/>
        </w:rPr>
        <w:t>retentissement sur le haut appareil</w:t>
      </w:r>
    </w:p>
    <w:p w:rsidR="00C32F95" w:rsidRDefault="00C32F95" w:rsidP="00C32F95">
      <w:pPr>
        <w:pStyle w:val="Paragraphedeliste"/>
        <w:numPr>
          <w:ilvl w:val="0"/>
          <w:numId w:val="3"/>
        </w:numPr>
      </w:pPr>
      <w:r>
        <w:t>phase de lutte : dilatation urétérale, RVU</w:t>
      </w:r>
    </w:p>
    <w:p w:rsidR="00C32F95" w:rsidRDefault="00C32F95" w:rsidP="00C32F95">
      <w:pPr>
        <w:pStyle w:val="Paragraphedeliste"/>
        <w:numPr>
          <w:ilvl w:val="0"/>
          <w:numId w:val="3"/>
        </w:numPr>
      </w:pPr>
      <w:r>
        <w:t xml:space="preserve">phase de décompensation : </w:t>
      </w:r>
      <w:r w:rsidRPr="00C34A20">
        <w:rPr>
          <w:highlight w:val="yellow"/>
        </w:rPr>
        <w:t>stase urinaire =&gt; infections + lithiases</w:t>
      </w:r>
      <w:r w:rsidR="00C00D22">
        <w:t xml:space="preserve"> (8x plus fréquentes)</w:t>
      </w:r>
    </w:p>
    <w:p w:rsidR="00C32F95" w:rsidRDefault="00C32F95" w:rsidP="00C32F95">
      <w:pPr>
        <w:pStyle w:val="Paragraphedeliste"/>
        <w:numPr>
          <w:ilvl w:val="0"/>
          <w:numId w:val="3"/>
        </w:numPr>
      </w:pPr>
      <w:r w:rsidRPr="00C34A20">
        <w:rPr>
          <w:highlight w:val="yellow"/>
        </w:rPr>
        <w:t>reflux + infections =&gt; IR</w:t>
      </w:r>
    </w:p>
    <w:p w:rsidR="00C32F95" w:rsidRPr="00C7132C" w:rsidRDefault="00FE179E" w:rsidP="00FE179E">
      <w:pPr>
        <w:rPr>
          <w:b/>
          <w:bCs/>
          <w:color w:val="FF0000"/>
        </w:rPr>
      </w:pPr>
      <w:r w:rsidRPr="00C7132C">
        <w:rPr>
          <w:b/>
          <w:bCs/>
          <w:color w:val="FF0000"/>
        </w:rPr>
        <w:t xml:space="preserve">Clinique : </w:t>
      </w:r>
    </w:p>
    <w:p w:rsidR="00C32F95" w:rsidRDefault="00C32F95" w:rsidP="00C32F95">
      <w:pPr>
        <w:pStyle w:val="Paragraphedeliste"/>
        <w:numPr>
          <w:ilvl w:val="0"/>
          <w:numId w:val="2"/>
        </w:numPr>
      </w:pPr>
      <w:r w:rsidRPr="00C7132C">
        <w:rPr>
          <w:highlight w:val="yellow"/>
        </w:rPr>
        <w:t>Homme de 60 ans</w:t>
      </w:r>
    </w:p>
    <w:p w:rsidR="00C32F95" w:rsidRDefault="00C32F95" w:rsidP="00FE179E">
      <w:pPr>
        <w:pStyle w:val="Paragraphedeliste"/>
        <w:numPr>
          <w:ilvl w:val="0"/>
          <w:numId w:val="2"/>
        </w:numPr>
      </w:pPr>
      <w:r>
        <w:t xml:space="preserve">troubles mictionnels évoluant par poussées-rémissions : </w:t>
      </w:r>
    </w:p>
    <w:p w:rsidR="00C32F95" w:rsidRDefault="004314AC" w:rsidP="00C32F95">
      <w:pPr>
        <w:pStyle w:val="Paragraphedeliste"/>
        <w:numPr>
          <w:ilvl w:val="0"/>
          <w:numId w:val="3"/>
        </w:numPr>
      </w:pPr>
      <w:r w:rsidRPr="00C7132C">
        <w:rPr>
          <w:highlight w:val="yellow"/>
        </w:rPr>
        <w:t>dysurie</w:t>
      </w:r>
      <w:r w:rsidR="00C32F95" w:rsidRPr="00C7132C">
        <w:rPr>
          <w:highlight w:val="yellow"/>
        </w:rPr>
        <w:t xml:space="preserve"> d’attente, de poussée et ↗ du temps de miction</w:t>
      </w:r>
    </w:p>
    <w:p w:rsidR="00C32F95" w:rsidRDefault="004314AC" w:rsidP="00C32F95">
      <w:pPr>
        <w:pStyle w:val="Paragraphedeliste"/>
        <w:numPr>
          <w:ilvl w:val="0"/>
          <w:numId w:val="3"/>
        </w:numPr>
      </w:pPr>
      <w:r w:rsidRPr="00C7132C">
        <w:rPr>
          <w:highlight w:val="yellow"/>
        </w:rPr>
        <w:t>pollakiurie</w:t>
      </w:r>
      <w:r w:rsidR="00C32F95" w:rsidRPr="00C7132C">
        <w:rPr>
          <w:highlight w:val="yellow"/>
        </w:rPr>
        <w:t xml:space="preserve"> nocturne</w:t>
      </w:r>
      <w:r>
        <w:t xml:space="preserve">, </w:t>
      </w:r>
    </w:p>
    <w:p w:rsidR="00C32F95" w:rsidRPr="00DA7124" w:rsidRDefault="004314AC" w:rsidP="00C32F95">
      <w:pPr>
        <w:pStyle w:val="Paragraphedeliste"/>
        <w:numPr>
          <w:ilvl w:val="0"/>
          <w:numId w:val="3"/>
        </w:numPr>
        <w:rPr>
          <w:highlight w:val="yellow"/>
        </w:rPr>
      </w:pPr>
      <w:r w:rsidRPr="00DA7124">
        <w:rPr>
          <w:highlight w:val="yellow"/>
        </w:rPr>
        <w:t xml:space="preserve">↘ du jet urinaire, </w:t>
      </w:r>
    </w:p>
    <w:p w:rsidR="00F446C8" w:rsidRDefault="00C32F95" w:rsidP="00C32F95">
      <w:pPr>
        <w:pStyle w:val="Paragraphedeliste"/>
        <w:numPr>
          <w:ilvl w:val="0"/>
          <w:numId w:val="2"/>
        </w:numPr>
      </w:pPr>
      <w:r>
        <w:t xml:space="preserve">parfois complications : </w:t>
      </w:r>
      <w:r w:rsidR="004314AC" w:rsidRPr="00F446C8">
        <w:rPr>
          <w:highlight w:val="yellow"/>
        </w:rPr>
        <w:t>RVA</w:t>
      </w:r>
      <w:r w:rsidRPr="00F446C8">
        <w:rPr>
          <w:highlight w:val="yellow"/>
        </w:rPr>
        <w:t>+++</w:t>
      </w:r>
      <w:r w:rsidR="004314AC" w:rsidRPr="00F446C8">
        <w:rPr>
          <w:highlight w:val="yellow"/>
        </w:rPr>
        <w:t>,</w:t>
      </w:r>
      <w:r w:rsidR="004314AC">
        <w:t xml:space="preserve"> RVC, IR, </w:t>
      </w:r>
      <w:r>
        <w:t>hématurie</w:t>
      </w:r>
      <w:r w:rsidR="00DA7124">
        <w:t xml:space="preserve"> </w:t>
      </w:r>
    </w:p>
    <w:p w:rsidR="00455A64" w:rsidRDefault="00455A64" w:rsidP="00C32F95">
      <w:pPr>
        <w:pStyle w:val="Paragraphedeliste"/>
        <w:numPr>
          <w:ilvl w:val="0"/>
          <w:numId w:val="2"/>
        </w:numPr>
      </w:pPr>
      <w:r>
        <w:t>quantification des symptômes avec le score IPSS (0-35)</w:t>
      </w:r>
    </w:p>
    <w:p w:rsidR="00BF242D" w:rsidRDefault="00BF242D" w:rsidP="00C32F95">
      <w:pPr>
        <w:pStyle w:val="Paragraphedeliste"/>
        <w:numPr>
          <w:ilvl w:val="0"/>
          <w:numId w:val="2"/>
        </w:numPr>
      </w:pPr>
      <w:r w:rsidRPr="00C7132C">
        <w:rPr>
          <w:highlight w:val="yellow"/>
        </w:rPr>
        <w:t>TR +++ : hypertrophie</w:t>
      </w:r>
      <w:r>
        <w:t xml:space="preserve"> </w:t>
      </w:r>
    </w:p>
    <w:p w:rsidR="00511B64" w:rsidRDefault="00BF242D" w:rsidP="00BF242D">
      <w:pPr>
        <w:pStyle w:val="Paragraphedeliste"/>
        <w:numPr>
          <w:ilvl w:val="0"/>
          <w:numId w:val="3"/>
        </w:numPr>
      </w:pPr>
      <w:r>
        <w:t xml:space="preserve">lisse, régulière, élastique, homogène, </w:t>
      </w:r>
    </w:p>
    <w:p w:rsidR="00BF242D" w:rsidRDefault="00511B64" w:rsidP="00BF242D">
      <w:pPr>
        <w:pStyle w:val="Paragraphedeliste"/>
        <w:numPr>
          <w:ilvl w:val="0"/>
          <w:numId w:val="3"/>
        </w:numPr>
      </w:pPr>
      <w:r>
        <w:t xml:space="preserve">bien limité, indolore, </w:t>
      </w:r>
      <w:r w:rsidRPr="00C34A20">
        <w:rPr>
          <w:highlight w:val="yellow"/>
        </w:rPr>
        <w:t>e</w:t>
      </w:r>
      <w:r w:rsidR="00BF242D" w:rsidRPr="00C34A20">
        <w:rPr>
          <w:highlight w:val="yellow"/>
        </w:rPr>
        <w:t>ffaçant le sillon médian</w:t>
      </w:r>
    </w:p>
    <w:p w:rsidR="00511B64" w:rsidRPr="00C7132C" w:rsidRDefault="00511B64" w:rsidP="00511B64">
      <w:pPr>
        <w:rPr>
          <w:b/>
          <w:bCs/>
          <w:color w:val="FF0000"/>
        </w:rPr>
      </w:pPr>
      <w:r w:rsidRPr="00C7132C">
        <w:rPr>
          <w:b/>
          <w:bCs/>
          <w:color w:val="FF0000"/>
        </w:rPr>
        <w:t>Diagnostic :</w:t>
      </w:r>
    </w:p>
    <w:p w:rsidR="00295656" w:rsidRPr="00C7132C" w:rsidRDefault="00295656" w:rsidP="00295656">
      <w:pPr>
        <w:pStyle w:val="Paragraphedeliste"/>
        <w:numPr>
          <w:ilvl w:val="0"/>
          <w:numId w:val="1"/>
        </w:numPr>
        <w:rPr>
          <w:b/>
          <w:bCs/>
        </w:rPr>
      </w:pPr>
      <w:r w:rsidRPr="00C7132C">
        <w:rPr>
          <w:b/>
          <w:bCs/>
        </w:rPr>
        <w:t xml:space="preserve">examens hautement recommandés </w:t>
      </w:r>
    </w:p>
    <w:p w:rsidR="00511B64" w:rsidRDefault="00511B64" w:rsidP="00511B64">
      <w:pPr>
        <w:pStyle w:val="Paragraphedeliste"/>
        <w:numPr>
          <w:ilvl w:val="0"/>
          <w:numId w:val="2"/>
        </w:numPr>
      </w:pPr>
      <w:r w:rsidRPr="001712DB">
        <w:rPr>
          <w:highlight w:val="yellow"/>
        </w:rPr>
        <w:t>ECBU</w:t>
      </w:r>
    </w:p>
    <w:p w:rsidR="00511B64" w:rsidRDefault="00511B64" w:rsidP="00511B64">
      <w:pPr>
        <w:pStyle w:val="Paragraphedeliste"/>
        <w:numPr>
          <w:ilvl w:val="0"/>
          <w:numId w:val="2"/>
        </w:numPr>
      </w:pPr>
      <w:r w:rsidRPr="001712DB">
        <w:rPr>
          <w:highlight w:val="yellow"/>
        </w:rPr>
        <w:t>Bilan rénal</w:t>
      </w:r>
    </w:p>
    <w:p w:rsidR="00511B64" w:rsidRDefault="00511B64" w:rsidP="00511B64">
      <w:pPr>
        <w:pStyle w:val="Paragraphedeliste"/>
        <w:numPr>
          <w:ilvl w:val="0"/>
          <w:numId w:val="2"/>
        </w:numPr>
      </w:pPr>
      <w:r w:rsidRPr="00C7132C">
        <w:rPr>
          <w:highlight w:val="yellow"/>
        </w:rPr>
        <w:t>Dosage de PSA</w:t>
      </w:r>
      <w:r>
        <w:t> : Ag spé</w:t>
      </w:r>
      <w:r w:rsidR="00DA7124">
        <w:t>cifique de la prostate, N= 0-4 µ</w:t>
      </w:r>
      <w:r>
        <w:t xml:space="preserve">g/ml, </w:t>
      </w:r>
      <w:r w:rsidR="00DA7124">
        <w:rPr>
          <w:highlight w:val="yellow"/>
        </w:rPr>
        <w:t>adénome prostate &gt;10 µ</w:t>
      </w:r>
      <w:r w:rsidRPr="00C7132C">
        <w:rPr>
          <w:highlight w:val="yellow"/>
        </w:rPr>
        <w:t>g/ml</w:t>
      </w:r>
    </w:p>
    <w:p w:rsidR="00295656" w:rsidRPr="00C7132C" w:rsidRDefault="00295656" w:rsidP="00295656">
      <w:pPr>
        <w:pStyle w:val="Paragraphedeliste"/>
        <w:numPr>
          <w:ilvl w:val="0"/>
          <w:numId w:val="1"/>
        </w:numPr>
        <w:rPr>
          <w:b/>
          <w:bCs/>
        </w:rPr>
      </w:pPr>
      <w:r w:rsidRPr="00C7132C">
        <w:rPr>
          <w:b/>
          <w:bCs/>
        </w:rPr>
        <w:t xml:space="preserve">examens recommandés : </w:t>
      </w:r>
    </w:p>
    <w:p w:rsidR="00295656" w:rsidRDefault="00295656" w:rsidP="00511B64">
      <w:pPr>
        <w:pStyle w:val="Paragraphedeliste"/>
        <w:numPr>
          <w:ilvl w:val="0"/>
          <w:numId w:val="2"/>
        </w:numPr>
      </w:pPr>
      <w:r w:rsidRPr="00C7132C">
        <w:rPr>
          <w:highlight w:val="yellow"/>
        </w:rPr>
        <w:t>Débimétrie urinaire</w:t>
      </w:r>
      <w:r>
        <w:t> : N = 15-25 ml/s</w:t>
      </w:r>
    </w:p>
    <w:p w:rsidR="00295656" w:rsidRDefault="00295656" w:rsidP="00511B64">
      <w:pPr>
        <w:pStyle w:val="Paragraphedeliste"/>
        <w:numPr>
          <w:ilvl w:val="0"/>
          <w:numId w:val="2"/>
        </w:numPr>
      </w:pPr>
      <w:r w:rsidRPr="00C7132C">
        <w:rPr>
          <w:highlight w:val="yellow"/>
        </w:rPr>
        <w:t>calcul du RPM</w:t>
      </w:r>
      <w:r>
        <w:t xml:space="preserve"> par écho ou sondage</w:t>
      </w:r>
    </w:p>
    <w:p w:rsidR="00455A64" w:rsidRPr="00C7132C" w:rsidRDefault="00455A64" w:rsidP="00455A64">
      <w:pPr>
        <w:rPr>
          <w:b/>
          <w:bCs/>
          <w:color w:val="FF0000"/>
        </w:rPr>
      </w:pPr>
      <w:r w:rsidRPr="00C7132C">
        <w:rPr>
          <w:b/>
          <w:bCs/>
          <w:color w:val="FF0000"/>
        </w:rPr>
        <w:lastRenderedPageBreak/>
        <w:t xml:space="preserve">Traitement </w:t>
      </w:r>
    </w:p>
    <w:p w:rsidR="00455A64" w:rsidRPr="00C7132C" w:rsidRDefault="00455A64" w:rsidP="00455A64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C7132C">
        <w:rPr>
          <w:b/>
          <w:bCs/>
          <w:color w:val="0070C0"/>
        </w:rPr>
        <w:t>TRT médical :</w:t>
      </w:r>
    </w:p>
    <w:p w:rsidR="00455A64" w:rsidRDefault="00455A64" w:rsidP="00455A64">
      <w:pPr>
        <w:pStyle w:val="Paragraphedeliste"/>
        <w:numPr>
          <w:ilvl w:val="0"/>
          <w:numId w:val="2"/>
        </w:numPr>
      </w:pPr>
      <w:proofErr w:type="spellStart"/>
      <w:r>
        <w:t>phyothérapie</w:t>
      </w:r>
      <w:proofErr w:type="spellEnd"/>
      <w:r>
        <w:t> : décongestionnant pelvien (</w:t>
      </w:r>
      <w:proofErr w:type="spellStart"/>
      <w:r>
        <w:t>Tadenan</w:t>
      </w:r>
      <w:proofErr w:type="spellEnd"/>
      <w:r>
        <w:t xml:space="preserve">, </w:t>
      </w:r>
      <w:proofErr w:type="spellStart"/>
      <w:r>
        <w:t>Permixon</w:t>
      </w:r>
      <w:proofErr w:type="spellEnd"/>
      <w:r>
        <w:t>)</w:t>
      </w:r>
    </w:p>
    <w:p w:rsidR="00455A64" w:rsidRDefault="00455A64" w:rsidP="00455A64">
      <w:pPr>
        <w:pStyle w:val="Paragraphedeliste"/>
        <w:numPr>
          <w:ilvl w:val="0"/>
          <w:numId w:val="2"/>
        </w:numPr>
      </w:pPr>
      <w:r>
        <w:t>alpha bloquants : inhibe l’hypertonie prostatique et urétrale</w:t>
      </w:r>
    </w:p>
    <w:p w:rsidR="00455A64" w:rsidRDefault="00455A64" w:rsidP="00455A64">
      <w:pPr>
        <w:pStyle w:val="Paragraphedeliste"/>
        <w:numPr>
          <w:ilvl w:val="0"/>
          <w:numId w:val="2"/>
        </w:numPr>
      </w:pPr>
      <w:proofErr w:type="spellStart"/>
      <w:r>
        <w:t>Fenasteride</w:t>
      </w:r>
      <w:proofErr w:type="spellEnd"/>
      <w:r>
        <w:t> : inhibe la 5 α réductase =&gt; ↘ le volume prostatique</w:t>
      </w:r>
    </w:p>
    <w:p w:rsidR="004E4906" w:rsidRDefault="004E4906" w:rsidP="004E4906">
      <w:pPr>
        <w:pStyle w:val="Paragraphedeliste"/>
      </w:pPr>
    </w:p>
    <w:p w:rsidR="00455A64" w:rsidRPr="00C7132C" w:rsidRDefault="00455A64" w:rsidP="00455A64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C7132C">
        <w:rPr>
          <w:b/>
          <w:bCs/>
          <w:color w:val="0070C0"/>
        </w:rPr>
        <w:t xml:space="preserve">TRT chirurgical : </w:t>
      </w:r>
    </w:p>
    <w:p w:rsidR="00455A64" w:rsidRPr="00C7132C" w:rsidRDefault="00455A64" w:rsidP="00455A64">
      <w:pPr>
        <w:pStyle w:val="Paragraphedeliste"/>
        <w:numPr>
          <w:ilvl w:val="0"/>
          <w:numId w:val="2"/>
        </w:numPr>
        <w:rPr>
          <w:b/>
          <w:bCs/>
        </w:rPr>
      </w:pPr>
      <w:r w:rsidRPr="00C7132C">
        <w:rPr>
          <w:b/>
          <w:bCs/>
        </w:rPr>
        <w:t xml:space="preserve">incision </w:t>
      </w:r>
      <w:proofErr w:type="spellStart"/>
      <w:r w:rsidRPr="00C7132C">
        <w:rPr>
          <w:b/>
          <w:bCs/>
        </w:rPr>
        <w:t>cérvico</w:t>
      </w:r>
      <w:proofErr w:type="spellEnd"/>
      <w:r w:rsidRPr="00C7132C">
        <w:rPr>
          <w:b/>
          <w:bCs/>
        </w:rPr>
        <w:t xml:space="preserve">-prostatique </w:t>
      </w:r>
    </w:p>
    <w:p w:rsidR="00C97B0C" w:rsidRDefault="00C97B0C" w:rsidP="004E4906">
      <w:pPr>
        <w:pStyle w:val="Paragraphedeliste"/>
        <w:numPr>
          <w:ilvl w:val="0"/>
          <w:numId w:val="3"/>
        </w:numPr>
      </w:pPr>
      <w:r>
        <w:t>âge &lt; 60ans</w:t>
      </w:r>
      <w:r w:rsidR="004E4906">
        <w:t xml:space="preserve"> avec petit adénome</w:t>
      </w:r>
    </w:p>
    <w:p w:rsidR="00C97B0C" w:rsidRDefault="00C97B0C" w:rsidP="00C97B0C">
      <w:pPr>
        <w:pStyle w:val="Paragraphedeliste"/>
        <w:numPr>
          <w:ilvl w:val="0"/>
          <w:numId w:val="3"/>
        </w:numPr>
      </w:pPr>
      <w:r>
        <w:t xml:space="preserve">sujet âgé avec CI chirurgicale </w:t>
      </w:r>
    </w:p>
    <w:p w:rsidR="00C97B0C" w:rsidRPr="00C7132C" w:rsidRDefault="00C97B0C" w:rsidP="00455A64">
      <w:pPr>
        <w:pStyle w:val="Paragraphedeliste"/>
        <w:numPr>
          <w:ilvl w:val="0"/>
          <w:numId w:val="2"/>
        </w:numPr>
        <w:rPr>
          <w:b/>
          <w:bCs/>
        </w:rPr>
      </w:pPr>
      <w:r w:rsidRPr="00C7132C">
        <w:rPr>
          <w:b/>
          <w:bCs/>
        </w:rPr>
        <w:t xml:space="preserve">résection </w:t>
      </w:r>
      <w:proofErr w:type="spellStart"/>
      <w:r w:rsidRPr="00C7132C">
        <w:rPr>
          <w:b/>
          <w:bCs/>
        </w:rPr>
        <w:t>trans</w:t>
      </w:r>
      <w:proofErr w:type="spellEnd"/>
      <w:r w:rsidRPr="00C7132C">
        <w:rPr>
          <w:b/>
          <w:bCs/>
        </w:rPr>
        <w:t>-urétrale endoscopique de la prostate</w:t>
      </w:r>
    </w:p>
    <w:p w:rsidR="00C97B0C" w:rsidRDefault="004E4906" w:rsidP="00C97B0C">
      <w:pPr>
        <w:pStyle w:val="Paragraphedeliste"/>
        <w:numPr>
          <w:ilvl w:val="0"/>
          <w:numId w:val="3"/>
        </w:numPr>
      </w:pPr>
      <w:r>
        <w:t>adénome</w:t>
      </w:r>
      <w:r w:rsidR="00C97B0C">
        <w:t xml:space="preserve"> 60-70g</w:t>
      </w:r>
    </w:p>
    <w:p w:rsidR="00C97B0C" w:rsidRPr="00C7132C" w:rsidRDefault="00C97B0C" w:rsidP="00455A64">
      <w:pPr>
        <w:pStyle w:val="Paragraphedeliste"/>
        <w:numPr>
          <w:ilvl w:val="0"/>
          <w:numId w:val="2"/>
        </w:numPr>
        <w:rPr>
          <w:b/>
          <w:bCs/>
        </w:rPr>
      </w:pPr>
      <w:r w:rsidRPr="00C7132C">
        <w:rPr>
          <w:b/>
          <w:bCs/>
        </w:rPr>
        <w:t>adénectomie par voie haute</w:t>
      </w:r>
    </w:p>
    <w:p w:rsidR="004E4906" w:rsidRDefault="004E4906" w:rsidP="004E4906">
      <w:pPr>
        <w:pStyle w:val="Paragraphedeliste"/>
        <w:numPr>
          <w:ilvl w:val="0"/>
          <w:numId w:val="3"/>
        </w:numPr>
      </w:pPr>
      <w:r>
        <w:t>gros adénome &gt; 70g</w:t>
      </w:r>
    </w:p>
    <w:p w:rsidR="004E4906" w:rsidRDefault="004E4906" w:rsidP="004E4906">
      <w:pPr>
        <w:pStyle w:val="Paragraphedeliste"/>
        <w:numPr>
          <w:ilvl w:val="0"/>
          <w:numId w:val="3"/>
        </w:numPr>
      </w:pPr>
      <w:r>
        <w:t>HBP compliquée</w:t>
      </w:r>
    </w:p>
    <w:p w:rsidR="008C60D9" w:rsidRDefault="008C60D9" w:rsidP="008C60D9">
      <w:pPr>
        <w:pStyle w:val="Paragraphedeliste"/>
        <w:numPr>
          <w:ilvl w:val="0"/>
          <w:numId w:val="3"/>
        </w:numPr>
      </w:pPr>
      <w:r>
        <w:t>l’</w:t>
      </w:r>
      <w:proofErr w:type="spellStart"/>
      <w:r>
        <w:t>adénomectomie</w:t>
      </w:r>
      <w:proofErr w:type="spellEnd"/>
      <w:r>
        <w:t xml:space="preserve"> transversale entraine toujours une éjaculation rétrograde</w:t>
      </w:r>
    </w:p>
    <w:p w:rsidR="004E4906" w:rsidRDefault="004E4906" w:rsidP="004E4906">
      <w:pPr>
        <w:pStyle w:val="Paragraphedeliste"/>
        <w:ind w:left="1080"/>
      </w:pPr>
    </w:p>
    <w:p w:rsidR="00C97B0C" w:rsidRPr="00C7132C" w:rsidRDefault="00C97B0C" w:rsidP="00C97B0C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C7132C">
        <w:rPr>
          <w:b/>
          <w:bCs/>
          <w:color w:val="0070C0"/>
        </w:rPr>
        <w:t>TRT non chirurgical invasif</w:t>
      </w:r>
    </w:p>
    <w:p w:rsidR="00C97B0C" w:rsidRDefault="00C97B0C" w:rsidP="00C97B0C">
      <w:pPr>
        <w:pStyle w:val="Paragraphedeliste"/>
        <w:numPr>
          <w:ilvl w:val="0"/>
          <w:numId w:val="2"/>
        </w:numPr>
      </w:pPr>
      <w:proofErr w:type="spellStart"/>
      <w:r>
        <w:t>endoprothèse</w:t>
      </w:r>
      <w:proofErr w:type="spellEnd"/>
      <w:r>
        <w:t xml:space="preserve"> urétrale</w:t>
      </w:r>
    </w:p>
    <w:p w:rsidR="00C97B0C" w:rsidRDefault="00C97B0C" w:rsidP="00C97B0C">
      <w:pPr>
        <w:pStyle w:val="Paragraphedeliste"/>
        <w:numPr>
          <w:ilvl w:val="0"/>
          <w:numId w:val="2"/>
        </w:numPr>
      </w:pPr>
      <w:r>
        <w:t>ther</w:t>
      </w:r>
      <w:r w:rsidR="006D759F">
        <w:t>m</w:t>
      </w:r>
      <w:r>
        <w:t xml:space="preserve">othérapie, cryochirurgie, ultrasons </w:t>
      </w:r>
    </w:p>
    <w:p w:rsidR="00C97B0C" w:rsidRPr="00C7132C" w:rsidRDefault="00C97B0C" w:rsidP="00C97B0C">
      <w:pPr>
        <w:rPr>
          <w:b/>
          <w:bCs/>
          <w:color w:val="FF0000"/>
        </w:rPr>
      </w:pPr>
      <w:r w:rsidRPr="00C7132C">
        <w:rPr>
          <w:b/>
          <w:bCs/>
          <w:color w:val="FF0000"/>
        </w:rPr>
        <w:t xml:space="preserve">Indications : </w:t>
      </w:r>
    </w:p>
    <w:tbl>
      <w:tblPr>
        <w:tblStyle w:val="Grilledutableau"/>
        <w:tblW w:w="0" w:type="auto"/>
        <w:tblLook w:val="04A0"/>
      </w:tblPr>
      <w:tblGrid>
        <w:gridCol w:w="1955"/>
        <w:gridCol w:w="1956"/>
        <w:gridCol w:w="1956"/>
        <w:gridCol w:w="1956"/>
      </w:tblGrid>
      <w:tr w:rsidR="00C97B0C" w:rsidTr="00C97B0C">
        <w:tc>
          <w:tcPr>
            <w:tcW w:w="1955" w:type="dxa"/>
          </w:tcPr>
          <w:p w:rsidR="00C97B0C" w:rsidRDefault="00C97B0C" w:rsidP="00C97B0C"/>
        </w:tc>
        <w:tc>
          <w:tcPr>
            <w:tcW w:w="1956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 xml:space="preserve">Abstention </w:t>
            </w:r>
          </w:p>
        </w:tc>
        <w:tc>
          <w:tcPr>
            <w:tcW w:w="1956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>TRT médical</w:t>
            </w:r>
          </w:p>
        </w:tc>
        <w:tc>
          <w:tcPr>
            <w:tcW w:w="1956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 xml:space="preserve">TRT chirurgical </w:t>
            </w:r>
          </w:p>
        </w:tc>
      </w:tr>
      <w:tr w:rsidR="00C97B0C" w:rsidTr="00C97B0C">
        <w:tc>
          <w:tcPr>
            <w:tcW w:w="1955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>IPSS</w:t>
            </w:r>
          </w:p>
        </w:tc>
        <w:tc>
          <w:tcPr>
            <w:tcW w:w="1956" w:type="dxa"/>
          </w:tcPr>
          <w:p w:rsidR="00C97B0C" w:rsidRDefault="00C97B0C" w:rsidP="00C97B0C">
            <w:r>
              <w:t>0-7</w:t>
            </w:r>
          </w:p>
        </w:tc>
        <w:tc>
          <w:tcPr>
            <w:tcW w:w="1956" w:type="dxa"/>
          </w:tcPr>
          <w:p w:rsidR="00C97B0C" w:rsidRDefault="00C97B0C" w:rsidP="00C97B0C">
            <w:r>
              <w:t>8-19</w:t>
            </w:r>
          </w:p>
        </w:tc>
        <w:tc>
          <w:tcPr>
            <w:tcW w:w="1956" w:type="dxa"/>
          </w:tcPr>
          <w:p w:rsidR="00C97B0C" w:rsidRDefault="00C97B0C" w:rsidP="00C97B0C">
            <w:r>
              <w:t>20-35</w:t>
            </w:r>
          </w:p>
        </w:tc>
      </w:tr>
      <w:tr w:rsidR="00C97B0C" w:rsidTr="00C97B0C">
        <w:tc>
          <w:tcPr>
            <w:tcW w:w="1955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>Débimétrie  ml/s</w:t>
            </w:r>
          </w:p>
        </w:tc>
        <w:tc>
          <w:tcPr>
            <w:tcW w:w="1956" w:type="dxa"/>
          </w:tcPr>
          <w:p w:rsidR="00C97B0C" w:rsidRDefault="00C97B0C" w:rsidP="00C97B0C">
            <w:r>
              <w:t>&gt;15</w:t>
            </w:r>
          </w:p>
        </w:tc>
        <w:tc>
          <w:tcPr>
            <w:tcW w:w="1956" w:type="dxa"/>
          </w:tcPr>
          <w:p w:rsidR="00C97B0C" w:rsidRDefault="00C97B0C" w:rsidP="00C97B0C">
            <w:r>
              <w:t>8-15</w:t>
            </w:r>
          </w:p>
        </w:tc>
        <w:tc>
          <w:tcPr>
            <w:tcW w:w="1956" w:type="dxa"/>
          </w:tcPr>
          <w:p w:rsidR="00C97B0C" w:rsidRDefault="00C97B0C" w:rsidP="00C97B0C">
            <w:r>
              <w:t>&lt;8</w:t>
            </w:r>
          </w:p>
        </w:tc>
      </w:tr>
      <w:tr w:rsidR="00C97B0C" w:rsidTr="00C97B0C">
        <w:tc>
          <w:tcPr>
            <w:tcW w:w="1955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>Qualité de vie</w:t>
            </w:r>
          </w:p>
        </w:tc>
        <w:tc>
          <w:tcPr>
            <w:tcW w:w="1956" w:type="dxa"/>
          </w:tcPr>
          <w:p w:rsidR="00C97B0C" w:rsidRDefault="00C97B0C" w:rsidP="00C97B0C">
            <w:r>
              <w:t xml:space="preserve">Pas d’altération </w:t>
            </w:r>
          </w:p>
        </w:tc>
        <w:tc>
          <w:tcPr>
            <w:tcW w:w="1956" w:type="dxa"/>
          </w:tcPr>
          <w:p w:rsidR="00C97B0C" w:rsidRDefault="00C97B0C" w:rsidP="00C97B0C">
            <w:r>
              <w:t>Symptomatique</w:t>
            </w:r>
          </w:p>
        </w:tc>
        <w:tc>
          <w:tcPr>
            <w:tcW w:w="1956" w:type="dxa"/>
          </w:tcPr>
          <w:p w:rsidR="00C97B0C" w:rsidRDefault="00C97B0C" w:rsidP="00C97B0C">
            <w:r>
              <w:t xml:space="preserve">Complications </w:t>
            </w:r>
          </w:p>
        </w:tc>
      </w:tr>
      <w:tr w:rsidR="00C97B0C" w:rsidTr="00C97B0C">
        <w:tc>
          <w:tcPr>
            <w:tcW w:w="1955" w:type="dxa"/>
          </w:tcPr>
          <w:p w:rsidR="00C97B0C" w:rsidRPr="00C97B0C" w:rsidRDefault="00C97B0C" w:rsidP="00C97B0C">
            <w:pPr>
              <w:rPr>
                <w:b/>
                <w:bCs/>
              </w:rPr>
            </w:pPr>
            <w:r w:rsidRPr="00C97B0C">
              <w:rPr>
                <w:b/>
                <w:bCs/>
              </w:rPr>
              <w:t>RPM</w:t>
            </w:r>
          </w:p>
        </w:tc>
        <w:tc>
          <w:tcPr>
            <w:tcW w:w="1956" w:type="dxa"/>
          </w:tcPr>
          <w:p w:rsidR="00C97B0C" w:rsidRDefault="00C97B0C" w:rsidP="00C97B0C">
            <w:r>
              <w:t xml:space="preserve">Absence </w:t>
            </w:r>
          </w:p>
        </w:tc>
        <w:tc>
          <w:tcPr>
            <w:tcW w:w="1956" w:type="dxa"/>
          </w:tcPr>
          <w:p w:rsidR="00C97B0C" w:rsidRDefault="00C97B0C" w:rsidP="00C97B0C">
            <w:r>
              <w:t>&lt;100</w:t>
            </w:r>
          </w:p>
        </w:tc>
        <w:tc>
          <w:tcPr>
            <w:tcW w:w="1956" w:type="dxa"/>
          </w:tcPr>
          <w:p w:rsidR="00C97B0C" w:rsidRDefault="00C97B0C" w:rsidP="00C97B0C">
            <w:r>
              <w:t>&gt;100</w:t>
            </w:r>
          </w:p>
        </w:tc>
      </w:tr>
    </w:tbl>
    <w:p w:rsidR="00C97B0C" w:rsidRDefault="00C97B0C" w:rsidP="00C97B0C"/>
    <w:p w:rsidR="00F446C8" w:rsidRDefault="00F446C8" w:rsidP="00C00D22">
      <w:pPr>
        <w:pStyle w:val="Paragraphedeliste"/>
        <w:numPr>
          <w:ilvl w:val="0"/>
          <w:numId w:val="2"/>
        </w:numPr>
      </w:pPr>
      <w:r w:rsidRPr="00DE0197">
        <w:t>Le dosage des PAP est utile dans la surveillance des cancers de la prostate et détection des métastases osseuses ou des prostatites. Mais on lui préfère actuellement le dosage de l'</w:t>
      </w:r>
      <w:hyperlink r:id="rId5" w:tooltip="Antigène prostatique spécifique" w:history="1">
        <w:r w:rsidRPr="00DE0197">
          <w:rPr>
            <w:rStyle w:val="Lienhypertexte"/>
          </w:rPr>
          <w:t>antigène prostatique spécifique</w:t>
        </w:r>
      </w:hyperlink>
      <w:r w:rsidRPr="00DE0197">
        <w:t xml:space="preserve"> </w:t>
      </w:r>
      <w:proofErr w:type="gramStart"/>
      <w:r w:rsidRPr="00DE0197">
        <w:t>( PSA</w:t>
      </w:r>
      <w:proofErr w:type="gramEnd"/>
      <w:r w:rsidRPr="00DE0197">
        <w:t xml:space="preserve"> ) dans ces indications.</w:t>
      </w:r>
    </w:p>
    <w:p w:rsidR="00DE0197" w:rsidRPr="00DE0197" w:rsidRDefault="00DE0197" w:rsidP="00DE0197">
      <w:pPr>
        <w:pStyle w:val="Paragraphedeliste"/>
      </w:pPr>
    </w:p>
    <w:p w:rsidR="00C00D22" w:rsidRPr="00DE0197" w:rsidRDefault="00C00D22" w:rsidP="00DE0197">
      <w:pPr>
        <w:pStyle w:val="Paragraphedeliste"/>
      </w:pPr>
      <w:r w:rsidRPr="00DE0197">
        <w:t>Une miction impérieuse est une envie d'uriner ressentie de façon urgente, voire douloureuse.</w:t>
      </w:r>
    </w:p>
    <w:p w:rsidR="00C00D22" w:rsidRPr="00DE0197" w:rsidRDefault="00C00D22" w:rsidP="00C97B0C">
      <w:pPr>
        <w:pStyle w:val="Paragraphedeliste"/>
        <w:numPr>
          <w:ilvl w:val="0"/>
          <w:numId w:val="2"/>
        </w:numPr>
      </w:pPr>
      <w:r w:rsidRPr="00DE0197">
        <w:rPr>
          <w:rFonts w:cs="Arial"/>
          <w:color w:val="000000"/>
        </w:rPr>
        <w:t xml:space="preserve">L'incontinence par regorgement survient </w:t>
      </w:r>
    </w:p>
    <w:p w:rsidR="00C00D22" w:rsidRPr="00DE0197" w:rsidRDefault="00C00D22" w:rsidP="00C00D22">
      <w:pPr>
        <w:pStyle w:val="Paragraphedeliste"/>
        <w:numPr>
          <w:ilvl w:val="0"/>
          <w:numId w:val="3"/>
        </w:numPr>
      </w:pPr>
      <w:r w:rsidRPr="00DE0197">
        <w:rPr>
          <w:rFonts w:cs="Arial"/>
          <w:color w:val="000000"/>
        </w:rPr>
        <w:t>quand la vessie, distendue et passive</w:t>
      </w:r>
    </w:p>
    <w:p w:rsidR="00C00D22" w:rsidRPr="00DE0197" w:rsidRDefault="00C00D22" w:rsidP="00C00D22">
      <w:pPr>
        <w:pStyle w:val="Paragraphedeliste"/>
        <w:numPr>
          <w:ilvl w:val="0"/>
          <w:numId w:val="3"/>
        </w:numPr>
      </w:pPr>
      <w:r w:rsidRPr="00DE0197">
        <w:rPr>
          <w:rFonts w:cs="Arial"/>
          <w:color w:val="000000"/>
        </w:rPr>
        <w:t>il s'agit d'une rétention le plus souvent chronique incomplète</w:t>
      </w:r>
    </w:p>
    <w:p w:rsidR="00EE588D" w:rsidRPr="00DE0197" w:rsidRDefault="00EE588D" w:rsidP="00EE588D">
      <w:pPr>
        <w:pStyle w:val="Paragraphedeliste"/>
        <w:tabs>
          <w:tab w:val="left" w:pos="567"/>
          <w:tab w:val="left" w:pos="1134"/>
          <w:tab w:val="left" w:pos="1701"/>
          <w:tab w:val="left" w:pos="2268"/>
        </w:tabs>
        <w:ind w:left="1080" w:right="-594"/>
        <w:rPr>
          <w:rFonts w:eastAsia="Calibri" w:cs="Arial"/>
        </w:rPr>
      </w:pPr>
    </w:p>
    <w:p w:rsidR="00EE2E7E" w:rsidRPr="00DE0197" w:rsidRDefault="00EE2E7E" w:rsidP="00EE588D">
      <w:pPr>
        <w:pStyle w:val="Paragraphedeliste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</w:tabs>
        <w:ind w:right="-594"/>
        <w:rPr>
          <w:rFonts w:eastAsia="Calibri" w:cs="Arial"/>
        </w:rPr>
      </w:pPr>
      <w:r w:rsidRPr="00DE0197">
        <w:rPr>
          <w:rFonts w:eastAsia="Calibri" w:cs="Arial"/>
          <w:u w:val="single"/>
        </w:rPr>
        <w:t>MICTION PAR REGORGEMENT</w:t>
      </w:r>
      <w:r w:rsidRPr="00DE0197">
        <w:rPr>
          <w:rFonts w:eastAsia="Calibri" w:cs="Arial"/>
        </w:rPr>
        <w:t> :</w:t>
      </w:r>
    </w:p>
    <w:p w:rsidR="00EE2E7E" w:rsidRPr="00DE0197" w:rsidRDefault="00EE2E7E" w:rsidP="00EE588D">
      <w:pPr>
        <w:pStyle w:val="Retraitcorpsdetexte2"/>
        <w:ind w:firstLine="0"/>
        <w:rPr>
          <w:rFonts w:asciiTheme="minorHAnsi" w:hAnsiTheme="minorHAnsi"/>
          <w:sz w:val="22"/>
          <w:szCs w:val="22"/>
        </w:rPr>
      </w:pPr>
      <w:r w:rsidRPr="00DE0197">
        <w:rPr>
          <w:rFonts w:asciiTheme="minorHAnsi" w:hAnsiTheme="minorHAnsi"/>
          <w:sz w:val="22"/>
          <w:szCs w:val="22"/>
        </w:rPr>
        <w:t xml:space="preserve">L’incontinence par regorgement survient quand la vessie, distendue et passive, développe une pression intra-luminale supérieure aux résistances </w:t>
      </w:r>
      <w:proofErr w:type="spellStart"/>
      <w:r w:rsidRPr="00DE0197">
        <w:rPr>
          <w:rFonts w:asciiTheme="minorHAnsi" w:hAnsiTheme="minorHAnsi"/>
          <w:sz w:val="22"/>
          <w:szCs w:val="22"/>
        </w:rPr>
        <w:t>urèthrales</w:t>
      </w:r>
      <w:proofErr w:type="spellEnd"/>
      <w:r w:rsidRPr="00DE0197">
        <w:rPr>
          <w:rFonts w:asciiTheme="minorHAnsi" w:hAnsiTheme="minorHAnsi"/>
          <w:sz w:val="22"/>
          <w:szCs w:val="22"/>
        </w:rPr>
        <w:t>.</w:t>
      </w:r>
    </w:p>
    <w:p w:rsidR="00EE2E7E" w:rsidRPr="00DE0197" w:rsidRDefault="00EE2E7E" w:rsidP="00EE588D">
      <w:pPr>
        <w:pStyle w:val="Retraitcorpsdetexte2"/>
        <w:ind w:firstLine="0"/>
        <w:rPr>
          <w:rFonts w:asciiTheme="minorHAnsi" w:hAnsiTheme="minorHAnsi"/>
          <w:b/>
          <w:sz w:val="22"/>
          <w:szCs w:val="22"/>
        </w:rPr>
      </w:pPr>
      <w:r w:rsidRPr="00DE0197">
        <w:rPr>
          <w:rFonts w:asciiTheme="minorHAnsi" w:hAnsiTheme="minorHAnsi"/>
          <w:sz w:val="22"/>
          <w:szCs w:val="22"/>
        </w:rPr>
        <w:t xml:space="preserve">Elle survient le plus souvent chez l’homme à la suite d’un long passé d’obstacle </w:t>
      </w:r>
      <w:proofErr w:type="spellStart"/>
      <w:r w:rsidRPr="00DE0197">
        <w:rPr>
          <w:rFonts w:asciiTheme="minorHAnsi" w:hAnsiTheme="minorHAnsi"/>
          <w:sz w:val="22"/>
          <w:szCs w:val="22"/>
        </w:rPr>
        <w:t>urèthro</w:t>
      </w:r>
      <w:proofErr w:type="spellEnd"/>
      <w:r w:rsidRPr="00DE0197">
        <w:rPr>
          <w:rFonts w:asciiTheme="minorHAnsi" w:hAnsiTheme="minorHAnsi"/>
          <w:sz w:val="22"/>
          <w:szCs w:val="22"/>
        </w:rPr>
        <w:t>-</w:t>
      </w:r>
      <w:proofErr w:type="spellStart"/>
      <w:r w:rsidRPr="00DE0197">
        <w:rPr>
          <w:rFonts w:asciiTheme="minorHAnsi" w:hAnsiTheme="minorHAnsi"/>
          <w:sz w:val="22"/>
          <w:szCs w:val="22"/>
        </w:rPr>
        <w:t>cervico-prostatique</w:t>
      </w:r>
      <w:proofErr w:type="spellEnd"/>
      <w:r w:rsidRPr="00DE0197">
        <w:rPr>
          <w:rFonts w:asciiTheme="minorHAnsi" w:hAnsiTheme="minorHAnsi"/>
          <w:sz w:val="22"/>
          <w:szCs w:val="22"/>
        </w:rPr>
        <w:t>, mais peut se voir aussi dans certaines lésions neurologiques.</w:t>
      </w:r>
    </w:p>
    <w:p w:rsidR="00EE2E7E" w:rsidRDefault="00EE2E7E" w:rsidP="00EE2E7E"/>
    <w:sectPr w:rsidR="00EE2E7E" w:rsidSect="00455A64">
      <w:pgSz w:w="11906" w:h="16838"/>
      <w:pgMar w:top="567" w:right="1274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05EBE"/>
    <w:multiLevelType w:val="hybridMultilevel"/>
    <w:tmpl w:val="02306BC0"/>
    <w:lvl w:ilvl="0" w:tplc="1AC423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B7B73"/>
    <w:multiLevelType w:val="hybridMultilevel"/>
    <w:tmpl w:val="2D72C7E8"/>
    <w:lvl w:ilvl="0" w:tplc="7924DAD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4704F7"/>
    <w:multiLevelType w:val="hybridMultilevel"/>
    <w:tmpl w:val="AE940748"/>
    <w:lvl w:ilvl="0" w:tplc="2B34C2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BE617F3"/>
    <w:multiLevelType w:val="hybridMultilevel"/>
    <w:tmpl w:val="B34E66F6"/>
    <w:lvl w:ilvl="0" w:tplc="6AA8202C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10D4EA9"/>
    <w:multiLevelType w:val="hybridMultilevel"/>
    <w:tmpl w:val="0944D9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B0C87"/>
    <w:rsid w:val="00025322"/>
    <w:rsid w:val="001712DB"/>
    <w:rsid w:val="00295656"/>
    <w:rsid w:val="002C1233"/>
    <w:rsid w:val="00304D09"/>
    <w:rsid w:val="004314AC"/>
    <w:rsid w:val="00455A64"/>
    <w:rsid w:val="004E4906"/>
    <w:rsid w:val="00511B64"/>
    <w:rsid w:val="006D759F"/>
    <w:rsid w:val="007E23D8"/>
    <w:rsid w:val="008818E0"/>
    <w:rsid w:val="008B0C87"/>
    <w:rsid w:val="008C60D9"/>
    <w:rsid w:val="00AC1FA6"/>
    <w:rsid w:val="00BF242D"/>
    <w:rsid w:val="00C00D22"/>
    <w:rsid w:val="00C32F95"/>
    <w:rsid w:val="00C34A20"/>
    <w:rsid w:val="00C7132C"/>
    <w:rsid w:val="00C758BB"/>
    <w:rsid w:val="00C97B0C"/>
    <w:rsid w:val="00D24710"/>
    <w:rsid w:val="00DA7124"/>
    <w:rsid w:val="00DE0197"/>
    <w:rsid w:val="00EE079A"/>
    <w:rsid w:val="00EE2E7E"/>
    <w:rsid w:val="00EE588D"/>
    <w:rsid w:val="00F446C8"/>
    <w:rsid w:val="00FB0B6B"/>
    <w:rsid w:val="00FB3A41"/>
    <w:rsid w:val="00FE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B0C87"/>
    <w:pPr>
      <w:ind w:left="720"/>
      <w:contextualSpacing/>
    </w:pPr>
  </w:style>
  <w:style w:type="table" w:styleId="Grilledutableau">
    <w:name w:val="Table Grid"/>
    <w:basedOn w:val="TableauNormal"/>
    <w:uiPriority w:val="59"/>
    <w:rsid w:val="00C97B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semiHidden/>
    <w:unhideWhenUsed/>
    <w:rsid w:val="00F446C8"/>
    <w:rPr>
      <w:color w:val="0000FF"/>
      <w:u w:val="single"/>
    </w:rPr>
  </w:style>
  <w:style w:type="paragraph" w:styleId="Retraitcorpsdetexte2">
    <w:name w:val="Body Text Indent 2"/>
    <w:basedOn w:val="Normal"/>
    <w:link w:val="Retraitcorpsdetexte2Car"/>
    <w:semiHidden/>
    <w:rsid w:val="00EE2E7E"/>
    <w:pPr>
      <w:tabs>
        <w:tab w:val="left" w:pos="567"/>
        <w:tab w:val="left" w:pos="1134"/>
        <w:tab w:val="left" w:pos="1701"/>
        <w:tab w:val="left" w:pos="2268"/>
      </w:tabs>
      <w:spacing w:after="0" w:line="240" w:lineRule="auto"/>
      <w:ind w:right="-594" w:firstLine="570"/>
      <w:jc w:val="both"/>
    </w:pPr>
    <w:rPr>
      <w:rFonts w:ascii="Times" w:eastAsia="Times New Roman" w:hAnsi="Times" w:cs="Times"/>
      <w:sz w:val="24"/>
      <w:szCs w:val="24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semiHidden/>
    <w:rsid w:val="00EE2E7E"/>
    <w:rPr>
      <w:rFonts w:ascii="Times" w:eastAsia="Times New Roman" w:hAnsi="Times" w:cs="Times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r.wikipedia.org/wiki/Antig%C3%A8ne_prostatique_sp%C3%A9cifiq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540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12</cp:revision>
  <dcterms:created xsi:type="dcterms:W3CDTF">2010-04-16T18:27:00Z</dcterms:created>
  <dcterms:modified xsi:type="dcterms:W3CDTF">2010-04-18T16:57:00Z</dcterms:modified>
</cp:coreProperties>
</file>