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1C2BC8" w:rsidRDefault="00277FF9" w:rsidP="001C2BC8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LES GLAUCOMES</w:t>
      </w:r>
    </w:p>
    <w:p w:rsidR="009749B4" w:rsidRPr="001C2BC8" w:rsidRDefault="009749B4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749B4" w:rsidRPr="001C2BC8" w:rsidRDefault="009749B4" w:rsidP="001C2BC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affections qui ont pour commun l’élévation de la tension oculaire </w:t>
      </w:r>
    </w:p>
    <w:p w:rsidR="009749B4" w:rsidRPr="001C2BC8" w:rsidRDefault="009749B4" w:rsidP="001C2BC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non traités aboutissent à la cécité </w:t>
      </w:r>
    </w:p>
    <w:p w:rsidR="009749B4" w:rsidRPr="001C2BC8" w:rsidRDefault="009749B4" w:rsidP="001C2BC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4 glaucomes selon l’étiopathogénie :</w:t>
      </w:r>
    </w:p>
    <w:p w:rsidR="009749B4" w:rsidRPr="001C2BC8" w:rsidRDefault="009749B4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749B4" w:rsidRPr="001C2BC8" w:rsidRDefault="00277FF9" w:rsidP="001C2BC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1C2BC8">
        <w:rPr>
          <w:rFonts w:asciiTheme="minorHAnsi" w:hAnsiTheme="minorHAnsi"/>
          <w:b/>
          <w:color w:val="333399"/>
          <w:sz w:val="22"/>
          <w:szCs w:val="22"/>
        </w:rPr>
        <w:t>GLAUCOME A ANGLE OUVERT GPAO :</w:t>
      </w:r>
    </w:p>
    <w:p w:rsidR="009749B4" w:rsidRPr="001C2BC8" w:rsidRDefault="009749B4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749B4" w:rsidRPr="001C2BC8" w:rsidRDefault="009749B4" w:rsidP="001C2BC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considéré comme une </w:t>
      </w:r>
      <w:r w:rsidRPr="00D313FD">
        <w:rPr>
          <w:rFonts w:asciiTheme="minorHAnsi" w:hAnsiTheme="minorHAnsi"/>
          <w:sz w:val="22"/>
          <w:szCs w:val="22"/>
          <w:highlight w:val="yellow"/>
        </w:rPr>
        <w:t>neuropathie antérieure chronique</w:t>
      </w:r>
      <w:r w:rsidRPr="001C2BC8">
        <w:rPr>
          <w:rFonts w:asciiTheme="minorHAnsi" w:hAnsiTheme="minorHAnsi"/>
          <w:sz w:val="22"/>
          <w:szCs w:val="22"/>
        </w:rPr>
        <w:t xml:space="preserve"> et progressive accompagné</w:t>
      </w:r>
      <w:r w:rsidR="00B14B03">
        <w:rPr>
          <w:rFonts w:asciiTheme="minorHAnsi" w:hAnsiTheme="minorHAnsi"/>
          <w:sz w:val="22"/>
          <w:szCs w:val="22"/>
        </w:rPr>
        <w:t>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  <w:r w:rsidRPr="00D313FD">
        <w:rPr>
          <w:rFonts w:asciiTheme="minorHAnsi" w:hAnsiTheme="minorHAnsi"/>
          <w:sz w:val="22"/>
          <w:szCs w:val="22"/>
          <w:highlight w:val="yellow"/>
        </w:rPr>
        <w:t>d’hyperpression intraoculaire</w:t>
      </w:r>
      <w:r w:rsidRPr="001C2BC8">
        <w:rPr>
          <w:rFonts w:asciiTheme="minorHAnsi" w:hAnsiTheme="minorHAnsi"/>
          <w:sz w:val="22"/>
          <w:szCs w:val="22"/>
        </w:rPr>
        <w:t xml:space="preserve"> consécutive à une </w:t>
      </w:r>
      <w:r w:rsidRPr="00D313FD">
        <w:rPr>
          <w:rFonts w:asciiTheme="minorHAnsi" w:hAnsiTheme="minorHAnsi"/>
          <w:sz w:val="22"/>
          <w:szCs w:val="22"/>
          <w:highlight w:val="yellow"/>
        </w:rPr>
        <w:t>perturbation de l’excrétion de l’humeur aqueuse</w:t>
      </w:r>
    </w:p>
    <w:p w:rsidR="009749B4" w:rsidRDefault="009749B4" w:rsidP="001C2BC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conséquences : altération </w:t>
      </w:r>
      <w:proofErr w:type="spellStart"/>
      <w:r w:rsidRPr="001C2BC8">
        <w:rPr>
          <w:rFonts w:asciiTheme="minorHAnsi" w:hAnsiTheme="minorHAnsi"/>
          <w:sz w:val="22"/>
          <w:szCs w:val="22"/>
        </w:rPr>
        <w:t>pé</w:t>
      </w:r>
      <w:r w:rsidR="00B14B03">
        <w:rPr>
          <w:rFonts w:asciiTheme="minorHAnsi" w:hAnsiTheme="minorHAnsi"/>
          <w:sz w:val="22"/>
          <w:szCs w:val="22"/>
        </w:rPr>
        <w:t>r</w:t>
      </w:r>
      <w:r w:rsidRPr="001C2BC8">
        <w:rPr>
          <w:rFonts w:asciiTheme="minorHAnsi" w:hAnsiTheme="minorHAnsi"/>
          <w:sz w:val="22"/>
          <w:szCs w:val="22"/>
        </w:rPr>
        <w:t>imétrique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, excavation et atrophie de la papille </w:t>
      </w:r>
    </w:p>
    <w:p w:rsidR="00B14B03" w:rsidRPr="001C2BC8" w:rsidRDefault="00B14B03" w:rsidP="001C2BC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angle </w:t>
      </w:r>
      <w:proofErr w:type="spellStart"/>
      <w:r>
        <w:rPr>
          <w:rFonts w:asciiTheme="minorHAnsi" w:hAnsiTheme="minorHAnsi"/>
          <w:sz w:val="22"/>
          <w:szCs w:val="22"/>
        </w:rPr>
        <w:t>irido</w:t>
      </w:r>
      <w:proofErr w:type="spellEnd"/>
      <w:r w:rsidR="00D01B21">
        <w:rPr>
          <w:rFonts w:asciiTheme="minorHAnsi" w:hAnsiTheme="minorHAnsi"/>
          <w:sz w:val="22"/>
          <w:szCs w:val="22"/>
        </w:rPr>
        <w:t>-</w:t>
      </w:r>
      <w:r>
        <w:rPr>
          <w:rFonts w:asciiTheme="minorHAnsi" w:hAnsiTheme="minorHAnsi"/>
          <w:sz w:val="22"/>
          <w:szCs w:val="22"/>
        </w:rPr>
        <w:t>cornéen ouvert</w:t>
      </w:r>
    </w:p>
    <w:p w:rsidR="009749B4" w:rsidRPr="001C2BC8" w:rsidRDefault="009749B4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749B4" w:rsidRPr="001C2BC8" w:rsidRDefault="009749B4" w:rsidP="001C2BC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Facteurs étiologiques :</w:t>
      </w:r>
    </w:p>
    <w:p w:rsidR="009749B4" w:rsidRPr="001C2BC8" w:rsidRDefault="009749B4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749B4" w:rsidRPr="001C2BC8" w:rsidRDefault="009749B4" w:rsidP="001C2BC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313FD">
        <w:rPr>
          <w:rFonts w:asciiTheme="minorHAnsi" w:hAnsiTheme="minorHAnsi"/>
          <w:sz w:val="22"/>
          <w:szCs w:val="22"/>
          <w:highlight w:val="yellow"/>
        </w:rPr>
        <w:t>le plus fréquente</w:t>
      </w:r>
      <w:r w:rsidRPr="001C2BC8">
        <w:rPr>
          <w:rFonts w:asciiTheme="minorHAnsi" w:hAnsiTheme="minorHAnsi"/>
          <w:sz w:val="22"/>
          <w:szCs w:val="22"/>
        </w:rPr>
        <w:t xml:space="preserve"> des glaucomes 50-70% </w:t>
      </w:r>
    </w:p>
    <w:p w:rsidR="009749B4" w:rsidRPr="001C2BC8" w:rsidRDefault="009749B4" w:rsidP="001C2BC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touche plus l’homme &gt; 40ans (sa fréquence ↑ avec l’âge) </w:t>
      </w:r>
    </w:p>
    <w:p w:rsidR="009749B4" w:rsidRPr="001C2BC8" w:rsidRDefault="009749B4" w:rsidP="00B14B03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caractère </w:t>
      </w:r>
      <w:r w:rsidRPr="00D313FD">
        <w:rPr>
          <w:rFonts w:asciiTheme="minorHAnsi" w:hAnsiTheme="minorHAnsi"/>
          <w:sz w:val="22"/>
          <w:szCs w:val="22"/>
          <w:highlight w:val="yellow"/>
        </w:rPr>
        <w:t>héréditaire</w:t>
      </w:r>
      <w:r w:rsidRPr="001C2BC8">
        <w:rPr>
          <w:rFonts w:asciiTheme="minorHAnsi" w:hAnsiTheme="minorHAnsi"/>
          <w:sz w:val="22"/>
          <w:szCs w:val="22"/>
        </w:rPr>
        <w:t xml:space="preserve"> (15x plus fréquente chez les sujets dont les parents sont glaucomateux) </w:t>
      </w:r>
    </w:p>
    <w:p w:rsidR="009749B4" w:rsidRPr="001C2BC8" w:rsidRDefault="009749B4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749B4" w:rsidRPr="001C2BC8" w:rsidRDefault="00B33011" w:rsidP="001C2BC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 xml:space="preserve">Clinique </w:t>
      </w:r>
    </w:p>
    <w:p w:rsidR="00B33011" w:rsidRPr="001C2BC8" w:rsidRDefault="00B33011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749B4" w:rsidRPr="001C2BC8" w:rsidRDefault="00F56720" w:rsidP="001C2BC8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1C2BC8">
        <w:rPr>
          <w:rFonts w:asciiTheme="minorHAnsi" w:hAnsiTheme="minorHAnsi"/>
          <w:b/>
          <w:color w:val="008080"/>
          <w:sz w:val="22"/>
          <w:szCs w:val="22"/>
        </w:rPr>
        <w:t xml:space="preserve">GPAO au stade pré-périmétrique : </w:t>
      </w:r>
    </w:p>
    <w:p w:rsidR="00F56720" w:rsidRPr="001C2BC8" w:rsidRDefault="00F56720" w:rsidP="001C2BC8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1C2BC8">
        <w:rPr>
          <w:rFonts w:asciiTheme="minorHAnsi" w:hAnsiTheme="minorHAnsi"/>
          <w:b/>
          <w:sz w:val="22"/>
          <w:szCs w:val="22"/>
        </w:rPr>
        <w:t xml:space="preserve">SF : </w:t>
      </w:r>
    </w:p>
    <w:p w:rsidR="00F56720" w:rsidRPr="001C2BC8" w:rsidRDefault="00F56720" w:rsidP="001C2BC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très souvent </w:t>
      </w:r>
      <w:r w:rsidRPr="00B14B03">
        <w:rPr>
          <w:rFonts w:asciiTheme="minorHAnsi" w:hAnsiTheme="minorHAnsi"/>
          <w:sz w:val="22"/>
          <w:szCs w:val="22"/>
          <w:highlight w:val="yellow"/>
        </w:rPr>
        <w:t>asymptomatique</w:t>
      </w:r>
      <w:r w:rsidRPr="001C2BC8">
        <w:rPr>
          <w:rFonts w:asciiTheme="minorHAnsi" w:hAnsiTheme="minorHAnsi"/>
          <w:sz w:val="22"/>
          <w:szCs w:val="22"/>
        </w:rPr>
        <w:t>, la découverte est fortuite</w:t>
      </w:r>
    </w:p>
    <w:p w:rsidR="00F56720" w:rsidRPr="001C2BC8" w:rsidRDefault="00F56720" w:rsidP="001C2BC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 parfois brouillard visuel ou maux de tête chez les sujets plus jeunes</w:t>
      </w:r>
    </w:p>
    <w:p w:rsidR="00F56720" w:rsidRPr="001C2BC8" w:rsidRDefault="00F56720" w:rsidP="001C2BC8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1C2BC8">
        <w:rPr>
          <w:rFonts w:asciiTheme="minorHAnsi" w:hAnsiTheme="minorHAnsi"/>
          <w:b/>
          <w:sz w:val="22"/>
          <w:szCs w:val="22"/>
        </w:rPr>
        <w:t>SP :</w:t>
      </w:r>
    </w:p>
    <w:p w:rsidR="00F56720" w:rsidRPr="001C2BC8" w:rsidRDefault="00F56720" w:rsidP="001C2BC8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1C2BC8">
        <w:rPr>
          <w:rFonts w:asciiTheme="minorHAnsi" w:hAnsiTheme="minorHAnsi"/>
          <w:b/>
          <w:color w:val="800080"/>
          <w:sz w:val="22"/>
          <w:szCs w:val="22"/>
        </w:rPr>
        <w:t>hyperpression oculaire :</w:t>
      </w:r>
    </w:p>
    <w:p w:rsidR="00F56720" w:rsidRPr="001C2BC8" w:rsidRDefault="00F56720" w:rsidP="00B14B03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hypertonie oculaire lo</w:t>
      </w:r>
      <w:r w:rsidR="00B14B03">
        <w:rPr>
          <w:rFonts w:asciiTheme="minorHAnsi" w:hAnsiTheme="minorHAnsi"/>
          <w:sz w:val="22"/>
          <w:szCs w:val="22"/>
        </w:rPr>
        <w:t xml:space="preserve">rsque la </w:t>
      </w:r>
      <w:r w:rsidR="00B14B03" w:rsidRPr="00B14B03">
        <w:rPr>
          <w:rFonts w:asciiTheme="minorHAnsi" w:hAnsiTheme="minorHAnsi"/>
          <w:sz w:val="22"/>
          <w:szCs w:val="22"/>
          <w:highlight w:val="yellow"/>
        </w:rPr>
        <w:t>pression ≥ 21mmHg</w:t>
      </w:r>
      <w:r w:rsidRPr="001C2BC8">
        <w:rPr>
          <w:rFonts w:asciiTheme="minorHAnsi" w:hAnsiTheme="minorHAnsi"/>
          <w:sz w:val="22"/>
          <w:szCs w:val="22"/>
        </w:rPr>
        <w:t xml:space="preserve"> lors de trois mesures </w:t>
      </w:r>
    </w:p>
    <w:p w:rsidR="00F56720" w:rsidRPr="001C2BC8" w:rsidRDefault="00F56720" w:rsidP="001C2BC8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à la </w:t>
      </w:r>
      <w:proofErr w:type="spellStart"/>
      <w:r w:rsidRPr="001C2BC8">
        <w:rPr>
          <w:rFonts w:asciiTheme="minorHAnsi" w:hAnsiTheme="minorHAnsi"/>
          <w:sz w:val="22"/>
          <w:szCs w:val="22"/>
        </w:rPr>
        <w:t>pachymétrie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 l’épaisseur de la membrane cornée &gt; 540 micron </w:t>
      </w:r>
    </w:p>
    <w:p w:rsidR="00F56720" w:rsidRPr="001C2BC8" w:rsidRDefault="00F56720" w:rsidP="001C2BC8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1C2BC8">
        <w:rPr>
          <w:rFonts w:asciiTheme="minorHAnsi" w:hAnsiTheme="minorHAnsi"/>
          <w:b/>
          <w:color w:val="800080"/>
          <w:sz w:val="22"/>
          <w:szCs w:val="22"/>
        </w:rPr>
        <w:t>atteinte des fibres nerveuses</w:t>
      </w:r>
      <w:r w:rsidR="00C30E66" w:rsidRPr="001C2BC8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C30E66" w:rsidRPr="001C2BC8" w:rsidRDefault="00C30E66" w:rsidP="001C2BC8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atrophie des fibres neuro-rétiniennes (interruption de la striation normale) </w:t>
      </w:r>
    </w:p>
    <w:p w:rsidR="00C30E66" w:rsidRPr="001C2BC8" w:rsidRDefault="00C30E66" w:rsidP="001C2BC8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14B03">
        <w:rPr>
          <w:rFonts w:asciiTheme="minorHAnsi" w:hAnsiTheme="minorHAnsi"/>
          <w:sz w:val="22"/>
          <w:szCs w:val="22"/>
          <w:highlight w:val="yellow"/>
        </w:rPr>
        <w:t>atrophie en bande ou secteur</w:t>
      </w:r>
      <w:r w:rsidRPr="001C2BC8">
        <w:rPr>
          <w:rFonts w:asciiTheme="minorHAnsi" w:hAnsiTheme="minorHAnsi"/>
          <w:sz w:val="22"/>
          <w:szCs w:val="22"/>
        </w:rPr>
        <w:t xml:space="preserve">, plus tardivement atrophie diffuse </w:t>
      </w:r>
    </w:p>
    <w:p w:rsidR="00F56720" w:rsidRPr="001C2BC8" w:rsidRDefault="00F56720" w:rsidP="001C2BC8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1C2BC8">
        <w:rPr>
          <w:rFonts w:asciiTheme="minorHAnsi" w:hAnsiTheme="minorHAnsi"/>
          <w:b/>
          <w:color w:val="800080"/>
          <w:sz w:val="22"/>
          <w:szCs w:val="22"/>
        </w:rPr>
        <w:t>diminution de la surface de l’anneau neuro-rétinien</w:t>
      </w:r>
      <w:r w:rsidR="00C30E66" w:rsidRPr="001C2BC8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C30E66" w:rsidRPr="001C2BC8" w:rsidRDefault="005B45FF" w:rsidP="001C2BC8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surface no</w:t>
      </w:r>
      <w:r w:rsidR="00D4784A">
        <w:rPr>
          <w:rFonts w:asciiTheme="minorHAnsi" w:hAnsiTheme="minorHAnsi"/>
          <w:sz w:val="22"/>
          <w:szCs w:val="22"/>
        </w:rPr>
        <w:t>r</w:t>
      </w:r>
      <w:r w:rsidRPr="001C2BC8">
        <w:rPr>
          <w:rFonts w:asciiTheme="minorHAnsi" w:hAnsiTheme="minorHAnsi"/>
          <w:sz w:val="22"/>
          <w:szCs w:val="22"/>
        </w:rPr>
        <w:t xml:space="preserve">male = 1,40 mm², chez le glaucomateux = </w:t>
      </w:r>
      <w:r w:rsidRPr="00B14B03">
        <w:rPr>
          <w:rFonts w:asciiTheme="minorHAnsi" w:hAnsiTheme="minorHAnsi"/>
          <w:sz w:val="22"/>
          <w:szCs w:val="22"/>
          <w:highlight w:val="yellow"/>
        </w:rPr>
        <w:t>1,06 +/- 0,31 mm²</w:t>
      </w:r>
    </w:p>
    <w:p w:rsidR="00F56720" w:rsidRPr="001C2BC8" w:rsidRDefault="00F56720" w:rsidP="001C2BC8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1C2BC8">
        <w:rPr>
          <w:rFonts w:asciiTheme="minorHAnsi" w:hAnsiTheme="minorHAnsi"/>
          <w:b/>
          <w:color w:val="800080"/>
          <w:sz w:val="22"/>
          <w:szCs w:val="22"/>
        </w:rPr>
        <w:t>hémorragie papillaire</w:t>
      </w:r>
      <w:r w:rsidR="005B45FF" w:rsidRPr="001C2BC8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F56720" w:rsidRPr="001C2BC8" w:rsidRDefault="005B45FF" w:rsidP="00D4784A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hémorragies </w:t>
      </w:r>
      <w:r w:rsidR="00D4784A">
        <w:rPr>
          <w:rFonts w:asciiTheme="minorHAnsi" w:hAnsiTheme="minorHAnsi"/>
          <w:sz w:val="22"/>
          <w:szCs w:val="22"/>
        </w:rPr>
        <w:t>sur la</w:t>
      </w:r>
      <w:r w:rsidRPr="001C2BC8">
        <w:rPr>
          <w:rFonts w:asciiTheme="minorHAnsi" w:hAnsiTheme="minorHAnsi"/>
          <w:sz w:val="22"/>
          <w:szCs w:val="22"/>
        </w:rPr>
        <w:t xml:space="preserve"> bord</w:t>
      </w:r>
      <w:r w:rsidR="00D4784A">
        <w:rPr>
          <w:rFonts w:asciiTheme="minorHAnsi" w:hAnsiTheme="minorHAnsi"/>
          <w:sz w:val="22"/>
          <w:szCs w:val="22"/>
        </w:rPr>
        <w:t>ure</w:t>
      </w:r>
      <w:r w:rsidRPr="001C2BC8">
        <w:rPr>
          <w:rFonts w:asciiTheme="minorHAnsi" w:hAnsiTheme="minorHAnsi"/>
          <w:sz w:val="22"/>
          <w:szCs w:val="22"/>
        </w:rPr>
        <w:t xml:space="preserve"> sclérale (signe précoce) avec encoche à la résorption </w:t>
      </w:r>
    </w:p>
    <w:p w:rsidR="005B45FF" w:rsidRPr="001C2BC8" w:rsidRDefault="005B45FF" w:rsidP="001C2BC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color w:val="800080"/>
          <w:sz w:val="22"/>
          <w:szCs w:val="22"/>
        </w:rPr>
        <w:t>exploration du champ visuelle :</w:t>
      </w:r>
      <w:r w:rsidRPr="001C2BC8">
        <w:rPr>
          <w:rFonts w:asciiTheme="minorHAnsi" w:hAnsiTheme="minorHAnsi"/>
          <w:sz w:val="22"/>
          <w:szCs w:val="22"/>
        </w:rPr>
        <w:t xml:space="preserve"> à l’</w:t>
      </w:r>
      <w:proofErr w:type="spellStart"/>
      <w:r w:rsidRPr="001C2BC8">
        <w:rPr>
          <w:rFonts w:asciiTheme="minorHAnsi" w:hAnsiTheme="minorHAnsi"/>
          <w:sz w:val="22"/>
          <w:szCs w:val="22"/>
        </w:rPr>
        <w:t>octopus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5B45FF" w:rsidRPr="001C2BC8" w:rsidRDefault="005B45FF" w:rsidP="001C2BC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F56720" w:rsidRPr="001C2BC8" w:rsidRDefault="00F56720" w:rsidP="001C2BC8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1C2BC8">
        <w:rPr>
          <w:rFonts w:asciiTheme="minorHAnsi" w:hAnsiTheme="minorHAnsi"/>
          <w:b/>
          <w:color w:val="008080"/>
          <w:sz w:val="22"/>
          <w:szCs w:val="22"/>
        </w:rPr>
        <w:t>GPAO à la phase d’état :</w:t>
      </w:r>
    </w:p>
    <w:p w:rsidR="005B45FF" w:rsidRPr="001C2BC8" w:rsidRDefault="005B45FF" w:rsidP="001C2BC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caractérisé par une tétrade </w:t>
      </w:r>
    </w:p>
    <w:p w:rsidR="005B45FF" w:rsidRPr="001C2BC8" w:rsidRDefault="005B45FF" w:rsidP="001C2BC8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1C2BC8">
        <w:rPr>
          <w:rFonts w:asciiTheme="minorHAnsi" w:hAnsiTheme="minorHAnsi"/>
          <w:b/>
          <w:color w:val="800080"/>
          <w:sz w:val="22"/>
          <w:szCs w:val="22"/>
        </w:rPr>
        <w:t>élévation marquée de la pression oculaire</w:t>
      </w:r>
    </w:p>
    <w:p w:rsidR="005B45FF" w:rsidRPr="001C2BC8" w:rsidRDefault="005B45FF" w:rsidP="00B14B03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color w:val="800080"/>
          <w:sz w:val="22"/>
          <w:szCs w:val="22"/>
        </w:rPr>
        <w:t>exc</w:t>
      </w:r>
      <w:r w:rsidR="00B14B03">
        <w:rPr>
          <w:rFonts w:asciiTheme="minorHAnsi" w:hAnsiTheme="minorHAnsi"/>
          <w:b/>
          <w:color w:val="800080"/>
          <w:sz w:val="22"/>
          <w:szCs w:val="22"/>
        </w:rPr>
        <w:t>avation caractéristique de la pa</w:t>
      </w:r>
      <w:r w:rsidRPr="001C2BC8">
        <w:rPr>
          <w:rFonts w:asciiTheme="minorHAnsi" w:hAnsiTheme="minorHAnsi"/>
          <w:b/>
          <w:color w:val="800080"/>
          <w:sz w:val="22"/>
          <w:szCs w:val="22"/>
        </w:rPr>
        <w:t>pille</w:t>
      </w:r>
      <w:r w:rsidR="00B96366" w:rsidRPr="001C2BC8">
        <w:rPr>
          <w:rFonts w:asciiTheme="minorHAnsi" w:hAnsiTheme="minorHAnsi"/>
          <w:sz w:val="22"/>
          <w:szCs w:val="22"/>
        </w:rPr>
        <w:t xml:space="preserve"> </w:t>
      </w:r>
      <w:r w:rsidR="00B14B03" w:rsidRPr="00B14B03">
        <w:rPr>
          <w:rFonts w:asciiTheme="minorHAnsi" w:hAnsiTheme="minorHAnsi"/>
          <w:sz w:val="22"/>
          <w:szCs w:val="22"/>
          <w:highlight w:val="yellow"/>
        </w:rPr>
        <w:t>+++</w:t>
      </w:r>
      <w:r w:rsidR="00B96366" w:rsidRPr="001C2BC8">
        <w:rPr>
          <w:rFonts w:asciiTheme="minorHAnsi" w:hAnsiTheme="minorHAnsi"/>
          <w:sz w:val="22"/>
          <w:szCs w:val="22"/>
        </w:rPr>
        <w:t> </w:t>
      </w:r>
    </w:p>
    <w:p w:rsidR="00B14B03" w:rsidRPr="001C2BC8" w:rsidRDefault="00B14B03" w:rsidP="00B14B03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color w:val="800080"/>
          <w:sz w:val="22"/>
          <w:szCs w:val="22"/>
        </w:rPr>
        <w:t xml:space="preserve">angle </w:t>
      </w:r>
      <w:proofErr w:type="spellStart"/>
      <w:r w:rsidRPr="001C2BC8">
        <w:rPr>
          <w:rFonts w:asciiTheme="minorHAnsi" w:hAnsiTheme="minorHAnsi"/>
          <w:b/>
          <w:color w:val="800080"/>
          <w:sz w:val="22"/>
          <w:szCs w:val="22"/>
        </w:rPr>
        <w:t>iridocornéen</w:t>
      </w:r>
      <w:proofErr w:type="spellEnd"/>
      <w:r w:rsidRPr="001C2BC8">
        <w:rPr>
          <w:rFonts w:asciiTheme="minorHAnsi" w:hAnsiTheme="minorHAnsi"/>
          <w:b/>
          <w:color w:val="800080"/>
          <w:sz w:val="22"/>
          <w:szCs w:val="22"/>
        </w:rPr>
        <w:t xml:space="preserve"> normal et ouvert</w:t>
      </w:r>
      <w:r w:rsidRPr="001C2BC8">
        <w:rPr>
          <w:rFonts w:asciiTheme="minorHAnsi" w:hAnsiTheme="minorHAnsi"/>
          <w:sz w:val="22"/>
          <w:szCs w:val="22"/>
        </w:rPr>
        <w:t xml:space="preserve"> : (caractéristique) </w:t>
      </w:r>
    </w:p>
    <w:p w:rsidR="005B45FF" w:rsidRPr="001C2BC8" w:rsidRDefault="00D4784A" w:rsidP="001C2BC8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>
        <w:rPr>
          <w:rFonts w:asciiTheme="minorHAnsi" w:hAnsiTheme="minorHAnsi"/>
          <w:b/>
          <w:color w:val="800080"/>
          <w:sz w:val="22"/>
          <w:szCs w:val="22"/>
        </w:rPr>
        <w:t>altération du champ visuel</w:t>
      </w:r>
    </w:p>
    <w:p w:rsidR="005B45FF" w:rsidRPr="001C2BC8" w:rsidRDefault="00D4784A" w:rsidP="001C2BC8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déficit localisé</w:t>
      </w:r>
      <w:r w:rsidR="005B45FF" w:rsidRPr="001C2BC8">
        <w:rPr>
          <w:rFonts w:asciiTheme="minorHAnsi" w:hAnsiTheme="minorHAnsi"/>
          <w:sz w:val="22"/>
          <w:szCs w:val="22"/>
        </w:rPr>
        <w:t xml:space="preserve"> (scotome), généralisés ou les deux types en même temps </w:t>
      </w:r>
    </w:p>
    <w:p w:rsidR="005B45FF" w:rsidRPr="001C2BC8" w:rsidRDefault="005B45FF" w:rsidP="001C2BC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B45FF" w:rsidRPr="001C2BC8" w:rsidRDefault="005B45FF" w:rsidP="001C2BC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5B45FF" w:rsidRPr="001C2BC8" w:rsidRDefault="005B45FF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B45FF" w:rsidRPr="001C2BC8" w:rsidRDefault="005B45FF" w:rsidP="001C2BC8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sz w:val="22"/>
          <w:szCs w:val="22"/>
        </w:rPr>
        <w:t>TRT médical</w:t>
      </w:r>
      <w:r w:rsidRPr="001C2BC8">
        <w:rPr>
          <w:rFonts w:asciiTheme="minorHAnsi" w:hAnsiTheme="minorHAnsi"/>
          <w:sz w:val="22"/>
          <w:szCs w:val="22"/>
        </w:rPr>
        <w:t xml:space="preserve"> à vie contrôlé régulièrement : </w:t>
      </w:r>
    </w:p>
    <w:p w:rsidR="005C2818" w:rsidRPr="001C2BC8" w:rsidRDefault="005B45FF" w:rsidP="001C2BC8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  <w:u w:val="single"/>
        </w:rPr>
        <w:lastRenderedPageBreak/>
        <w:t>B bloquants</w:t>
      </w:r>
      <w:r w:rsidR="008F6125" w:rsidRPr="001C2BC8">
        <w:rPr>
          <w:rFonts w:asciiTheme="minorHAnsi" w:hAnsiTheme="minorHAnsi"/>
          <w:sz w:val="22"/>
          <w:szCs w:val="22"/>
        </w:rPr>
        <w:t xml:space="preserve"> : </w:t>
      </w:r>
      <w:r w:rsidR="005C2818" w:rsidRPr="008866CF">
        <w:rPr>
          <w:rFonts w:asciiTheme="minorHAnsi" w:hAnsiTheme="minorHAnsi"/>
          <w:sz w:val="22"/>
          <w:szCs w:val="22"/>
          <w:highlight w:val="yellow"/>
        </w:rPr>
        <w:t>Timopto</w:t>
      </w:r>
      <w:r w:rsidR="005C2818" w:rsidRPr="001C2BC8">
        <w:rPr>
          <w:rFonts w:asciiTheme="minorHAnsi" w:hAnsiTheme="minorHAnsi"/>
          <w:sz w:val="22"/>
          <w:szCs w:val="22"/>
        </w:rPr>
        <w:t xml:space="preserve">l </w:t>
      </w:r>
      <w:r w:rsidR="00D313FD">
        <w:rPr>
          <w:rFonts w:asciiTheme="minorHAnsi" w:hAnsiTheme="minorHAnsi"/>
          <w:sz w:val="22"/>
          <w:szCs w:val="22"/>
        </w:rPr>
        <w:t xml:space="preserve">collyre </w:t>
      </w:r>
      <w:r w:rsidR="005C2818" w:rsidRPr="001C2BC8">
        <w:rPr>
          <w:rFonts w:asciiTheme="minorHAnsi" w:hAnsiTheme="minorHAnsi"/>
          <w:sz w:val="22"/>
          <w:szCs w:val="22"/>
        </w:rPr>
        <w:t>0,5%</w:t>
      </w:r>
      <w:r w:rsidR="00D313FD">
        <w:rPr>
          <w:rFonts w:asciiTheme="minorHAnsi" w:hAnsiTheme="minorHAnsi"/>
          <w:sz w:val="22"/>
          <w:szCs w:val="22"/>
        </w:rPr>
        <w:t xml:space="preserve"> 2x/j</w:t>
      </w:r>
    </w:p>
    <w:p w:rsidR="005B45FF" w:rsidRPr="001C2BC8" w:rsidRDefault="008F6125" w:rsidP="001C2BC8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bien toléré n’entraine pas</w:t>
      </w:r>
      <w:r w:rsidR="005C2818" w:rsidRPr="001C2BC8">
        <w:rPr>
          <w:rFonts w:asciiTheme="minorHAnsi" w:hAnsiTheme="minorHAnsi"/>
          <w:sz w:val="22"/>
          <w:szCs w:val="22"/>
        </w:rPr>
        <w:t xml:space="preserve"> de m</w:t>
      </w:r>
      <w:r w:rsidRPr="001C2BC8">
        <w:rPr>
          <w:rFonts w:asciiTheme="minorHAnsi" w:hAnsiTheme="minorHAnsi"/>
          <w:sz w:val="22"/>
          <w:szCs w:val="22"/>
        </w:rPr>
        <w:t xml:space="preserve">odification de la pupille </w:t>
      </w:r>
    </w:p>
    <w:p w:rsidR="005C2818" w:rsidRDefault="005C2818" w:rsidP="001C2BC8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TRT de 1</w:t>
      </w:r>
      <w:r w:rsidRPr="001C2BC8">
        <w:rPr>
          <w:rFonts w:asciiTheme="minorHAnsi" w:hAnsiTheme="minorHAnsi"/>
          <w:sz w:val="22"/>
          <w:szCs w:val="22"/>
          <w:vertAlign w:val="superscript"/>
        </w:rPr>
        <w:t>ère</w:t>
      </w:r>
      <w:r w:rsidR="008866CF">
        <w:rPr>
          <w:rFonts w:asciiTheme="minorHAnsi" w:hAnsiTheme="minorHAnsi"/>
          <w:sz w:val="22"/>
          <w:szCs w:val="22"/>
        </w:rPr>
        <w:t xml:space="preserve"> intent</w:t>
      </w:r>
      <w:r w:rsidRPr="001C2BC8">
        <w:rPr>
          <w:rFonts w:asciiTheme="minorHAnsi" w:hAnsiTheme="minorHAnsi"/>
          <w:sz w:val="22"/>
          <w:szCs w:val="22"/>
        </w:rPr>
        <w:t xml:space="preserve">ion </w:t>
      </w:r>
    </w:p>
    <w:p w:rsidR="00D313FD" w:rsidRPr="00D313FD" w:rsidRDefault="00D313FD" w:rsidP="00427977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66CF">
        <w:rPr>
          <w:rFonts w:asciiTheme="minorHAnsi" w:hAnsiTheme="minorHAnsi"/>
          <w:sz w:val="22"/>
          <w:szCs w:val="22"/>
          <w:highlight w:val="yellow"/>
          <w:u w:val="single"/>
        </w:rPr>
        <w:t>Pilocarpine</w:t>
      </w:r>
      <w:r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427977" w:rsidRPr="00427977">
        <w:rPr>
          <w:rFonts w:asciiTheme="minorHAnsi" w:hAnsiTheme="minorHAnsi"/>
          <w:sz w:val="22"/>
          <w:szCs w:val="22"/>
          <w:highlight w:val="cyan"/>
        </w:rPr>
        <w:t>myotique</w:t>
      </w:r>
      <w:proofErr w:type="spellEnd"/>
      <w:r>
        <w:rPr>
          <w:rFonts w:asciiTheme="minorHAnsi" w:hAnsiTheme="minorHAnsi"/>
          <w:sz w:val="22"/>
          <w:szCs w:val="22"/>
        </w:rPr>
        <w:t> (en association au Timoptol)</w:t>
      </w:r>
    </w:p>
    <w:p w:rsidR="005C2818" w:rsidRPr="001C2BC8" w:rsidRDefault="00B96366" w:rsidP="001C2BC8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  <w:u w:val="single"/>
        </w:rPr>
        <w:t>inhibiteur de l’anhydrase carbonique </w:t>
      </w:r>
      <w:r w:rsidRPr="001C2BC8">
        <w:rPr>
          <w:rFonts w:asciiTheme="minorHAnsi" w:hAnsiTheme="minorHAnsi"/>
          <w:sz w:val="22"/>
          <w:szCs w:val="22"/>
        </w:rPr>
        <w:t xml:space="preserve">: </w:t>
      </w:r>
      <w:r w:rsidR="00D313FD">
        <w:rPr>
          <w:rFonts w:asciiTheme="minorHAnsi" w:hAnsiTheme="minorHAnsi"/>
          <w:sz w:val="22"/>
          <w:szCs w:val="22"/>
        </w:rPr>
        <w:t xml:space="preserve">(hypotonique) </w:t>
      </w:r>
      <w:r w:rsidRPr="00D01B21">
        <w:rPr>
          <w:rFonts w:asciiTheme="minorHAnsi" w:hAnsiTheme="minorHAnsi"/>
          <w:sz w:val="22"/>
          <w:szCs w:val="22"/>
          <w:highlight w:val="yellow"/>
        </w:rPr>
        <w:t>acétazolamide</w:t>
      </w:r>
      <w:r w:rsidRPr="001C2BC8">
        <w:rPr>
          <w:rFonts w:asciiTheme="minorHAnsi" w:hAnsiTheme="minorHAnsi"/>
          <w:sz w:val="22"/>
          <w:szCs w:val="22"/>
        </w:rPr>
        <w:t>, TRT en 2</w:t>
      </w:r>
      <w:r w:rsidRPr="001C2BC8">
        <w:rPr>
          <w:rFonts w:asciiTheme="minorHAnsi" w:hAnsiTheme="minorHAnsi"/>
          <w:sz w:val="22"/>
          <w:szCs w:val="22"/>
          <w:vertAlign w:val="superscript"/>
        </w:rPr>
        <w:t>ème</w:t>
      </w:r>
      <w:r w:rsidR="008866CF">
        <w:rPr>
          <w:rFonts w:asciiTheme="minorHAnsi" w:hAnsiTheme="minorHAnsi"/>
          <w:sz w:val="22"/>
          <w:szCs w:val="22"/>
        </w:rPr>
        <w:t xml:space="preserve"> intent</w:t>
      </w:r>
      <w:r w:rsidRPr="001C2BC8">
        <w:rPr>
          <w:rFonts w:asciiTheme="minorHAnsi" w:hAnsiTheme="minorHAnsi"/>
          <w:sz w:val="22"/>
          <w:szCs w:val="22"/>
        </w:rPr>
        <w:t xml:space="preserve">ion  </w:t>
      </w:r>
    </w:p>
    <w:p w:rsidR="005C2818" w:rsidRPr="001C2BC8" w:rsidRDefault="00B96366" w:rsidP="00D313FD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  <w:u w:val="single"/>
        </w:rPr>
        <w:t>prostagland</w:t>
      </w:r>
      <w:r w:rsidR="00D313FD">
        <w:rPr>
          <w:rFonts w:asciiTheme="minorHAnsi" w:hAnsiTheme="minorHAnsi"/>
          <w:sz w:val="22"/>
          <w:szCs w:val="22"/>
          <w:u w:val="single"/>
        </w:rPr>
        <w:t>i</w:t>
      </w:r>
      <w:r w:rsidRPr="001C2BC8">
        <w:rPr>
          <w:rFonts w:asciiTheme="minorHAnsi" w:hAnsiTheme="minorHAnsi"/>
          <w:sz w:val="22"/>
          <w:szCs w:val="22"/>
          <w:u w:val="single"/>
        </w:rPr>
        <w:t>nes</w:t>
      </w:r>
      <w:r w:rsidRPr="001C2BC8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D313FD">
        <w:rPr>
          <w:rFonts w:asciiTheme="minorHAnsi" w:hAnsiTheme="minorHAnsi"/>
          <w:sz w:val="22"/>
          <w:szCs w:val="22"/>
        </w:rPr>
        <w:t>Latanoprost</w:t>
      </w:r>
      <w:proofErr w:type="spellEnd"/>
      <w:r w:rsidR="00D313FD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1C2BC8">
        <w:rPr>
          <w:rFonts w:asciiTheme="minorHAnsi" w:hAnsiTheme="minorHAnsi"/>
          <w:sz w:val="22"/>
          <w:szCs w:val="22"/>
        </w:rPr>
        <w:t>Xalatan</w:t>
      </w:r>
      <w:proofErr w:type="spellEnd"/>
      <w:r w:rsidR="00D313FD">
        <w:rPr>
          <w:rFonts w:asciiTheme="minorHAnsi" w:hAnsiTheme="minorHAnsi"/>
          <w:sz w:val="22"/>
          <w:szCs w:val="22"/>
        </w:rPr>
        <w:t>) 1goutte/j</w:t>
      </w:r>
    </w:p>
    <w:p w:rsidR="00D313FD" w:rsidRPr="00D313FD" w:rsidRDefault="00D313FD" w:rsidP="00D313FD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313FD">
        <w:rPr>
          <w:rFonts w:asciiTheme="minorHAnsi" w:hAnsiTheme="minorHAnsi"/>
          <w:b/>
          <w:bCs/>
          <w:sz w:val="22"/>
          <w:szCs w:val="22"/>
        </w:rPr>
        <w:t>Trabéculoplastie au laser à argon ou YAG</w:t>
      </w:r>
      <w:r>
        <w:rPr>
          <w:rFonts w:asciiTheme="minorHAnsi" w:hAnsiTheme="minorHAnsi"/>
          <w:sz w:val="22"/>
          <w:szCs w:val="22"/>
        </w:rPr>
        <w:t xml:space="preserve"> (alternative au Trt chirurgical</w:t>
      </w:r>
      <w:r w:rsidR="008866CF">
        <w:rPr>
          <w:rFonts w:asciiTheme="minorHAnsi" w:hAnsiTheme="minorHAnsi"/>
          <w:sz w:val="22"/>
          <w:szCs w:val="22"/>
        </w:rPr>
        <w:t xml:space="preserve"> ou Trt médical insuffisant ou mal observé</w:t>
      </w:r>
      <w:r>
        <w:rPr>
          <w:rFonts w:asciiTheme="minorHAnsi" w:hAnsiTheme="minorHAnsi"/>
          <w:sz w:val="22"/>
          <w:szCs w:val="22"/>
        </w:rPr>
        <w:t xml:space="preserve">) le trabécule se situe dans l’angle </w:t>
      </w:r>
      <w:proofErr w:type="spellStart"/>
      <w:r>
        <w:rPr>
          <w:rFonts w:asciiTheme="minorHAnsi" w:hAnsiTheme="minorHAnsi"/>
          <w:sz w:val="22"/>
          <w:szCs w:val="22"/>
        </w:rPr>
        <w:t>iridocornéen</w:t>
      </w:r>
      <w:proofErr w:type="spellEnd"/>
      <w:r>
        <w:rPr>
          <w:rFonts w:asciiTheme="minorHAnsi" w:hAnsiTheme="minorHAnsi"/>
          <w:sz w:val="22"/>
          <w:szCs w:val="22"/>
        </w:rPr>
        <w:t xml:space="preserve"> </w:t>
      </w:r>
    </w:p>
    <w:p w:rsidR="008F6125" w:rsidRPr="001C2BC8" w:rsidRDefault="005C2818" w:rsidP="001C2BC8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sz w:val="22"/>
          <w:szCs w:val="22"/>
        </w:rPr>
        <w:t>TRT  chirurgical</w:t>
      </w:r>
      <w:r w:rsidRPr="001C2BC8">
        <w:rPr>
          <w:rFonts w:asciiTheme="minorHAnsi" w:hAnsiTheme="minorHAnsi"/>
          <w:sz w:val="22"/>
          <w:szCs w:val="22"/>
        </w:rPr>
        <w:t xml:space="preserve"> : </w:t>
      </w:r>
      <w:r w:rsidRPr="008866CF">
        <w:rPr>
          <w:rFonts w:asciiTheme="minorHAnsi" w:hAnsiTheme="minorHAnsi"/>
          <w:sz w:val="22"/>
          <w:szCs w:val="22"/>
          <w:highlight w:val="yellow"/>
        </w:rPr>
        <w:t>trabéculectomie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  <w:r w:rsidR="008866CF">
        <w:rPr>
          <w:rFonts w:asciiTheme="minorHAnsi" w:hAnsiTheme="minorHAnsi"/>
          <w:sz w:val="22"/>
          <w:szCs w:val="22"/>
        </w:rPr>
        <w:t>(Trt de choix) en troisième intent</w:t>
      </w:r>
      <w:r w:rsidRPr="001C2BC8">
        <w:rPr>
          <w:rFonts w:asciiTheme="minorHAnsi" w:hAnsiTheme="minorHAnsi"/>
          <w:sz w:val="22"/>
          <w:szCs w:val="22"/>
        </w:rPr>
        <w:t xml:space="preserve">ion </w:t>
      </w:r>
    </w:p>
    <w:p w:rsidR="005B45FF" w:rsidRDefault="005B45FF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866CF" w:rsidRPr="001C2BC8" w:rsidRDefault="008866CF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749B4" w:rsidRPr="001C2BC8" w:rsidRDefault="00277FF9" w:rsidP="001C2BC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01B21">
        <w:rPr>
          <w:rFonts w:asciiTheme="minorHAnsi" w:hAnsiTheme="minorHAnsi"/>
          <w:b/>
          <w:color w:val="333399"/>
          <w:sz w:val="22"/>
          <w:szCs w:val="22"/>
          <w:highlight w:val="cyan"/>
        </w:rPr>
        <w:t>GLAUCOME PAR FERMETURE DE L’ANGLE GFA</w:t>
      </w:r>
      <w:r w:rsidRPr="001C2BC8">
        <w:rPr>
          <w:rFonts w:asciiTheme="minorHAnsi" w:hAnsiTheme="minorHAnsi"/>
          <w:b/>
          <w:color w:val="333399"/>
          <w:sz w:val="22"/>
          <w:szCs w:val="22"/>
        </w:rPr>
        <w:t> :</w:t>
      </w:r>
      <w:r w:rsidR="00D01B21">
        <w:rPr>
          <w:rFonts w:asciiTheme="minorHAnsi" w:hAnsiTheme="minorHAnsi"/>
          <w:b/>
          <w:color w:val="333399"/>
          <w:sz w:val="22"/>
          <w:szCs w:val="22"/>
        </w:rPr>
        <w:t xml:space="preserve"> +++</w:t>
      </w:r>
    </w:p>
    <w:p w:rsidR="007A6B05" w:rsidRPr="001C2BC8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affection grave relativement fréquente, à </w:t>
      </w:r>
      <w:r w:rsidRPr="007E025B">
        <w:rPr>
          <w:rFonts w:asciiTheme="minorHAnsi" w:hAnsiTheme="minorHAnsi"/>
          <w:sz w:val="22"/>
          <w:szCs w:val="22"/>
          <w:highlight w:val="yellow"/>
        </w:rPr>
        <w:t>évoquer devant tout œil rouge douloureux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c’est une hypertonie oculaire aigue par un </w:t>
      </w:r>
      <w:r w:rsidRPr="008866CF">
        <w:rPr>
          <w:rFonts w:asciiTheme="minorHAnsi" w:hAnsiTheme="minorHAnsi"/>
          <w:sz w:val="22"/>
          <w:szCs w:val="22"/>
          <w:highlight w:val="yellow"/>
        </w:rPr>
        <w:t>obstacle pré-</w:t>
      </w:r>
      <w:proofErr w:type="spellStart"/>
      <w:r w:rsidRPr="008866CF">
        <w:rPr>
          <w:rFonts w:asciiTheme="minorHAnsi" w:hAnsiTheme="minorHAnsi"/>
          <w:sz w:val="22"/>
          <w:szCs w:val="22"/>
          <w:highlight w:val="yellow"/>
        </w:rPr>
        <w:t>trabéculaire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 due à un blocage pupillaire</w:t>
      </w:r>
    </w:p>
    <w:p w:rsidR="007A6B05" w:rsidRPr="001C2BC8" w:rsidRDefault="007A6B05" w:rsidP="001C2BC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Facteurs prédisposants</w:t>
      </w:r>
      <w:r w:rsidRPr="001C2BC8">
        <w:rPr>
          <w:rFonts w:asciiTheme="minorHAnsi" w:hAnsiTheme="minorHAnsi"/>
          <w:sz w:val="22"/>
          <w:szCs w:val="22"/>
        </w:rPr>
        <w:t xml:space="preserve"> : </w:t>
      </w:r>
    </w:p>
    <w:p w:rsidR="007A6B05" w:rsidRPr="001C2BC8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E025B">
        <w:rPr>
          <w:rFonts w:asciiTheme="minorHAnsi" w:hAnsiTheme="minorHAnsi"/>
          <w:sz w:val="22"/>
          <w:szCs w:val="22"/>
          <w:highlight w:val="yellow"/>
        </w:rPr>
        <w:t>hypermétrope :</w:t>
      </w:r>
      <w:r w:rsidRPr="001C2BC8">
        <w:rPr>
          <w:rFonts w:asciiTheme="minorHAnsi" w:hAnsiTheme="minorHAnsi"/>
          <w:sz w:val="22"/>
          <w:szCs w:val="22"/>
        </w:rPr>
        <w:t xml:space="preserve"> avec angle iridocornéen et chambre antérieure étroits du fait de l’antéposition relative du cristallin</w:t>
      </w:r>
    </w:p>
    <w:p w:rsidR="007A6B05" w:rsidRPr="001C2BC8" w:rsidRDefault="008866CF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E025B">
        <w:rPr>
          <w:rFonts w:asciiTheme="minorHAnsi" w:hAnsiTheme="minorHAnsi"/>
          <w:sz w:val="22"/>
          <w:szCs w:val="22"/>
          <w:highlight w:val="yellow"/>
        </w:rPr>
        <w:t>semi mydriase</w:t>
      </w:r>
      <w:r w:rsidR="007A6B05" w:rsidRPr="001C2BC8">
        <w:rPr>
          <w:rFonts w:asciiTheme="minorHAnsi" w:hAnsiTheme="minorHAnsi"/>
          <w:sz w:val="22"/>
          <w:szCs w:val="22"/>
        </w:rPr>
        <w:t xml:space="preserve"> : ex atropine + émotion =&gt; blocage pupillaire </w:t>
      </w:r>
    </w:p>
    <w:p w:rsidR="007A6B05" w:rsidRPr="001C2BC8" w:rsidRDefault="007A6B05" w:rsidP="001C2BC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7A6B05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Physiopathologie</w:t>
      </w:r>
      <w:r w:rsidRPr="001C2BC8">
        <w:rPr>
          <w:rFonts w:asciiTheme="minorHAnsi" w:hAnsiTheme="minorHAnsi"/>
          <w:sz w:val="22"/>
          <w:szCs w:val="22"/>
        </w:rPr>
        <w:t xml:space="preserve"> : </w:t>
      </w:r>
    </w:p>
    <w:p w:rsidR="008866CF" w:rsidRPr="001C2BC8" w:rsidRDefault="008866CF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l’humeur aqueuse ne pouvant plus passer entre l’iris et le cristallin repousse vers l’avant l’iris qui s’applique sur le trabéculum, </w:t>
      </w: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l’angle iridocornéen est alors fermé et l’humeur aqueuse ne peut plus s’échapper de la chambre antérieure par le trabéculum qui est masqué par l’iris </w:t>
      </w:r>
    </w:p>
    <w:p w:rsidR="007A6B05" w:rsidRPr="001C2BC8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7A6B05" w:rsidRPr="001C2BC8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SF</w:t>
      </w:r>
      <w:r w:rsidRPr="001C2BC8">
        <w:rPr>
          <w:rFonts w:asciiTheme="minorHAnsi" w:hAnsiTheme="minorHAnsi"/>
          <w:sz w:val="22"/>
          <w:szCs w:val="22"/>
        </w:rPr>
        <w:t> :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66CF">
        <w:rPr>
          <w:rFonts w:asciiTheme="minorHAnsi" w:hAnsiTheme="minorHAnsi"/>
          <w:sz w:val="22"/>
          <w:szCs w:val="22"/>
          <w:highlight w:val="yellow"/>
        </w:rPr>
        <w:t>violentes douleurs oculaire périorbitaire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photophobie larmoiement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brouillard visuel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nausées, vomissements </w:t>
      </w: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SP</w:t>
      </w:r>
      <w:r w:rsidRPr="001C2BC8">
        <w:rPr>
          <w:rFonts w:asciiTheme="minorHAnsi" w:hAnsiTheme="minorHAnsi"/>
          <w:sz w:val="22"/>
          <w:szCs w:val="22"/>
        </w:rPr>
        <w:t xml:space="preserve"> : 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66CF">
        <w:rPr>
          <w:rFonts w:asciiTheme="minorHAnsi" w:hAnsiTheme="minorHAnsi"/>
          <w:sz w:val="22"/>
          <w:szCs w:val="22"/>
          <w:highlight w:val="yellow"/>
        </w:rPr>
        <w:t>cercle périkératique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01B21">
        <w:rPr>
          <w:rFonts w:asciiTheme="minorHAnsi" w:hAnsiTheme="minorHAnsi"/>
          <w:sz w:val="22"/>
          <w:szCs w:val="22"/>
          <w:highlight w:val="cyan"/>
        </w:rPr>
        <w:t>infiltration œdémateuse de la cornée =&gt; baisse de l’acuité visuelle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E025B">
        <w:rPr>
          <w:rFonts w:asciiTheme="minorHAnsi" w:hAnsiTheme="minorHAnsi"/>
          <w:sz w:val="22"/>
          <w:szCs w:val="22"/>
          <w:highlight w:val="yellow"/>
        </w:rPr>
        <w:t>chambre antérieure étroite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E025B">
        <w:rPr>
          <w:rFonts w:asciiTheme="minorHAnsi" w:hAnsiTheme="minorHAnsi"/>
          <w:sz w:val="22"/>
          <w:szCs w:val="22"/>
          <w:highlight w:val="yellow"/>
        </w:rPr>
        <w:t>pupille semi-dilaté aréflexique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E025B">
        <w:rPr>
          <w:rFonts w:asciiTheme="minorHAnsi" w:hAnsiTheme="minorHAnsi"/>
          <w:sz w:val="22"/>
          <w:szCs w:val="22"/>
          <w:highlight w:val="yellow"/>
        </w:rPr>
        <w:t>hypertonie oculaire (œil dur en bille de verre)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E025B">
        <w:rPr>
          <w:rFonts w:asciiTheme="minorHAnsi" w:hAnsiTheme="minorHAnsi"/>
          <w:sz w:val="22"/>
          <w:szCs w:val="22"/>
          <w:highlight w:val="yellow"/>
        </w:rPr>
        <w:t>angle cornéen fermé</w:t>
      </w:r>
      <w:r w:rsidRPr="001C2BC8">
        <w:rPr>
          <w:rFonts w:asciiTheme="minorHAnsi" w:hAnsiTheme="minorHAnsi"/>
          <w:sz w:val="22"/>
          <w:szCs w:val="22"/>
        </w:rPr>
        <w:t xml:space="preserve"> confirmé par un examen </w:t>
      </w:r>
      <w:r w:rsidRPr="00D01B21">
        <w:rPr>
          <w:rFonts w:asciiTheme="minorHAnsi" w:hAnsiTheme="minorHAnsi"/>
          <w:sz w:val="22"/>
          <w:szCs w:val="22"/>
          <w:highlight w:val="cyan"/>
        </w:rPr>
        <w:t>gonioscopique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examen de l’autre œil à la recherche d’élément</w:t>
      </w:r>
      <w:r w:rsidR="007E025B">
        <w:rPr>
          <w:rFonts w:asciiTheme="minorHAnsi" w:hAnsiTheme="minorHAnsi"/>
          <w:sz w:val="22"/>
          <w:szCs w:val="22"/>
        </w:rPr>
        <w:t>s</w:t>
      </w:r>
      <w:r w:rsidRPr="001C2BC8">
        <w:rPr>
          <w:rFonts w:asciiTheme="minorHAnsi" w:hAnsiTheme="minorHAnsi"/>
          <w:sz w:val="22"/>
          <w:szCs w:val="22"/>
        </w:rPr>
        <w:t xml:space="preserve"> en faveur de la fermeture de son angle </w:t>
      </w:r>
    </w:p>
    <w:p w:rsidR="007A6B05" w:rsidRPr="001C2BC8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Traitement</w:t>
      </w:r>
      <w:r w:rsidRPr="001C2BC8">
        <w:rPr>
          <w:rFonts w:asciiTheme="minorHAnsi" w:hAnsiTheme="minorHAnsi"/>
          <w:sz w:val="22"/>
          <w:szCs w:val="22"/>
        </w:rPr>
        <w:t xml:space="preserve"> : </w:t>
      </w:r>
    </w:p>
    <w:p w:rsidR="007A6B05" w:rsidRPr="001C2BC8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01B21">
        <w:rPr>
          <w:rFonts w:asciiTheme="minorHAnsi" w:hAnsiTheme="minorHAnsi"/>
          <w:sz w:val="22"/>
          <w:szCs w:val="22"/>
          <w:highlight w:val="cyan"/>
        </w:rPr>
        <w:t>urgence médicale puis chirurgicale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sz w:val="22"/>
          <w:szCs w:val="22"/>
        </w:rPr>
        <w:lastRenderedPageBreak/>
        <w:t>traitement médical</w:t>
      </w:r>
      <w:r w:rsidRPr="001C2BC8">
        <w:rPr>
          <w:rFonts w:asciiTheme="minorHAnsi" w:hAnsiTheme="minorHAnsi"/>
          <w:sz w:val="22"/>
          <w:szCs w:val="22"/>
        </w:rPr>
        <w:t> :</w:t>
      </w:r>
    </w:p>
    <w:p w:rsidR="007A6B05" w:rsidRPr="001C2BC8" w:rsidRDefault="007E025B" w:rsidP="007E025B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acétazolamide 500mg en IV</w:t>
      </w:r>
      <w:r w:rsidR="007A6B05" w:rsidRPr="001C2BC8">
        <w:rPr>
          <w:rFonts w:asciiTheme="minorHAnsi" w:hAnsiTheme="minorHAnsi"/>
          <w:sz w:val="22"/>
          <w:szCs w:val="22"/>
        </w:rPr>
        <w:t xml:space="preserve"> relayé per os</w:t>
      </w:r>
    </w:p>
    <w:p w:rsidR="007A6B05" w:rsidRPr="001C2BC8" w:rsidRDefault="007E025B" w:rsidP="001C2BC8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250</w:t>
      </w:r>
      <w:r w:rsidR="007A6B05" w:rsidRPr="001C2BC8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7A6B05" w:rsidRPr="001C2BC8">
        <w:rPr>
          <w:rFonts w:asciiTheme="minorHAnsi" w:hAnsiTheme="minorHAnsi"/>
          <w:sz w:val="22"/>
          <w:szCs w:val="22"/>
        </w:rPr>
        <w:t>cc</w:t>
      </w:r>
      <w:proofErr w:type="gramEnd"/>
      <w:r w:rsidR="007A6B05" w:rsidRPr="001C2BC8">
        <w:rPr>
          <w:rFonts w:asciiTheme="minorHAnsi" w:hAnsiTheme="minorHAnsi"/>
          <w:sz w:val="22"/>
          <w:szCs w:val="22"/>
        </w:rPr>
        <w:t xml:space="preserve"> de mannitol à 25%</w:t>
      </w:r>
    </w:p>
    <w:p w:rsidR="007A6B05" w:rsidRPr="001C2BC8" w:rsidRDefault="007A6B05" w:rsidP="001C2BC8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Collyre B bloquant (</w:t>
      </w:r>
      <w:proofErr w:type="spellStart"/>
      <w:r w:rsidRPr="001C2BC8">
        <w:rPr>
          <w:rFonts w:asciiTheme="minorHAnsi" w:hAnsiTheme="minorHAnsi"/>
          <w:sz w:val="22"/>
          <w:szCs w:val="22"/>
        </w:rPr>
        <w:t>timoptol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 0,5%) </w:t>
      </w:r>
    </w:p>
    <w:p w:rsidR="007A6B05" w:rsidRPr="001C2BC8" w:rsidRDefault="007A6B05" w:rsidP="001C2BC8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sz w:val="22"/>
          <w:szCs w:val="22"/>
        </w:rPr>
        <w:t>traitement chirurgical</w:t>
      </w:r>
      <w:r w:rsidRPr="001C2BC8">
        <w:rPr>
          <w:rFonts w:asciiTheme="minorHAnsi" w:hAnsiTheme="minorHAnsi"/>
          <w:sz w:val="22"/>
          <w:szCs w:val="22"/>
        </w:rPr>
        <w:t xml:space="preserve"> dès que la crise est refroidie </w:t>
      </w:r>
    </w:p>
    <w:p w:rsidR="007A6B05" w:rsidRPr="001C2BC8" w:rsidRDefault="007A6B05" w:rsidP="001C2BC8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iridectomie au laser YAG</w:t>
      </w:r>
    </w:p>
    <w:p w:rsidR="007A6B05" w:rsidRPr="001C2BC8" w:rsidRDefault="007A6B05" w:rsidP="001C2BC8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trabéculectomie </w:t>
      </w:r>
    </w:p>
    <w:p w:rsidR="007A6B05" w:rsidRPr="001C2BC8" w:rsidRDefault="007A6B05" w:rsidP="001C2BC8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01B21">
        <w:rPr>
          <w:rFonts w:asciiTheme="minorHAnsi" w:hAnsiTheme="minorHAnsi"/>
          <w:sz w:val="22"/>
          <w:szCs w:val="22"/>
          <w:highlight w:val="cyan"/>
        </w:rPr>
        <w:t xml:space="preserve">TRT de l’œil </w:t>
      </w:r>
      <w:proofErr w:type="spellStart"/>
      <w:r w:rsidRPr="00D01B21">
        <w:rPr>
          <w:rFonts w:asciiTheme="minorHAnsi" w:hAnsiTheme="minorHAnsi"/>
          <w:sz w:val="22"/>
          <w:szCs w:val="22"/>
          <w:highlight w:val="cyan"/>
        </w:rPr>
        <w:t>adelphe</w:t>
      </w:r>
      <w:proofErr w:type="spellEnd"/>
      <w:r w:rsidRPr="00D01B21">
        <w:rPr>
          <w:rFonts w:asciiTheme="minorHAnsi" w:hAnsiTheme="minorHAnsi"/>
          <w:sz w:val="22"/>
          <w:szCs w:val="22"/>
          <w:highlight w:val="cyan"/>
        </w:rPr>
        <w:t xml:space="preserve"> préventif par iridectomie au laser YAG car</w:t>
      </w:r>
      <w:r w:rsidRPr="001C2BC8">
        <w:rPr>
          <w:rFonts w:asciiTheme="minorHAnsi" w:hAnsiTheme="minorHAnsi"/>
          <w:sz w:val="22"/>
          <w:szCs w:val="22"/>
        </w:rPr>
        <w:t xml:space="preserve"> </w:t>
      </w:r>
      <w:r w:rsidRPr="007E025B">
        <w:rPr>
          <w:rFonts w:asciiTheme="minorHAnsi" w:hAnsiTheme="minorHAnsi"/>
          <w:sz w:val="22"/>
          <w:szCs w:val="22"/>
          <w:highlight w:val="yellow"/>
        </w:rPr>
        <w:t xml:space="preserve">risque de </w:t>
      </w:r>
      <w:proofErr w:type="spellStart"/>
      <w:r w:rsidRPr="007E025B">
        <w:rPr>
          <w:rFonts w:asciiTheme="minorHAnsi" w:hAnsiTheme="minorHAnsi"/>
          <w:sz w:val="22"/>
          <w:szCs w:val="22"/>
          <w:highlight w:val="yellow"/>
        </w:rPr>
        <w:t>bilatéralisation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9749B4" w:rsidRPr="001C2BC8" w:rsidRDefault="009749B4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C7409" w:rsidRPr="001C2BC8" w:rsidRDefault="006C7409" w:rsidP="001C2BC8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9749B4" w:rsidRPr="001C2BC8" w:rsidRDefault="00277FF9" w:rsidP="001C2BC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1C2BC8">
        <w:rPr>
          <w:rFonts w:asciiTheme="minorHAnsi" w:hAnsiTheme="minorHAnsi"/>
          <w:b/>
          <w:color w:val="333399"/>
          <w:sz w:val="22"/>
          <w:szCs w:val="22"/>
        </w:rPr>
        <w:t>GLAUCOME CONGENITAL :</w:t>
      </w:r>
    </w:p>
    <w:p w:rsidR="009749B4" w:rsidRPr="001C2BC8" w:rsidRDefault="009749B4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affection de l’enfant caractérisée par une </w:t>
      </w:r>
      <w:r w:rsidRPr="000F064D">
        <w:rPr>
          <w:rFonts w:asciiTheme="minorHAnsi" w:hAnsiTheme="minorHAnsi"/>
          <w:sz w:val="22"/>
          <w:szCs w:val="22"/>
          <w:highlight w:val="yellow"/>
        </w:rPr>
        <w:t>anomalie du développement de l’angle iridocornéen</w:t>
      </w: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affection grave, </w:t>
      </w:r>
      <w:r w:rsidRPr="00D01B21">
        <w:rPr>
          <w:rFonts w:asciiTheme="minorHAnsi" w:hAnsiTheme="minorHAnsi"/>
          <w:sz w:val="22"/>
          <w:szCs w:val="22"/>
          <w:highlight w:val="yellow"/>
        </w:rPr>
        <w:t>seul un TRT chirurgical précoce peut éviter la cécité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7A6B05" w:rsidRPr="001C2BC8" w:rsidRDefault="007A6B05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les signes d’alarme </w:t>
      </w:r>
      <w:r w:rsidRPr="000F064D">
        <w:rPr>
          <w:rFonts w:asciiTheme="minorHAnsi" w:hAnsiTheme="minorHAnsi"/>
          <w:sz w:val="22"/>
          <w:szCs w:val="22"/>
          <w:highlight w:val="yellow"/>
        </w:rPr>
        <w:t>apparaissent vers le 4</w:t>
      </w:r>
      <w:r w:rsidRPr="000F064D">
        <w:rPr>
          <w:rFonts w:asciiTheme="minorHAnsi" w:hAnsiTheme="minorHAnsi"/>
          <w:sz w:val="22"/>
          <w:szCs w:val="22"/>
          <w:highlight w:val="yellow"/>
          <w:vertAlign w:val="superscript"/>
        </w:rPr>
        <w:t>ème</w:t>
      </w:r>
      <w:r w:rsidRPr="000F064D">
        <w:rPr>
          <w:rFonts w:asciiTheme="minorHAnsi" w:hAnsiTheme="minorHAnsi"/>
          <w:sz w:val="22"/>
          <w:szCs w:val="22"/>
          <w:highlight w:val="yellow"/>
        </w:rPr>
        <w:t xml:space="preserve"> mois de vie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larmoiement propre, photophobie et surtout augmentation de la taille des cornées &gt; 10,5mm </w:t>
      </w:r>
    </w:p>
    <w:p w:rsidR="007A6B05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E025B">
        <w:rPr>
          <w:rFonts w:asciiTheme="minorHAnsi" w:hAnsiTheme="minorHAnsi"/>
          <w:sz w:val="22"/>
          <w:szCs w:val="22"/>
          <w:highlight w:val="yellow"/>
        </w:rPr>
        <w:t>aspect opalescent de la cornée</w:t>
      </w:r>
      <w:r w:rsidRPr="001C2BC8">
        <w:rPr>
          <w:rFonts w:asciiTheme="minorHAnsi" w:hAnsiTheme="minorHAnsi"/>
          <w:sz w:val="22"/>
          <w:szCs w:val="22"/>
        </w:rPr>
        <w:t xml:space="preserve"> chez certain</w:t>
      </w:r>
      <w:r w:rsidR="007E025B">
        <w:rPr>
          <w:rFonts w:asciiTheme="minorHAnsi" w:hAnsiTheme="minorHAnsi"/>
          <w:sz w:val="22"/>
          <w:szCs w:val="22"/>
        </w:rPr>
        <w:t>s</w:t>
      </w:r>
      <w:r w:rsidRPr="001C2BC8">
        <w:rPr>
          <w:rFonts w:asciiTheme="minorHAnsi" w:hAnsiTheme="minorHAnsi"/>
          <w:sz w:val="22"/>
          <w:szCs w:val="22"/>
        </w:rPr>
        <w:t xml:space="preserve"> : forme grave, la pression intra oculaire est telle qu’il y’a rupture de la </w:t>
      </w:r>
      <w:proofErr w:type="spellStart"/>
      <w:r w:rsidRPr="001C2BC8">
        <w:rPr>
          <w:rFonts w:asciiTheme="minorHAnsi" w:hAnsiTheme="minorHAnsi"/>
          <w:sz w:val="22"/>
          <w:szCs w:val="22"/>
        </w:rPr>
        <w:t>Descemet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 et infiltration de la cornée</w:t>
      </w:r>
    </w:p>
    <w:p w:rsidR="002E6449" w:rsidRPr="001C2BC8" w:rsidRDefault="007A6B05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F064D">
        <w:rPr>
          <w:rFonts w:asciiTheme="minorHAnsi" w:hAnsiTheme="minorHAnsi"/>
          <w:sz w:val="22"/>
          <w:szCs w:val="22"/>
          <w:highlight w:val="yellow"/>
        </w:rPr>
        <w:t>hypertonie oculaire &gt; 18mmHg</w:t>
      </w:r>
      <w:r w:rsidRPr="001C2BC8">
        <w:rPr>
          <w:rFonts w:asciiTheme="minorHAnsi" w:hAnsiTheme="minorHAnsi"/>
          <w:sz w:val="22"/>
          <w:szCs w:val="22"/>
        </w:rPr>
        <w:t xml:space="preserve">, longueur axial &gt; 18mm </w:t>
      </w:r>
    </w:p>
    <w:p w:rsidR="002E6449" w:rsidRPr="001C2BC8" w:rsidRDefault="002E6449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l’examen oculaire retrouve également de</w:t>
      </w:r>
      <w:r w:rsidR="000F064D">
        <w:rPr>
          <w:rFonts w:asciiTheme="minorHAnsi" w:hAnsiTheme="minorHAnsi"/>
          <w:sz w:val="22"/>
          <w:szCs w:val="22"/>
        </w:rPr>
        <w:t>s</w:t>
      </w:r>
      <w:r w:rsidRPr="001C2BC8">
        <w:rPr>
          <w:rFonts w:asciiTheme="minorHAnsi" w:hAnsiTheme="minorHAnsi"/>
          <w:sz w:val="22"/>
          <w:szCs w:val="22"/>
        </w:rPr>
        <w:t xml:space="preserve"> </w:t>
      </w:r>
      <w:r w:rsidRPr="000F064D">
        <w:rPr>
          <w:rFonts w:asciiTheme="minorHAnsi" w:hAnsiTheme="minorHAnsi"/>
          <w:sz w:val="22"/>
          <w:szCs w:val="22"/>
          <w:highlight w:val="yellow"/>
        </w:rPr>
        <w:t>reliquats mésodermique</w:t>
      </w:r>
      <w:r w:rsidR="000F064D" w:rsidRPr="000F064D">
        <w:rPr>
          <w:rFonts w:asciiTheme="minorHAnsi" w:hAnsiTheme="minorHAnsi"/>
          <w:sz w:val="22"/>
          <w:szCs w:val="22"/>
          <w:highlight w:val="yellow"/>
        </w:rPr>
        <w:t>s</w:t>
      </w:r>
      <w:r w:rsidRPr="000F064D">
        <w:rPr>
          <w:rFonts w:asciiTheme="minorHAnsi" w:hAnsiTheme="minorHAnsi"/>
          <w:sz w:val="22"/>
          <w:szCs w:val="22"/>
          <w:highlight w:val="yellow"/>
        </w:rPr>
        <w:t xml:space="preserve"> au niveau de l’ange</w:t>
      </w:r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7A6B05" w:rsidRPr="001C2BC8" w:rsidRDefault="002E6449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F064D">
        <w:rPr>
          <w:rFonts w:asciiTheme="minorHAnsi" w:hAnsiTheme="minorHAnsi"/>
          <w:sz w:val="22"/>
          <w:szCs w:val="22"/>
          <w:highlight w:val="yellow"/>
        </w:rPr>
        <w:t>en absence de TRT</w:t>
      </w:r>
      <w:r w:rsidRPr="001C2BC8">
        <w:rPr>
          <w:rFonts w:asciiTheme="minorHAnsi" w:hAnsiTheme="minorHAnsi"/>
          <w:sz w:val="22"/>
          <w:szCs w:val="22"/>
        </w:rPr>
        <w:t xml:space="preserve"> l’œil se distend progressivement </w:t>
      </w:r>
      <w:r w:rsidRPr="000F064D">
        <w:rPr>
          <w:rFonts w:asciiTheme="minorHAnsi" w:hAnsiTheme="minorHAnsi"/>
          <w:sz w:val="22"/>
          <w:szCs w:val="22"/>
          <w:highlight w:val="yellow"/>
        </w:rPr>
        <w:t>=&gt; buphtalmie</w:t>
      </w:r>
      <w:r w:rsidRPr="001C2BC8">
        <w:rPr>
          <w:rFonts w:asciiTheme="minorHAnsi" w:hAnsiTheme="minorHAnsi"/>
          <w:sz w:val="22"/>
          <w:szCs w:val="22"/>
        </w:rPr>
        <w:t xml:space="preserve"> (œil de bœuf) </w:t>
      </w:r>
      <w:r w:rsidR="007A6B05" w:rsidRPr="001C2BC8">
        <w:rPr>
          <w:rFonts w:asciiTheme="minorHAnsi" w:hAnsiTheme="minorHAnsi"/>
          <w:sz w:val="22"/>
          <w:szCs w:val="22"/>
        </w:rPr>
        <w:t xml:space="preserve"> </w:t>
      </w:r>
    </w:p>
    <w:p w:rsidR="002E6449" w:rsidRPr="001C2BC8" w:rsidRDefault="002E6449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E6449" w:rsidRPr="001C2BC8" w:rsidRDefault="002E6449" w:rsidP="001C2BC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Complications :</w:t>
      </w:r>
    </w:p>
    <w:p w:rsidR="002E6449" w:rsidRPr="001C2BC8" w:rsidRDefault="002E6449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E6449" w:rsidRPr="001C2BC8" w:rsidRDefault="002E6449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ulcère trophique de la cornée</w:t>
      </w:r>
    </w:p>
    <w:p w:rsidR="002E6449" w:rsidRPr="001C2BC8" w:rsidRDefault="002E6449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luxation du cristallin</w:t>
      </w:r>
    </w:p>
    <w:p w:rsidR="002E6449" w:rsidRPr="001C2BC8" w:rsidRDefault="002E6449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hémorragie massive de la chambre antérieure et du vitré au moindre choc</w:t>
      </w:r>
    </w:p>
    <w:p w:rsidR="002E6449" w:rsidRPr="001C2BC8" w:rsidRDefault="002E6449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rupture du globe</w:t>
      </w:r>
    </w:p>
    <w:p w:rsidR="009749B4" w:rsidRPr="001C2BC8" w:rsidRDefault="009749B4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E6449" w:rsidRPr="001C2BC8" w:rsidRDefault="002E6449" w:rsidP="001C2BC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1C2BC8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2E6449" w:rsidRPr="001C2BC8" w:rsidRDefault="002E6449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E6449" w:rsidRPr="001C2BC8" w:rsidRDefault="002E6449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chirurgical : </w:t>
      </w:r>
    </w:p>
    <w:p w:rsidR="002E6449" w:rsidRPr="001C2BC8" w:rsidRDefault="002E6449" w:rsidP="001C2BC8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F064D">
        <w:rPr>
          <w:rFonts w:asciiTheme="minorHAnsi" w:hAnsiTheme="minorHAnsi"/>
          <w:sz w:val="22"/>
          <w:szCs w:val="22"/>
          <w:highlight w:val="yellow"/>
          <w:u w:val="single"/>
        </w:rPr>
        <w:t>goniotomie de Barkan</w:t>
      </w:r>
      <w:r w:rsidRPr="001C2BC8">
        <w:rPr>
          <w:rFonts w:asciiTheme="minorHAnsi" w:hAnsiTheme="minorHAnsi"/>
          <w:sz w:val="22"/>
          <w:szCs w:val="22"/>
        </w:rPr>
        <w:t xml:space="preserve"> : ablation du tissu </w:t>
      </w:r>
      <w:r w:rsidR="006C7409" w:rsidRPr="001C2BC8">
        <w:rPr>
          <w:rFonts w:asciiTheme="minorHAnsi" w:hAnsiTheme="minorHAnsi"/>
          <w:sz w:val="22"/>
          <w:szCs w:val="22"/>
        </w:rPr>
        <w:t xml:space="preserve">embryonnaire, indiquée lorsque la cornée est transparente  </w:t>
      </w:r>
    </w:p>
    <w:p w:rsidR="002E6449" w:rsidRPr="001C2BC8" w:rsidRDefault="002E6449" w:rsidP="001C2BC8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F064D">
        <w:rPr>
          <w:rFonts w:asciiTheme="minorHAnsi" w:hAnsiTheme="minorHAnsi"/>
          <w:sz w:val="22"/>
          <w:szCs w:val="22"/>
          <w:highlight w:val="yellow"/>
          <w:u w:val="single"/>
        </w:rPr>
        <w:t>trabéculectomie</w:t>
      </w:r>
      <w:r w:rsidR="006C7409" w:rsidRPr="001C2BC8">
        <w:rPr>
          <w:rFonts w:asciiTheme="minorHAnsi" w:hAnsiTheme="minorHAnsi"/>
          <w:sz w:val="22"/>
          <w:szCs w:val="22"/>
        </w:rPr>
        <w:t xml:space="preserve"> : en cas d’échec ou de cornée opaque </w:t>
      </w:r>
    </w:p>
    <w:p w:rsidR="006C7409" w:rsidRPr="001C2BC8" w:rsidRDefault="006C7409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C7409" w:rsidRPr="001C2BC8" w:rsidRDefault="006C7409" w:rsidP="001C2BC8">
      <w:pPr>
        <w:spacing w:line="276" w:lineRule="auto"/>
        <w:rPr>
          <w:rFonts w:asciiTheme="minorHAnsi" w:hAnsiTheme="minorHAnsi"/>
          <w:color w:val="FF0066"/>
          <w:sz w:val="22"/>
          <w:szCs w:val="22"/>
        </w:rPr>
      </w:pPr>
    </w:p>
    <w:p w:rsidR="009749B4" w:rsidRPr="001C2BC8" w:rsidRDefault="00277FF9" w:rsidP="001C2BC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1C2BC8">
        <w:rPr>
          <w:rFonts w:asciiTheme="minorHAnsi" w:hAnsiTheme="minorHAnsi"/>
          <w:b/>
          <w:color w:val="333399"/>
          <w:sz w:val="22"/>
          <w:szCs w:val="22"/>
        </w:rPr>
        <w:t>GLAUCOME SECONDAIRE :</w:t>
      </w:r>
    </w:p>
    <w:p w:rsidR="009749B4" w:rsidRPr="001C2BC8" w:rsidRDefault="009749B4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749B4" w:rsidRPr="001C2BC8" w:rsidRDefault="006C7409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soit complication d’une affection oculaire antérieure </w:t>
      </w:r>
    </w:p>
    <w:p w:rsidR="006C7409" w:rsidRPr="001C2BC8" w:rsidRDefault="000F064D" w:rsidP="001C2BC8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ou associé à</w:t>
      </w:r>
      <w:r w:rsidR="006C7409" w:rsidRPr="001C2BC8">
        <w:rPr>
          <w:rFonts w:asciiTheme="minorHAnsi" w:hAnsiTheme="minorHAnsi"/>
          <w:sz w:val="22"/>
          <w:szCs w:val="22"/>
        </w:rPr>
        <w:t xml:space="preserve"> certaine</w:t>
      </w:r>
      <w:r>
        <w:rPr>
          <w:rFonts w:asciiTheme="minorHAnsi" w:hAnsiTheme="minorHAnsi"/>
          <w:sz w:val="22"/>
          <w:szCs w:val="22"/>
        </w:rPr>
        <w:t>s</w:t>
      </w:r>
      <w:r w:rsidR="006C7409" w:rsidRPr="001C2BC8">
        <w:rPr>
          <w:rFonts w:asciiTheme="minorHAnsi" w:hAnsiTheme="minorHAnsi"/>
          <w:sz w:val="22"/>
          <w:szCs w:val="22"/>
        </w:rPr>
        <w:t xml:space="preserve"> maladie</w:t>
      </w:r>
      <w:r>
        <w:rPr>
          <w:rFonts w:asciiTheme="minorHAnsi" w:hAnsiTheme="minorHAnsi"/>
          <w:sz w:val="22"/>
          <w:szCs w:val="22"/>
        </w:rPr>
        <w:t>s</w:t>
      </w:r>
      <w:r w:rsidR="006C7409" w:rsidRPr="001C2BC8">
        <w:rPr>
          <w:rFonts w:asciiTheme="minorHAnsi" w:hAnsiTheme="minorHAnsi"/>
          <w:sz w:val="22"/>
          <w:szCs w:val="22"/>
        </w:rPr>
        <w:t xml:space="preserve"> oculaire</w:t>
      </w:r>
      <w:r>
        <w:rPr>
          <w:rFonts w:asciiTheme="minorHAnsi" w:hAnsiTheme="minorHAnsi"/>
          <w:sz w:val="22"/>
          <w:szCs w:val="22"/>
        </w:rPr>
        <w:t>s</w:t>
      </w:r>
      <w:r w:rsidR="006C7409" w:rsidRPr="001C2BC8">
        <w:rPr>
          <w:rFonts w:asciiTheme="minorHAnsi" w:hAnsiTheme="minorHAnsi"/>
          <w:sz w:val="22"/>
          <w:szCs w:val="22"/>
        </w:rPr>
        <w:t xml:space="preserve"> de même origine</w:t>
      </w:r>
    </w:p>
    <w:p w:rsidR="006C7409" w:rsidRPr="001C2BC8" w:rsidRDefault="006C7409" w:rsidP="001C2BC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C7409" w:rsidRPr="001C2BC8" w:rsidRDefault="006C7409" w:rsidP="001C2BC8">
      <w:pPr>
        <w:numPr>
          <w:ilvl w:val="0"/>
          <w:numId w:val="1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1C2BC8">
        <w:rPr>
          <w:rFonts w:asciiTheme="minorHAnsi" w:hAnsiTheme="minorHAnsi"/>
          <w:b/>
          <w:color w:val="FF0066"/>
          <w:sz w:val="22"/>
          <w:szCs w:val="22"/>
        </w:rPr>
        <w:t>hypertonies post-traumatiques :</w:t>
      </w:r>
    </w:p>
    <w:p w:rsidR="006C7409" w:rsidRPr="001C2BC8" w:rsidRDefault="006C7409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secondaire à l’hyphéma important ou luxation du cristallin</w:t>
      </w:r>
    </w:p>
    <w:p w:rsidR="006C7409" w:rsidRPr="001C2BC8" w:rsidRDefault="006C7409" w:rsidP="001C2BC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6C7409" w:rsidRPr="001C2BC8" w:rsidRDefault="006C7409" w:rsidP="001C2BC8">
      <w:pPr>
        <w:numPr>
          <w:ilvl w:val="0"/>
          <w:numId w:val="1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 </w:t>
      </w:r>
      <w:r w:rsidRPr="001C2BC8">
        <w:rPr>
          <w:rFonts w:asciiTheme="minorHAnsi" w:hAnsiTheme="minorHAnsi"/>
          <w:b/>
          <w:color w:val="FF0066"/>
          <w:sz w:val="22"/>
          <w:szCs w:val="22"/>
        </w:rPr>
        <w:t xml:space="preserve">glaucomes </w:t>
      </w:r>
      <w:proofErr w:type="spellStart"/>
      <w:r w:rsidRPr="001C2BC8">
        <w:rPr>
          <w:rFonts w:asciiTheme="minorHAnsi" w:hAnsiTheme="minorHAnsi"/>
          <w:b/>
          <w:color w:val="FF0066"/>
          <w:sz w:val="22"/>
          <w:szCs w:val="22"/>
        </w:rPr>
        <w:t>phakogène</w:t>
      </w:r>
      <w:proofErr w:type="spellEnd"/>
      <w:r w:rsidRPr="001C2BC8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6C7409" w:rsidRPr="001C2BC8" w:rsidRDefault="006C7409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anomalie du cristallin dans les malformation</w:t>
      </w:r>
      <w:r w:rsidR="00277FF9" w:rsidRPr="001C2BC8">
        <w:rPr>
          <w:rFonts w:asciiTheme="minorHAnsi" w:hAnsiTheme="minorHAnsi"/>
          <w:sz w:val="22"/>
          <w:szCs w:val="22"/>
        </w:rPr>
        <w:t>s</w:t>
      </w:r>
      <w:r w:rsidRPr="001C2BC8">
        <w:rPr>
          <w:rFonts w:asciiTheme="minorHAnsi" w:hAnsiTheme="minorHAnsi"/>
          <w:sz w:val="22"/>
          <w:szCs w:val="22"/>
        </w:rPr>
        <w:t xml:space="preserve"> de </w:t>
      </w:r>
      <w:proofErr w:type="spellStart"/>
      <w:r w:rsidRPr="001C2BC8">
        <w:rPr>
          <w:rFonts w:asciiTheme="minorHAnsi" w:hAnsiTheme="minorHAnsi"/>
          <w:sz w:val="22"/>
          <w:szCs w:val="22"/>
        </w:rPr>
        <w:t>Marfan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Pr="001C2BC8">
        <w:rPr>
          <w:rFonts w:asciiTheme="minorHAnsi" w:hAnsiTheme="minorHAnsi"/>
          <w:sz w:val="22"/>
          <w:szCs w:val="22"/>
        </w:rPr>
        <w:t>Marchesani</w:t>
      </w:r>
      <w:proofErr w:type="spellEnd"/>
    </w:p>
    <w:p w:rsidR="00277FF9" w:rsidRPr="001C2BC8" w:rsidRDefault="00277FF9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lastRenderedPageBreak/>
        <w:t xml:space="preserve">cataracte du cristallin : la lentille gonfle et pousse en avant l’iris </w:t>
      </w:r>
    </w:p>
    <w:p w:rsidR="00277FF9" w:rsidRPr="001C2BC8" w:rsidRDefault="00277FF9" w:rsidP="001C2BC8">
      <w:pPr>
        <w:spacing w:line="276" w:lineRule="auto"/>
        <w:ind w:left="720"/>
        <w:rPr>
          <w:rFonts w:asciiTheme="minorHAnsi" w:hAnsiTheme="minorHAnsi"/>
          <w:b/>
          <w:color w:val="FF0066"/>
          <w:sz w:val="22"/>
          <w:szCs w:val="22"/>
        </w:rPr>
      </w:pPr>
    </w:p>
    <w:p w:rsidR="006C7409" w:rsidRPr="001C2BC8" w:rsidRDefault="006C7409" w:rsidP="001C2BC8">
      <w:pPr>
        <w:numPr>
          <w:ilvl w:val="0"/>
          <w:numId w:val="1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1C2BC8">
        <w:rPr>
          <w:rFonts w:asciiTheme="minorHAnsi" w:hAnsiTheme="minorHAnsi"/>
          <w:b/>
          <w:color w:val="FF0066"/>
          <w:sz w:val="22"/>
          <w:szCs w:val="22"/>
        </w:rPr>
        <w:t>glaucomes secondaires à une affection uvéale</w:t>
      </w:r>
      <w:r w:rsidR="00277FF9" w:rsidRPr="001C2BC8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277FF9" w:rsidRPr="001C2BC8" w:rsidRDefault="00277FF9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uvéite hypertensives, uvéites chroniques </w:t>
      </w:r>
    </w:p>
    <w:p w:rsidR="00277FF9" w:rsidRPr="001C2BC8" w:rsidRDefault="00277FF9" w:rsidP="001C2BC8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6C7409" w:rsidRPr="001C2BC8" w:rsidRDefault="006C7409" w:rsidP="001C2BC8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b/>
          <w:color w:val="FF0066"/>
          <w:sz w:val="22"/>
          <w:szCs w:val="22"/>
        </w:rPr>
        <w:t>glaucomes secondaires à des affections vasculaires</w:t>
      </w:r>
      <w:r w:rsidR="00277FF9" w:rsidRPr="001C2BC8">
        <w:rPr>
          <w:rFonts w:asciiTheme="minorHAnsi" w:hAnsiTheme="minorHAnsi"/>
          <w:b/>
          <w:color w:val="FF0066"/>
          <w:sz w:val="22"/>
          <w:szCs w:val="22"/>
        </w:rPr>
        <w:t> :</w:t>
      </w:r>
      <w:r w:rsidR="00277FF9" w:rsidRPr="001C2BC8">
        <w:rPr>
          <w:rFonts w:asciiTheme="minorHAnsi" w:hAnsiTheme="minorHAnsi"/>
          <w:sz w:val="22"/>
          <w:szCs w:val="22"/>
        </w:rPr>
        <w:t xml:space="preserve"> </w:t>
      </w:r>
      <w:r w:rsidR="00277FF9" w:rsidRPr="000F064D">
        <w:rPr>
          <w:rFonts w:asciiTheme="minorHAnsi" w:hAnsiTheme="minorHAnsi"/>
          <w:sz w:val="22"/>
          <w:szCs w:val="22"/>
          <w:highlight w:val="yellow"/>
        </w:rPr>
        <w:t>échographie</w:t>
      </w:r>
      <w:r w:rsidR="00277FF9" w:rsidRPr="001C2BC8">
        <w:rPr>
          <w:rFonts w:asciiTheme="minorHAnsi" w:hAnsiTheme="minorHAnsi"/>
          <w:sz w:val="22"/>
          <w:szCs w:val="22"/>
        </w:rPr>
        <w:t>+++</w:t>
      </w:r>
    </w:p>
    <w:p w:rsidR="00277FF9" w:rsidRPr="001C2BC8" w:rsidRDefault="00277FF9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glaucome par élévation de la pression veineuse </w:t>
      </w:r>
      <w:proofErr w:type="spellStart"/>
      <w:r w:rsidRPr="001C2BC8">
        <w:rPr>
          <w:rFonts w:asciiTheme="minorHAnsi" w:hAnsiTheme="minorHAnsi"/>
          <w:sz w:val="22"/>
          <w:szCs w:val="22"/>
        </w:rPr>
        <w:t>épisclérale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 </w:t>
      </w:r>
    </w:p>
    <w:p w:rsidR="00277FF9" w:rsidRPr="001C2BC8" w:rsidRDefault="00277FF9" w:rsidP="001C2BC8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1C2BC8">
        <w:rPr>
          <w:rFonts w:asciiTheme="minorHAnsi" w:hAnsiTheme="minorHAnsi"/>
          <w:sz w:val="22"/>
          <w:szCs w:val="22"/>
        </w:rPr>
        <w:t>exophtalmos</w:t>
      </w:r>
      <w:proofErr w:type="spellEnd"/>
      <w:r w:rsidR="000F064D">
        <w:rPr>
          <w:rFonts w:asciiTheme="minorHAnsi" w:hAnsiTheme="minorHAnsi"/>
          <w:sz w:val="22"/>
          <w:szCs w:val="22"/>
        </w:rPr>
        <w:t xml:space="preserve"> pulsatile</w:t>
      </w:r>
    </w:p>
    <w:p w:rsidR="00277FF9" w:rsidRPr="001C2BC8" w:rsidRDefault="00277FF9" w:rsidP="001C2BC8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tumeurs médiastinales (VCS comprimée)</w:t>
      </w:r>
    </w:p>
    <w:p w:rsidR="00277FF9" w:rsidRPr="001C2BC8" w:rsidRDefault="00277FF9" w:rsidP="001C2BC8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tumeurs orbitaires ou intracrâniennes </w:t>
      </w:r>
    </w:p>
    <w:p w:rsidR="00277FF9" w:rsidRPr="001C2BC8" w:rsidRDefault="00277FF9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glaucome hémorragique </w:t>
      </w:r>
    </w:p>
    <w:p w:rsidR="00277FF9" w:rsidRPr="001C2BC8" w:rsidRDefault="00277FF9" w:rsidP="001C2BC8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1C2BC8">
        <w:rPr>
          <w:rFonts w:asciiTheme="minorHAnsi" w:hAnsiTheme="minorHAnsi"/>
          <w:sz w:val="22"/>
          <w:szCs w:val="22"/>
        </w:rPr>
        <w:t>thromobose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 de la veine centrale de la rétine </w:t>
      </w:r>
    </w:p>
    <w:p w:rsidR="00277FF9" w:rsidRPr="001C2BC8" w:rsidRDefault="00277FF9" w:rsidP="001C2BC8">
      <w:pPr>
        <w:numPr>
          <w:ilvl w:val="1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rétinopathie diabétique avec ischémie importante =&gt; (rubéose irienne) </w:t>
      </w:r>
    </w:p>
    <w:p w:rsidR="00277FF9" w:rsidRPr="001C2BC8" w:rsidRDefault="00277FF9" w:rsidP="001C2BC8">
      <w:pPr>
        <w:spacing w:line="276" w:lineRule="auto"/>
        <w:ind w:left="360"/>
        <w:rPr>
          <w:rFonts w:asciiTheme="minorHAnsi" w:hAnsiTheme="minorHAnsi"/>
          <w:b/>
          <w:color w:val="FF0066"/>
          <w:sz w:val="22"/>
          <w:szCs w:val="22"/>
        </w:rPr>
      </w:pPr>
    </w:p>
    <w:p w:rsidR="006C7409" w:rsidRPr="001C2BC8" w:rsidRDefault="006C7409" w:rsidP="001C2BC8">
      <w:pPr>
        <w:numPr>
          <w:ilvl w:val="0"/>
          <w:numId w:val="1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1C2BC8">
        <w:rPr>
          <w:rFonts w:asciiTheme="minorHAnsi" w:hAnsiTheme="minorHAnsi"/>
          <w:b/>
          <w:color w:val="FF0066"/>
          <w:sz w:val="22"/>
          <w:szCs w:val="22"/>
        </w:rPr>
        <w:t xml:space="preserve">glaucomes secondaires à des tumeurs </w:t>
      </w:r>
      <w:r w:rsidR="00277FF9" w:rsidRPr="001C2BC8">
        <w:rPr>
          <w:rFonts w:asciiTheme="minorHAnsi" w:hAnsiTheme="minorHAnsi"/>
          <w:b/>
          <w:color w:val="FF0066"/>
          <w:sz w:val="22"/>
          <w:szCs w:val="22"/>
        </w:rPr>
        <w:t>intraoculaires :</w:t>
      </w:r>
    </w:p>
    <w:p w:rsidR="00277FF9" w:rsidRPr="001C2BC8" w:rsidRDefault="00277FF9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angiomatose de </w:t>
      </w:r>
      <w:proofErr w:type="spellStart"/>
      <w:r w:rsidRPr="001C2BC8">
        <w:rPr>
          <w:rFonts w:asciiTheme="minorHAnsi" w:hAnsiTheme="minorHAnsi"/>
          <w:sz w:val="22"/>
          <w:szCs w:val="22"/>
        </w:rPr>
        <w:t>Struge</w:t>
      </w:r>
      <w:proofErr w:type="spellEnd"/>
      <w:r w:rsidRPr="001C2BC8">
        <w:rPr>
          <w:rFonts w:asciiTheme="minorHAnsi" w:hAnsiTheme="minorHAnsi"/>
          <w:sz w:val="22"/>
          <w:szCs w:val="22"/>
        </w:rPr>
        <w:t xml:space="preserve"> Weber (angiome choroïdien)</w:t>
      </w:r>
    </w:p>
    <w:p w:rsidR="00277FF9" w:rsidRPr="001C2BC8" w:rsidRDefault="00277FF9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>tumeurs malignes</w:t>
      </w:r>
    </w:p>
    <w:p w:rsidR="00277FF9" w:rsidRPr="001C2BC8" w:rsidRDefault="00277FF9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mélanome </w:t>
      </w:r>
      <w:r w:rsidR="0029021E">
        <w:rPr>
          <w:rFonts w:asciiTheme="minorHAnsi" w:hAnsiTheme="minorHAnsi"/>
          <w:sz w:val="22"/>
          <w:szCs w:val="22"/>
        </w:rPr>
        <w:t>de la choroïde</w:t>
      </w:r>
    </w:p>
    <w:p w:rsidR="00277FF9" w:rsidRPr="001C2BC8" w:rsidRDefault="00277FF9" w:rsidP="001C2BC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C7409" w:rsidRPr="001C2BC8" w:rsidRDefault="006C7409" w:rsidP="001C2BC8">
      <w:pPr>
        <w:numPr>
          <w:ilvl w:val="0"/>
          <w:numId w:val="1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1C2BC8">
        <w:rPr>
          <w:rFonts w:asciiTheme="minorHAnsi" w:hAnsiTheme="minorHAnsi"/>
          <w:b/>
          <w:color w:val="FF0066"/>
          <w:sz w:val="22"/>
          <w:szCs w:val="22"/>
        </w:rPr>
        <w:t>hypertonies médicamenteuses</w:t>
      </w:r>
      <w:r w:rsidR="00277FF9" w:rsidRPr="001C2BC8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277FF9" w:rsidRPr="001C2BC8" w:rsidRDefault="00277FF9" w:rsidP="001C2BC8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C2BC8">
        <w:rPr>
          <w:rFonts w:asciiTheme="minorHAnsi" w:hAnsiTheme="minorHAnsi"/>
          <w:sz w:val="22"/>
          <w:szCs w:val="22"/>
        </w:rPr>
        <w:t xml:space="preserve">CTC par voie générale au long cours </w:t>
      </w:r>
    </w:p>
    <w:sectPr w:rsidR="00277FF9" w:rsidRPr="001C2BC8" w:rsidSect="005C2818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BCA"/>
    <w:multiLevelType w:val="hybridMultilevel"/>
    <w:tmpl w:val="AA3080E6"/>
    <w:lvl w:ilvl="0" w:tplc="040C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13654D1B"/>
    <w:multiLevelType w:val="hybridMultilevel"/>
    <w:tmpl w:val="76062428"/>
    <w:lvl w:ilvl="0" w:tplc="916C8698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color w:val="800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072E67"/>
    <w:multiLevelType w:val="hybridMultilevel"/>
    <w:tmpl w:val="58C622D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1E31B1"/>
    <w:multiLevelType w:val="hybridMultilevel"/>
    <w:tmpl w:val="85BE6F58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04165"/>
    <w:multiLevelType w:val="hybridMultilevel"/>
    <w:tmpl w:val="F04C21EC"/>
    <w:lvl w:ilvl="0" w:tplc="BC3E09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CE0E17"/>
    <w:multiLevelType w:val="hybridMultilevel"/>
    <w:tmpl w:val="C44293CA"/>
    <w:lvl w:ilvl="0" w:tplc="1160158A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3B5D27"/>
    <w:multiLevelType w:val="hybridMultilevel"/>
    <w:tmpl w:val="1EB801AC"/>
    <w:lvl w:ilvl="0" w:tplc="FB06BB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EEE33D6"/>
    <w:multiLevelType w:val="hybridMultilevel"/>
    <w:tmpl w:val="9306ECCE"/>
    <w:lvl w:ilvl="0" w:tplc="4BF2F874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color w:val="800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F1B60A6"/>
    <w:multiLevelType w:val="hybridMultilevel"/>
    <w:tmpl w:val="9C90A626"/>
    <w:lvl w:ilvl="0" w:tplc="89285C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66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1B7B78"/>
    <w:multiLevelType w:val="hybridMultilevel"/>
    <w:tmpl w:val="5562E7FA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CCE3FA8"/>
    <w:multiLevelType w:val="hybridMultilevel"/>
    <w:tmpl w:val="446A14F0"/>
    <w:lvl w:ilvl="0" w:tplc="995619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5F6A65"/>
    <w:multiLevelType w:val="hybridMultilevel"/>
    <w:tmpl w:val="F9724752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7"/>
  </w:num>
  <w:num w:numId="7">
    <w:abstractNumId w:val="1"/>
  </w:num>
  <w:num w:numId="8">
    <w:abstractNumId w:val="4"/>
  </w:num>
  <w:num w:numId="9">
    <w:abstractNumId w:val="10"/>
  </w:num>
  <w:num w:numId="10">
    <w:abstractNumId w:val="9"/>
  </w:num>
  <w:num w:numId="11">
    <w:abstractNumId w:val="1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9749B4"/>
    <w:rsid w:val="00055BCF"/>
    <w:rsid w:val="000F064D"/>
    <w:rsid w:val="001C2BC8"/>
    <w:rsid w:val="00277FF9"/>
    <w:rsid w:val="0029021E"/>
    <w:rsid w:val="002E6449"/>
    <w:rsid w:val="00427977"/>
    <w:rsid w:val="00452EDD"/>
    <w:rsid w:val="005B45FF"/>
    <w:rsid w:val="005C2818"/>
    <w:rsid w:val="006C7409"/>
    <w:rsid w:val="007A6B05"/>
    <w:rsid w:val="007E025B"/>
    <w:rsid w:val="008866CF"/>
    <w:rsid w:val="008E4810"/>
    <w:rsid w:val="008F6125"/>
    <w:rsid w:val="009749B4"/>
    <w:rsid w:val="009A40BC"/>
    <w:rsid w:val="00A970C5"/>
    <w:rsid w:val="00AD4620"/>
    <w:rsid w:val="00B14B03"/>
    <w:rsid w:val="00B178B9"/>
    <w:rsid w:val="00B33011"/>
    <w:rsid w:val="00B96366"/>
    <w:rsid w:val="00C30E66"/>
    <w:rsid w:val="00C44E06"/>
    <w:rsid w:val="00D01B21"/>
    <w:rsid w:val="00D313FD"/>
    <w:rsid w:val="00D31DE7"/>
    <w:rsid w:val="00D4784A"/>
    <w:rsid w:val="00F56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40BC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313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942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glaucomes</vt:lpstr>
    </vt:vector>
  </TitlesOfParts>
  <Company/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glaucomes</dc:title>
  <dc:creator>megh</dc:creator>
  <cp:lastModifiedBy>Lebane</cp:lastModifiedBy>
  <cp:revision>4</cp:revision>
  <dcterms:created xsi:type="dcterms:W3CDTF">2010-04-25T16:41:00Z</dcterms:created>
  <dcterms:modified xsi:type="dcterms:W3CDTF">2010-04-26T10:38:00Z</dcterms:modified>
</cp:coreProperties>
</file>