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36E" w:rsidRPr="00D13D26" w:rsidRDefault="003723FF" w:rsidP="00D13D2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13D26">
        <w:rPr>
          <w:rFonts w:asciiTheme="minorHAnsi" w:hAnsiTheme="minorHAnsi"/>
          <w:b/>
          <w:color w:val="FF0000"/>
          <w:sz w:val="22"/>
          <w:szCs w:val="22"/>
        </w:rPr>
        <w:t xml:space="preserve">CAUSES DE CECITE ET DE BAISSE BRUTALE DE </w:t>
      </w:r>
      <w:smartTag w:uri="urn:schemas-microsoft-com:office:smarttags" w:element="PersonName">
        <w:smartTagPr>
          <w:attr w:name="ProductID" w:val="LA VISION"/>
        </w:smartTagPr>
        <w:r w:rsidRPr="00D13D26">
          <w:rPr>
            <w:rFonts w:asciiTheme="minorHAnsi" w:hAnsiTheme="minorHAnsi"/>
            <w:b/>
            <w:color w:val="FF0000"/>
            <w:sz w:val="22"/>
            <w:szCs w:val="22"/>
          </w:rPr>
          <w:t>LA VISION</w:t>
        </w:r>
      </w:smartTag>
    </w:p>
    <w:p w:rsidR="00AC2BEB" w:rsidRPr="00D13D26" w:rsidRDefault="00AC2BEB" w:rsidP="00D13D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C2BEB" w:rsidRDefault="0087504D" w:rsidP="00D13D2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smartTag w:uri="urn:schemas-microsoft-com:office:smarttags" w:element="PersonName">
        <w:smartTagPr>
          <w:attr w:name="ProductID" w:val="LA CECITE"/>
        </w:smartTagPr>
        <w:r w:rsidRPr="00D13D26">
          <w:rPr>
            <w:rFonts w:asciiTheme="minorHAnsi" w:hAnsiTheme="minorHAnsi"/>
            <w:b/>
            <w:color w:val="333399"/>
            <w:sz w:val="22"/>
            <w:szCs w:val="22"/>
          </w:rPr>
          <w:t>LA CECITE</w:t>
        </w:r>
      </w:smartTag>
      <w:r w:rsidRPr="00D13D26">
        <w:rPr>
          <w:rFonts w:asciiTheme="minorHAnsi" w:hAnsiTheme="minorHAnsi"/>
          <w:b/>
          <w:color w:val="333399"/>
          <w:sz w:val="22"/>
          <w:szCs w:val="22"/>
        </w:rPr>
        <w:t xml:space="preserve"> </w:t>
      </w:r>
    </w:p>
    <w:p w:rsidR="00774655" w:rsidRPr="00D13D26" w:rsidRDefault="00774655" w:rsidP="00774655">
      <w:pPr>
        <w:spacing w:line="276" w:lineRule="auto"/>
        <w:ind w:left="1080"/>
        <w:rPr>
          <w:rFonts w:asciiTheme="minorHAnsi" w:hAnsiTheme="minorHAnsi"/>
          <w:b/>
          <w:color w:val="333399"/>
          <w:sz w:val="22"/>
          <w:szCs w:val="22"/>
        </w:rPr>
      </w:pPr>
    </w:p>
    <w:p w:rsidR="00276A71" w:rsidRPr="00D13D26" w:rsidRDefault="00276A71" w:rsidP="00D13D26">
      <w:pPr>
        <w:numPr>
          <w:ilvl w:val="0"/>
          <w:numId w:val="1"/>
        </w:numPr>
        <w:tabs>
          <w:tab w:val="clear" w:pos="1080"/>
          <w:tab w:val="num" w:pos="720"/>
        </w:tabs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774655">
        <w:rPr>
          <w:rFonts w:asciiTheme="minorHAnsi" w:hAnsiTheme="minorHAnsi"/>
          <w:sz w:val="22"/>
          <w:szCs w:val="22"/>
          <w:highlight w:val="yellow"/>
        </w:rPr>
        <w:t>Acuité visuelle &lt; 0,05 pour le meilleur œil</w:t>
      </w:r>
      <w:r w:rsidRPr="00D13D26">
        <w:rPr>
          <w:rFonts w:asciiTheme="minorHAnsi" w:hAnsiTheme="minorHAnsi"/>
          <w:sz w:val="22"/>
          <w:szCs w:val="22"/>
        </w:rPr>
        <w:t xml:space="preserve"> ou incapacité de compté les doigts d’une main présentée à 3mètres </w:t>
      </w:r>
    </w:p>
    <w:p w:rsidR="00BE336E" w:rsidRPr="00D13D26" w:rsidRDefault="00276A71" w:rsidP="00D13D26">
      <w:pPr>
        <w:numPr>
          <w:ilvl w:val="0"/>
          <w:numId w:val="1"/>
        </w:numPr>
        <w:tabs>
          <w:tab w:val="clear" w:pos="1080"/>
          <w:tab w:val="num" w:pos="720"/>
        </w:tabs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3% de la population, secondaires surtout au trachome, cataracte, glaucome, onchocercose, xérophtalmie, lèpre </w:t>
      </w:r>
    </w:p>
    <w:p w:rsidR="00BE336E" w:rsidRPr="00D13D26" w:rsidRDefault="00276A71" w:rsidP="00D13D26">
      <w:pPr>
        <w:numPr>
          <w:ilvl w:val="0"/>
          <w:numId w:val="1"/>
        </w:numPr>
        <w:tabs>
          <w:tab w:val="clear" w:pos="1080"/>
          <w:tab w:val="num" w:pos="720"/>
        </w:tabs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0,2% dans les pays industrialisés secondaires surtout aux dégénérescences maculaires liées à l’âge, rétinopathies diabétiques, traumatismes…</w:t>
      </w:r>
    </w:p>
    <w:p w:rsidR="00276A71" w:rsidRPr="00D13D26" w:rsidRDefault="00276A71" w:rsidP="00D13D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76A71" w:rsidRPr="00D13D26" w:rsidRDefault="00276A71" w:rsidP="00D13D26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13D26">
        <w:rPr>
          <w:rFonts w:asciiTheme="minorHAnsi" w:hAnsiTheme="minorHAnsi"/>
          <w:b/>
          <w:color w:val="FF0000"/>
          <w:sz w:val="22"/>
          <w:szCs w:val="22"/>
        </w:rPr>
        <w:t xml:space="preserve">causes de cécité chez l’enfant : </w:t>
      </w:r>
    </w:p>
    <w:p w:rsidR="00276A71" w:rsidRPr="00D13D26" w:rsidRDefault="00276A71" w:rsidP="00D13D2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276A71" w:rsidRPr="00D13D26" w:rsidRDefault="00276A71" w:rsidP="00D13D2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atteintes cornéennes :</w:t>
      </w:r>
    </w:p>
    <w:p w:rsidR="00276A71" w:rsidRPr="00D13D26" w:rsidRDefault="00276A71" w:rsidP="00D13D26">
      <w:pPr>
        <w:numPr>
          <w:ilvl w:val="1"/>
          <w:numId w:val="3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proofErr w:type="spellStart"/>
      <w:r w:rsidRPr="00D13D26">
        <w:rPr>
          <w:rFonts w:asciiTheme="minorHAnsi" w:hAnsiTheme="minorHAnsi"/>
          <w:b/>
          <w:color w:val="800080"/>
          <w:sz w:val="22"/>
          <w:szCs w:val="22"/>
        </w:rPr>
        <w:t>sclérocornée</w:t>
      </w:r>
      <w:proofErr w:type="spellEnd"/>
      <w:r w:rsidR="00261B46" w:rsidRPr="00D13D26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261B46" w:rsidRPr="00D13D26" w:rsidRDefault="00261B46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74655">
        <w:rPr>
          <w:rFonts w:asciiTheme="minorHAnsi" w:hAnsiTheme="minorHAnsi"/>
          <w:sz w:val="22"/>
          <w:szCs w:val="22"/>
          <w:highlight w:val="yellow"/>
        </w:rPr>
        <w:t>anomalie congénitale de la cornée</w:t>
      </w:r>
      <w:r w:rsidRPr="00D13D26">
        <w:rPr>
          <w:rFonts w:asciiTheme="minorHAnsi" w:hAnsiTheme="minorHAnsi"/>
          <w:sz w:val="22"/>
          <w:szCs w:val="22"/>
        </w:rPr>
        <w:t xml:space="preserve">, absence de différentiation du tissu =&gt; </w:t>
      </w:r>
      <w:r w:rsidRPr="00774655">
        <w:rPr>
          <w:rFonts w:asciiTheme="minorHAnsi" w:hAnsiTheme="minorHAnsi"/>
          <w:sz w:val="22"/>
          <w:szCs w:val="22"/>
          <w:highlight w:val="yellow"/>
        </w:rPr>
        <w:t>cornée opaque</w:t>
      </w:r>
    </w:p>
    <w:p w:rsidR="00261B46" w:rsidRPr="00D13D26" w:rsidRDefault="00774655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Trt </w:t>
      </w:r>
      <w:r w:rsidR="00261B46" w:rsidRPr="00D13D26">
        <w:rPr>
          <w:rFonts w:asciiTheme="minorHAnsi" w:hAnsiTheme="minorHAnsi"/>
          <w:sz w:val="22"/>
          <w:szCs w:val="22"/>
        </w:rPr>
        <w:t>en absence d’anomalie</w:t>
      </w:r>
      <w:r w:rsidR="00F51833" w:rsidRPr="00D13D26">
        <w:rPr>
          <w:rFonts w:asciiTheme="minorHAnsi" w:hAnsiTheme="minorHAnsi"/>
          <w:sz w:val="22"/>
          <w:szCs w:val="22"/>
        </w:rPr>
        <w:t>s</w:t>
      </w:r>
      <w:r w:rsidR="00261B46" w:rsidRPr="00D13D26">
        <w:rPr>
          <w:rFonts w:asciiTheme="minorHAnsi" w:hAnsiTheme="minorHAnsi"/>
          <w:sz w:val="22"/>
          <w:szCs w:val="22"/>
        </w:rPr>
        <w:t xml:space="preserve"> associées</w:t>
      </w:r>
      <w:r w:rsidR="00F51833" w:rsidRPr="00D13D26">
        <w:rPr>
          <w:rFonts w:asciiTheme="minorHAnsi" w:hAnsiTheme="minorHAnsi"/>
          <w:sz w:val="22"/>
          <w:szCs w:val="22"/>
        </w:rPr>
        <w:t>,</w:t>
      </w:r>
      <w:r w:rsidR="00261B46" w:rsidRPr="00D13D26">
        <w:rPr>
          <w:rFonts w:asciiTheme="minorHAnsi" w:hAnsiTheme="minorHAnsi"/>
          <w:sz w:val="22"/>
          <w:szCs w:val="22"/>
        </w:rPr>
        <w:t xml:space="preserve"> kératoplastie précoce pour éviter l’amblyopie </w:t>
      </w:r>
      <w:r w:rsidR="00F51833" w:rsidRPr="00D13D26">
        <w:rPr>
          <w:rFonts w:asciiTheme="minorHAnsi" w:hAnsiTheme="minorHAnsi"/>
          <w:sz w:val="22"/>
          <w:szCs w:val="22"/>
        </w:rPr>
        <w:t>(↓ acuité V)</w:t>
      </w:r>
    </w:p>
    <w:p w:rsidR="00F51833" w:rsidRPr="00D13D26" w:rsidRDefault="00F51833" w:rsidP="00D13D26">
      <w:pPr>
        <w:spacing w:line="276" w:lineRule="auto"/>
        <w:ind w:left="720"/>
        <w:rPr>
          <w:rFonts w:asciiTheme="minorHAnsi" w:hAnsiTheme="minorHAnsi"/>
          <w:b/>
          <w:color w:val="800080"/>
          <w:sz w:val="22"/>
          <w:szCs w:val="22"/>
        </w:rPr>
      </w:pPr>
    </w:p>
    <w:p w:rsidR="00276A71" w:rsidRPr="00D13D26" w:rsidRDefault="00276A71" w:rsidP="00D13D26">
      <w:pPr>
        <w:numPr>
          <w:ilvl w:val="1"/>
          <w:numId w:val="3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b/>
          <w:color w:val="800080"/>
          <w:sz w:val="22"/>
          <w:szCs w:val="22"/>
        </w:rPr>
        <w:t xml:space="preserve">glaucome congénitale avec </w:t>
      </w:r>
      <w:proofErr w:type="spellStart"/>
      <w:r w:rsidRPr="00D13D26">
        <w:rPr>
          <w:rFonts w:asciiTheme="minorHAnsi" w:hAnsiTheme="minorHAnsi"/>
          <w:b/>
          <w:color w:val="800080"/>
          <w:sz w:val="22"/>
          <w:szCs w:val="22"/>
        </w:rPr>
        <w:t>mégalocornées</w:t>
      </w:r>
      <w:proofErr w:type="spellEnd"/>
      <w:r w:rsidRPr="00D13D26">
        <w:rPr>
          <w:rFonts w:asciiTheme="minorHAnsi" w:hAnsiTheme="minorHAnsi"/>
          <w:b/>
          <w:color w:val="800080"/>
          <w:sz w:val="22"/>
          <w:szCs w:val="22"/>
        </w:rPr>
        <w:t xml:space="preserve"> opaques</w:t>
      </w:r>
      <w:r w:rsidR="00F51833" w:rsidRPr="00D13D26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F51833" w:rsidRPr="00D13D26" w:rsidRDefault="00F51833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cornée œdématié opaque + ulcère trop</w:t>
      </w:r>
      <w:r w:rsidR="00774655">
        <w:rPr>
          <w:rFonts w:asciiTheme="minorHAnsi" w:hAnsiTheme="minorHAnsi"/>
          <w:sz w:val="22"/>
          <w:szCs w:val="22"/>
        </w:rPr>
        <w:t>h</w:t>
      </w:r>
      <w:r w:rsidRPr="00D13D26">
        <w:rPr>
          <w:rFonts w:asciiTheme="minorHAnsi" w:hAnsiTheme="minorHAnsi"/>
          <w:sz w:val="22"/>
          <w:szCs w:val="22"/>
        </w:rPr>
        <w:t xml:space="preserve">ique postérieur + stries hyalines et vergetures postérieurs traduisant la rupture de la membrane de </w:t>
      </w:r>
      <w:proofErr w:type="spellStart"/>
      <w:r w:rsidRPr="00D13D26">
        <w:rPr>
          <w:rFonts w:asciiTheme="minorHAnsi" w:hAnsiTheme="minorHAnsi"/>
          <w:sz w:val="22"/>
          <w:szCs w:val="22"/>
        </w:rPr>
        <w:t>D</w:t>
      </w:r>
      <w:r w:rsidR="00774655">
        <w:rPr>
          <w:rFonts w:asciiTheme="minorHAnsi" w:hAnsiTheme="minorHAnsi"/>
          <w:sz w:val="22"/>
          <w:szCs w:val="22"/>
        </w:rPr>
        <w:t>e</w:t>
      </w:r>
      <w:r w:rsidRPr="00D13D26">
        <w:rPr>
          <w:rFonts w:asciiTheme="minorHAnsi" w:hAnsiTheme="minorHAnsi"/>
          <w:sz w:val="22"/>
          <w:szCs w:val="22"/>
        </w:rPr>
        <w:t>scemet</w:t>
      </w:r>
      <w:proofErr w:type="spellEnd"/>
      <w:r w:rsidRPr="00D13D26">
        <w:rPr>
          <w:rFonts w:asciiTheme="minorHAnsi" w:hAnsiTheme="minorHAnsi"/>
          <w:sz w:val="22"/>
          <w:szCs w:val="22"/>
        </w:rPr>
        <w:t xml:space="preserve"> </w:t>
      </w:r>
    </w:p>
    <w:p w:rsidR="00F51833" w:rsidRPr="00D13D26" w:rsidRDefault="00F51833" w:rsidP="00D13D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76A71" w:rsidRPr="00D13D26" w:rsidRDefault="00276A71" w:rsidP="00D13D26">
      <w:pPr>
        <w:numPr>
          <w:ilvl w:val="1"/>
          <w:numId w:val="3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b/>
          <w:color w:val="800080"/>
          <w:sz w:val="22"/>
          <w:szCs w:val="22"/>
        </w:rPr>
        <w:t>avitaminose A avec xérophtalmie :</w:t>
      </w:r>
    </w:p>
    <w:p w:rsidR="00F51833" w:rsidRPr="00D13D26" w:rsidRDefault="00F51833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déficit en vit A =&gt; kératite superficielle avec métaplasie épithéliale</w:t>
      </w:r>
    </w:p>
    <w:p w:rsidR="00F51833" w:rsidRPr="00D13D26" w:rsidRDefault="00F51833" w:rsidP="00D13D2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 </w:t>
      </w:r>
    </w:p>
    <w:p w:rsidR="00276A71" w:rsidRPr="00D13D26" w:rsidRDefault="00276A71" w:rsidP="00D13D26">
      <w:pPr>
        <w:numPr>
          <w:ilvl w:val="1"/>
          <w:numId w:val="3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b/>
          <w:color w:val="800080"/>
          <w:sz w:val="22"/>
          <w:szCs w:val="22"/>
        </w:rPr>
        <w:t>infections microbiennes de la cornée :</w:t>
      </w:r>
    </w:p>
    <w:p w:rsidR="00F51833" w:rsidRPr="00D13D26" w:rsidRDefault="00F51833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au maximum perte du globe oculaire, les lésions en cicatrisant laissent des séquelles +/- importantes </w:t>
      </w:r>
    </w:p>
    <w:p w:rsidR="00F51833" w:rsidRPr="00D13D26" w:rsidRDefault="00F51833" w:rsidP="00D13D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51833" w:rsidRPr="00D13D26" w:rsidRDefault="00276A71" w:rsidP="00D13D2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atteintes cristalliniennes :</w:t>
      </w:r>
    </w:p>
    <w:p w:rsidR="00F51833" w:rsidRPr="00D13D26" w:rsidRDefault="00F51833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ce sont les </w:t>
      </w:r>
      <w:r w:rsidRPr="00774655">
        <w:rPr>
          <w:rFonts w:asciiTheme="minorHAnsi" w:hAnsiTheme="minorHAnsi"/>
          <w:sz w:val="22"/>
          <w:szCs w:val="22"/>
          <w:highlight w:val="yellow"/>
        </w:rPr>
        <w:t>cataractes</w:t>
      </w:r>
      <w:r w:rsidRPr="00D13D26">
        <w:rPr>
          <w:rFonts w:asciiTheme="minorHAnsi" w:hAnsiTheme="minorHAnsi"/>
          <w:sz w:val="22"/>
          <w:szCs w:val="22"/>
        </w:rPr>
        <w:t xml:space="preserve"> ou opacification du cristallin </w:t>
      </w:r>
    </w:p>
    <w:p w:rsidR="00F51833" w:rsidRPr="00D13D26" w:rsidRDefault="00F51833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le pronostic est plus sévère lorsqu’elle est bilatérale car le développement des fonctions visuelles ne peut se faire </w:t>
      </w:r>
    </w:p>
    <w:p w:rsidR="00F51833" w:rsidRPr="00D13D26" w:rsidRDefault="00F51833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intervenir chirurgicalement entre le 3</w:t>
      </w:r>
      <w:r w:rsidRPr="00D13D26">
        <w:rPr>
          <w:rFonts w:asciiTheme="minorHAnsi" w:hAnsiTheme="minorHAnsi"/>
          <w:sz w:val="22"/>
          <w:szCs w:val="22"/>
          <w:vertAlign w:val="superscript"/>
        </w:rPr>
        <w:t>ème</w:t>
      </w:r>
      <w:r w:rsidRPr="00D13D26">
        <w:rPr>
          <w:rFonts w:asciiTheme="minorHAnsi" w:hAnsiTheme="minorHAnsi"/>
          <w:sz w:val="22"/>
          <w:szCs w:val="22"/>
        </w:rPr>
        <w:t xml:space="preserve"> et 4</w:t>
      </w:r>
      <w:r w:rsidRPr="00D13D26">
        <w:rPr>
          <w:rFonts w:asciiTheme="minorHAnsi" w:hAnsiTheme="minorHAnsi"/>
          <w:sz w:val="22"/>
          <w:szCs w:val="22"/>
          <w:vertAlign w:val="superscript"/>
        </w:rPr>
        <w:t>ème</w:t>
      </w:r>
      <w:r w:rsidRPr="00D13D26">
        <w:rPr>
          <w:rFonts w:asciiTheme="minorHAnsi" w:hAnsiTheme="minorHAnsi"/>
          <w:sz w:val="22"/>
          <w:szCs w:val="22"/>
        </w:rPr>
        <w:t xml:space="preserve"> mois </w:t>
      </w:r>
    </w:p>
    <w:p w:rsidR="00AC2BEB" w:rsidRPr="00D13D26" w:rsidRDefault="00AC2BEB" w:rsidP="00D13D2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276A71" w:rsidRPr="00D13D26" w:rsidRDefault="00276A71" w:rsidP="00D13D2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atteintes du pôle postérieur :</w:t>
      </w:r>
    </w:p>
    <w:p w:rsidR="00276A71" w:rsidRPr="00D13D26" w:rsidRDefault="00276A71" w:rsidP="00D13D26">
      <w:pPr>
        <w:numPr>
          <w:ilvl w:val="1"/>
          <w:numId w:val="3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b/>
          <w:color w:val="800080"/>
          <w:sz w:val="22"/>
          <w:szCs w:val="22"/>
        </w:rPr>
        <w:t>fibroplasie rétrolentale ou rétinopathie des prématurés</w:t>
      </w:r>
      <w:r w:rsidR="00F51833" w:rsidRPr="00D13D26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F51833" w:rsidRPr="00D13D26" w:rsidRDefault="006B5D5B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consiste en une prolifération excessive du système vasculaire rétinien chez certain</w:t>
      </w:r>
      <w:r w:rsidR="00774655">
        <w:rPr>
          <w:rFonts w:asciiTheme="minorHAnsi" w:hAnsiTheme="minorHAnsi"/>
          <w:sz w:val="22"/>
          <w:szCs w:val="22"/>
        </w:rPr>
        <w:t>s</w:t>
      </w:r>
      <w:r w:rsidRPr="00D13D26">
        <w:rPr>
          <w:rFonts w:asciiTheme="minorHAnsi" w:hAnsiTheme="minorHAnsi"/>
          <w:sz w:val="22"/>
          <w:szCs w:val="22"/>
        </w:rPr>
        <w:t xml:space="preserve"> </w:t>
      </w:r>
      <w:r w:rsidRPr="00774655">
        <w:rPr>
          <w:rFonts w:asciiTheme="minorHAnsi" w:hAnsiTheme="minorHAnsi"/>
          <w:sz w:val="22"/>
          <w:szCs w:val="22"/>
          <w:highlight w:val="yellow"/>
        </w:rPr>
        <w:t>prématuré</w:t>
      </w:r>
      <w:r w:rsidR="00774655" w:rsidRPr="00774655">
        <w:rPr>
          <w:rFonts w:asciiTheme="minorHAnsi" w:hAnsiTheme="minorHAnsi"/>
          <w:sz w:val="22"/>
          <w:szCs w:val="22"/>
          <w:highlight w:val="yellow"/>
        </w:rPr>
        <w:t>s</w:t>
      </w:r>
      <w:r w:rsidRPr="00D13D26">
        <w:rPr>
          <w:rFonts w:asciiTheme="minorHAnsi" w:hAnsiTheme="minorHAnsi"/>
          <w:sz w:val="22"/>
          <w:szCs w:val="22"/>
        </w:rPr>
        <w:t xml:space="preserve"> soumis à une </w:t>
      </w:r>
      <w:r w:rsidRPr="00774655">
        <w:rPr>
          <w:rFonts w:asciiTheme="minorHAnsi" w:hAnsiTheme="minorHAnsi"/>
          <w:sz w:val="22"/>
          <w:szCs w:val="22"/>
          <w:highlight w:val="yellow"/>
        </w:rPr>
        <w:t>oxygénation intempestive</w:t>
      </w:r>
      <w:r w:rsidRPr="00D13D26">
        <w:rPr>
          <w:rFonts w:asciiTheme="minorHAnsi" w:hAnsiTheme="minorHAnsi"/>
          <w:sz w:val="22"/>
          <w:szCs w:val="22"/>
        </w:rPr>
        <w:t xml:space="preserve"> </w:t>
      </w:r>
    </w:p>
    <w:p w:rsidR="006B5D5B" w:rsidRPr="00D13D26" w:rsidRDefault="006B5D5B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dans les formes graves présence d’un magma rétrolentale fait de rétine décollée + tissu fibreux = fibroplasie rétrolentale </w:t>
      </w:r>
    </w:p>
    <w:p w:rsidR="006B5D5B" w:rsidRPr="00D13D26" w:rsidRDefault="006B5D5B" w:rsidP="00D13D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C2BEB" w:rsidRPr="00D13D26" w:rsidRDefault="00AC2BEB" w:rsidP="00D13D26">
      <w:pPr>
        <w:numPr>
          <w:ilvl w:val="1"/>
          <w:numId w:val="3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b/>
          <w:color w:val="800080"/>
          <w:sz w:val="22"/>
          <w:szCs w:val="22"/>
        </w:rPr>
        <w:t xml:space="preserve">les </w:t>
      </w:r>
      <w:r w:rsidR="006B5D5B" w:rsidRPr="00D13D26">
        <w:rPr>
          <w:rFonts w:asciiTheme="minorHAnsi" w:hAnsiTheme="minorHAnsi"/>
          <w:b/>
          <w:color w:val="800080"/>
          <w:sz w:val="22"/>
          <w:szCs w:val="22"/>
        </w:rPr>
        <w:t>hérédo-dégénérescences</w:t>
      </w:r>
      <w:r w:rsidRPr="00D13D26">
        <w:rPr>
          <w:rFonts w:asciiTheme="minorHAnsi" w:hAnsiTheme="minorHAnsi"/>
          <w:b/>
          <w:color w:val="800080"/>
          <w:sz w:val="22"/>
          <w:szCs w:val="22"/>
        </w:rPr>
        <w:t xml:space="preserve"> choriorétiniennes</w:t>
      </w:r>
      <w:r w:rsidR="00F51833" w:rsidRPr="00D13D26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6B5D5B" w:rsidRPr="00D13D26" w:rsidRDefault="006B5D5B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74655">
        <w:rPr>
          <w:rFonts w:asciiTheme="minorHAnsi" w:hAnsiTheme="minorHAnsi"/>
          <w:sz w:val="22"/>
          <w:szCs w:val="22"/>
          <w:highlight w:val="yellow"/>
        </w:rPr>
        <w:t>affection héréditaires de nature dégénérative</w:t>
      </w:r>
      <w:r w:rsidRPr="00D13D26">
        <w:rPr>
          <w:rFonts w:asciiTheme="minorHAnsi" w:hAnsiTheme="minorHAnsi"/>
          <w:sz w:val="22"/>
          <w:szCs w:val="22"/>
        </w:rPr>
        <w:t xml:space="preserve">, </w:t>
      </w:r>
      <w:r w:rsidRPr="00774655">
        <w:rPr>
          <w:rFonts w:asciiTheme="minorHAnsi" w:hAnsiTheme="minorHAnsi"/>
          <w:sz w:val="22"/>
          <w:szCs w:val="22"/>
          <w:highlight w:val="yellow"/>
        </w:rPr>
        <w:t>vieillissement accéléré des tissus</w:t>
      </w:r>
      <w:r w:rsidRPr="00D13D26">
        <w:rPr>
          <w:rFonts w:asciiTheme="minorHAnsi" w:hAnsiTheme="minorHAnsi"/>
          <w:sz w:val="22"/>
          <w:szCs w:val="22"/>
        </w:rPr>
        <w:t xml:space="preserve"> qui meurent prématurément = abiotrophie </w:t>
      </w:r>
    </w:p>
    <w:p w:rsidR="00C06F12" w:rsidRPr="00D13D26" w:rsidRDefault="006B5D5B" w:rsidP="00D13D26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les hérédo-dégénérescences </w:t>
      </w:r>
      <w:proofErr w:type="spellStart"/>
      <w:r w:rsidRPr="00D13D26">
        <w:rPr>
          <w:rFonts w:asciiTheme="minorHAnsi" w:hAnsiTheme="minorHAnsi"/>
          <w:sz w:val="22"/>
          <w:szCs w:val="22"/>
        </w:rPr>
        <w:t>tapétorétiniennes</w:t>
      </w:r>
      <w:proofErr w:type="spellEnd"/>
      <w:r w:rsidRPr="00D13D26">
        <w:rPr>
          <w:rFonts w:asciiTheme="minorHAnsi" w:hAnsiTheme="minorHAnsi"/>
          <w:sz w:val="22"/>
          <w:szCs w:val="22"/>
        </w:rPr>
        <w:t xml:space="preserve"> périphériques </w:t>
      </w:r>
    </w:p>
    <w:p w:rsidR="00F51833" w:rsidRPr="00D13D26" w:rsidRDefault="006B5D5B" w:rsidP="00D13D26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les hérédo-dégénérescences </w:t>
      </w:r>
      <w:proofErr w:type="spellStart"/>
      <w:r w:rsidRPr="00D13D26">
        <w:rPr>
          <w:rFonts w:asciiTheme="minorHAnsi" w:hAnsiTheme="minorHAnsi"/>
          <w:sz w:val="22"/>
          <w:szCs w:val="22"/>
        </w:rPr>
        <w:t>tapétorétiniennes</w:t>
      </w:r>
      <w:proofErr w:type="spellEnd"/>
      <w:r w:rsidRPr="00D13D26">
        <w:rPr>
          <w:rFonts w:asciiTheme="minorHAnsi" w:hAnsiTheme="minorHAnsi"/>
          <w:sz w:val="22"/>
          <w:szCs w:val="22"/>
        </w:rPr>
        <w:t xml:space="preserve"> centrales </w:t>
      </w:r>
    </w:p>
    <w:p w:rsidR="00C06F12" w:rsidRPr="00D13D26" w:rsidRDefault="00C06F12" w:rsidP="00D13D26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AC2BEB" w:rsidRPr="00D13D26" w:rsidRDefault="00AC2BEB" w:rsidP="00D13D26">
      <w:pPr>
        <w:numPr>
          <w:ilvl w:val="1"/>
          <w:numId w:val="3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b/>
          <w:color w:val="800080"/>
          <w:sz w:val="22"/>
          <w:szCs w:val="22"/>
        </w:rPr>
        <w:t>choriorétinite toxoplasmique :</w:t>
      </w:r>
    </w:p>
    <w:p w:rsidR="00C06F12" w:rsidRPr="00D13D26" w:rsidRDefault="00C06F12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évolutive ou cicatricielle</w:t>
      </w:r>
    </w:p>
    <w:p w:rsidR="00C06F12" w:rsidRPr="00D13D26" w:rsidRDefault="00C06F12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74655">
        <w:rPr>
          <w:rFonts w:asciiTheme="minorHAnsi" w:hAnsiTheme="minorHAnsi"/>
          <w:sz w:val="22"/>
          <w:szCs w:val="22"/>
          <w:highlight w:val="yellow"/>
        </w:rPr>
        <w:t>vaste placard blanc de choroïdite</w:t>
      </w:r>
      <w:r w:rsidRPr="00D13D26">
        <w:rPr>
          <w:rFonts w:asciiTheme="minorHAnsi" w:hAnsiTheme="minorHAnsi"/>
          <w:sz w:val="22"/>
          <w:szCs w:val="22"/>
        </w:rPr>
        <w:t xml:space="preserve"> localisé le plus souvent au pôle postérieur</w:t>
      </w:r>
    </w:p>
    <w:p w:rsidR="00F51833" w:rsidRPr="00D13D26" w:rsidRDefault="00F51833" w:rsidP="00D13D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C2BEB" w:rsidRPr="00D13D26" w:rsidRDefault="00AC2BEB" w:rsidP="00D13D26">
      <w:pPr>
        <w:numPr>
          <w:ilvl w:val="1"/>
          <w:numId w:val="3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b/>
          <w:color w:val="800080"/>
          <w:sz w:val="22"/>
          <w:szCs w:val="22"/>
        </w:rPr>
        <w:t>les tumeurs</w:t>
      </w:r>
      <w:r w:rsidR="00F51833" w:rsidRPr="00D13D26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C06F12" w:rsidRPr="00D13D26" w:rsidRDefault="00C06F12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essentiellement représenté</w:t>
      </w:r>
      <w:r w:rsidR="00774655">
        <w:rPr>
          <w:rFonts w:asciiTheme="minorHAnsi" w:hAnsiTheme="minorHAnsi"/>
          <w:sz w:val="22"/>
          <w:szCs w:val="22"/>
        </w:rPr>
        <w:t>es</w:t>
      </w:r>
      <w:r w:rsidRPr="00D13D26">
        <w:rPr>
          <w:rFonts w:asciiTheme="minorHAnsi" w:hAnsiTheme="minorHAnsi"/>
          <w:sz w:val="22"/>
          <w:szCs w:val="22"/>
        </w:rPr>
        <w:t xml:space="preserve"> par le rétinoblastome</w:t>
      </w:r>
    </w:p>
    <w:p w:rsidR="00AC2BEB" w:rsidRPr="00D13D26" w:rsidRDefault="00AC2BEB" w:rsidP="00D13D2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276A71" w:rsidRPr="00D13D26" w:rsidRDefault="00276A71" w:rsidP="00D13D2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atteinte du nerf optique :</w:t>
      </w:r>
    </w:p>
    <w:p w:rsidR="00C06F12" w:rsidRPr="00D13D26" w:rsidRDefault="00C06F12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atrophie optique le plus souvent, dans les traumatismes crâniens, HIC, tumeurs intracrâniennes…</w:t>
      </w:r>
    </w:p>
    <w:p w:rsidR="00C06F12" w:rsidRPr="00D13D26" w:rsidRDefault="00C06F12" w:rsidP="00D13D2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276A71" w:rsidRPr="00D13D26" w:rsidRDefault="00276A71" w:rsidP="00D13D2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traumatismes oculaires</w:t>
      </w:r>
      <w:r w:rsidR="00C06F12" w:rsidRPr="00D13D26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C06F12" w:rsidRPr="00D13D26" w:rsidRDefault="00C06F12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contusion, plaies pénétrantes, brûlures thermique</w:t>
      </w:r>
      <w:r w:rsidR="00774655">
        <w:rPr>
          <w:rFonts w:asciiTheme="minorHAnsi" w:hAnsiTheme="minorHAnsi"/>
          <w:sz w:val="22"/>
          <w:szCs w:val="22"/>
        </w:rPr>
        <w:t>s</w:t>
      </w:r>
      <w:r w:rsidRPr="00D13D26">
        <w:rPr>
          <w:rFonts w:asciiTheme="minorHAnsi" w:hAnsiTheme="minorHAnsi"/>
          <w:sz w:val="22"/>
          <w:szCs w:val="22"/>
        </w:rPr>
        <w:t>, chimique</w:t>
      </w:r>
      <w:r w:rsidR="00774655">
        <w:rPr>
          <w:rFonts w:asciiTheme="minorHAnsi" w:hAnsiTheme="minorHAnsi"/>
          <w:sz w:val="22"/>
          <w:szCs w:val="22"/>
        </w:rPr>
        <w:t>s</w:t>
      </w:r>
      <w:r w:rsidRPr="00D13D26">
        <w:rPr>
          <w:rFonts w:asciiTheme="minorHAnsi" w:hAnsiTheme="minorHAnsi"/>
          <w:sz w:val="22"/>
          <w:szCs w:val="22"/>
        </w:rPr>
        <w:t xml:space="preserve"> ou électriques</w:t>
      </w:r>
    </w:p>
    <w:p w:rsidR="00276A71" w:rsidRPr="00D13D26" w:rsidRDefault="00276A71" w:rsidP="00D13D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06F12" w:rsidRPr="00D13D26" w:rsidRDefault="00C06F12" w:rsidP="00D13D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76A71" w:rsidRPr="00D13D26" w:rsidRDefault="00276A71" w:rsidP="00D13D26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13D26">
        <w:rPr>
          <w:rFonts w:asciiTheme="minorHAnsi" w:hAnsiTheme="minorHAnsi"/>
          <w:b/>
          <w:color w:val="FF0000"/>
          <w:sz w:val="22"/>
          <w:szCs w:val="22"/>
        </w:rPr>
        <w:t xml:space="preserve">causes de cécité chez l’adulte : </w:t>
      </w:r>
    </w:p>
    <w:p w:rsidR="00AC2BEB" w:rsidRPr="00D13D26" w:rsidRDefault="00AC2BEB" w:rsidP="00D13D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C2BEB" w:rsidRPr="00D13D26" w:rsidRDefault="00AC2BEB" w:rsidP="00D13D26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atteintes cornéennes :</w:t>
      </w:r>
    </w:p>
    <w:p w:rsidR="00133127" w:rsidRPr="00D13D26" w:rsidRDefault="00133127" w:rsidP="00D13D26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b/>
          <w:color w:val="800080"/>
          <w:sz w:val="22"/>
          <w:szCs w:val="22"/>
        </w:rPr>
        <w:t>dystrophie cornéennes :</w:t>
      </w:r>
    </w:p>
    <w:p w:rsidR="00133127" w:rsidRPr="00D13D26" w:rsidRDefault="00774655" w:rsidP="0077465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toute</w:t>
      </w:r>
      <w:r w:rsidR="00133127" w:rsidRPr="00D13D26">
        <w:rPr>
          <w:rFonts w:asciiTheme="minorHAnsi" w:hAnsiTheme="minorHAnsi"/>
          <w:sz w:val="22"/>
          <w:szCs w:val="22"/>
        </w:rPr>
        <w:t xml:space="preserve"> dystrophie</w:t>
      </w:r>
      <w:r>
        <w:rPr>
          <w:rFonts w:asciiTheme="minorHAnsi" w:hAnsiTheme="minorHAnsi"/>
          <w:sz w:val="22"/>
          <w:szCs w:val="22"/>
        </w:rPr>
        <w:t xml:space="preserve"> et dégénérescence acquise</w:t>
      </w:r>
    </w:p>
    <w:p w:rsidR="00133127" w:rsidRPr="00D13D26" w:rsidRDefault="00133127" w:rsidP="00D13D26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62C06">
        <w:rPr>
          <w:rFonts w:asciiTheme="minorHAnsi" w:hAnsiTheme="minorHAnsi"/>
          <w:b/>
          <w:sz w:val="22"/>
          <w:szCs w:val="22"/>
          <w:highlight w:val="cyan"/>
        </w:rPr>
        <w:t xml:space="preserve">kératites </w:t>
      </w:r>
      <w:proofErr w:type="spellStart"/>
      <w:r w:rsidRPr="00F62C06">
        <w:rPr>
          <w:rFonts w:asciiTheme="minorHAnsi" w:hAnsiTheme="minorHAnsi"/>
          <w:b/>
          <w:sz w:val="22"/>
          <w:szCs w:val="22"/>
          <w:highlight w:val="cyan"/>
        </w:rPr>
        <w:t>neuroparalytiques</w:t>
      </w:r>
      <w:proofErr w:type="spellEnd"/>
      <w:r w:rsidRPr="00D13D26">
        <w:rPr>
          <w:rFonts w:asciiTheme="minorHAnsi" w:hAnsiTheme="minorHAnsi"/>
          <w:sz w:val="22"/>
          <w:szCs w:val="22"/>
        </w:rPr>
        <w:t xml:space="preserve"> : ulcère central d’évolution péjorative sans TRT, cicatrise avec séquelles </w:t>
      </w:r>
    </w:p>
    <w:p w:rsidR="00133127" w:rsidRPr="00D13D26" w:rsidRDefault="00133127" w:rsidP="00D13D26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b/>
          <w:sz w:val="22"/>
          <w:szCs w:val="22"/>
        </w:rPr>
        <w:t>kératite par lagophtalmie</w:t>
      </w:r>
      <w:r w:rsidRPr="00D13D26">
        <w:rPr>
          <w:rFonts w:asciiTheme="minorHAnsi" w:hAnsiTheme="minorHAnsi"/>
          <w:sz w:val="22"/>
          <w:szCs w:val="22"/>
        </w:rPr>
        <w:t xml:space="preserve"> : dans les PF, ectropion + exophtalmie importante </w:t>
      </w:r>
    </w:p>
    <w:p w:rsidR="00133127" w:rsidRPr="00D13D26" w:rsidRDefault="00133127" w:rsidP="00D13D26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b/>
          <w:sz w:val="22"/>
          <w:szCs w:val="22"/>
        </w:rPr>
        <w:t>kératites sèches</w:t>
      </w:r>
      <w:r w:rsidRPr="00D13D26">
        <w:rPr>
          <w:rFonts w:asciiTheme="minorHAnsi" w:hAnsiTheme="minorHAnsi"/>
          <w:sz w:val="22"/>
          <w:szCs w:val="22"/>
        </w:rPr>
        <w:t xml:space="preserve"> : avec xérosis </w:t>
      </w:r>
      <w:proofErr w:type="spellStart"/>
      <w:r w:rsidRPr="00D13D26">
        <w:rPr>
          <w:rFonts w:asciiTheme="minorHAnsi" w:hAnsiTheme="minorHAnsi"/>
          <w:sz w:val="22"/>
          <w:szCs w:val="22"/>
        </w:rPr>
        <w:t>cornéoconjonctival</w:t>
      </w:r>
      <w:proofErr w:type="spellEnd"/>
      <w:r w:rsidRPr="00D13D26">
        <w:rPr>
          <w:rFonts w:asciiTheme="minorHAnsi" w:hAnsiTheme="minorHAnsi"/>
          <w:sz w:val="22"/>
          <w:szCs w:val="22"/>
        </w:rPr>
        <w:t xml:space="preserve"> </w:t>
      </w:r>
    </w:p>
    <w:p w:rsidR="00133127" w:rsidRPr="00D13D26" w:rsidRDefault="00133127" w:rsidP="00D13D26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133127" w:rsidRPr="00D13D26" w:rsidRDefault="00133127" w:rsidP="00D13D26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b/>
          <w:color w:val="800080"/>
          <w:sz w:val="22"/>
          <w:szCs w:val="22"/>
        </w:rPr>
        <w:t>infections microbiennes :</w:t>
      </w:r>
    </w:p>
    <w:p w:rsidR="00133127" w:rsidRPr="00D13D26" w:rsidRDefault="00133127" w:rsidP="00D13D26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le trachome cause la plus importante </w:t>
      </w:r>
    </w:p>
    <w:p w:rsidR="00133127" w:rsidRPr="00D13D26" w:rsidRDefault="00133127" w:rsidP="00D13D26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AC2BEB" w:rsidRPr="00D13D26" w:rsidRDefault="00AC2BEB" w:rsidP="00D13D26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atteintes cristalliniennes :</w:t>
      </w:r>
    </w:p>
    <w:p w:rsidR="00133127" w:rsidRPr="00D13D26" w:rsidRDefault="00133127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essentiellement représenté par la </w:t>
      </w:r>
      <w:r w:rsidRPr="005863B6">
        <w:rPr>
          <w:rFonts w:asciiTheme="minorHAnsi" w:hAnsiTheme="minorHAnsi"/>
          <w:sz w:val="22"/>
          <w:szCs w:val="22"/>
          <w:highlight w:val="yellow"/>
        </w:rPr>
        <w:t>cataracte</w:t>
      </w:r>
      <w:r w:rsidRPr="00D13D26">
        <w:rPr>
          <w:rFonts w:asciiTheme="minorHAnsi" w:hAnsiTheme="minorHAnsi"/>
          <w:sz w:val="22"/>
          <w:szCs w:val="22"/>
        </w:rPr>
        <w:t xml:space="preserve"> </w:t>
      </w:r>
    </w:p>
    <w:p w:rsidR="00900024" w:rsidRPr="00D13D26" w:rsidRDefault="00900024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opacification du cristallin entrainant progressivement la perte de l’acuité visuelle </w:t>
      </w:r>
    </w:p>
    <w:p w:rsidR="00133127" w:rsidRPr="00D13D26" w:rsidRDefault="00133127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principale cause de cécité dans les pays en voie de développement représente ½ des cas de cécité dans le monde</w:t>
      </w:r>
      <w:r w:rsidR="00900024" w:rsidRPr="00D13D26">
        <w:rPr>
          <w:rFonts w:asciiTheme="minorHAnsi" w:hAnsiTheme="minorHAnsi"/>
          <w:sz w:val="22"/>
          <w:szCs w:val="22"/>
        </w:rPr>
        <w:t xml:space="preserve">, néanmoins curable </w:t>
      </w:r>
    </w:p>
    <w:p w:rsidR="00900024" w:rsidRPr="00D13D26" w:rsidRDefault="00900024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la cataracte sénile est la plus fréquente</w:t>
      </w:r>
    </w:p>
    <w:p w:rsidR="00900024" w:rsidRPr="00D13D26" w:rsidRDefault="00900024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TRT chirurgical, extraction extra-capsulaire avec mise en place d’un implant de chambre postérieur </w:t>
      </w:r>
    </w:p>
    <w:p w:rsidR="00133127" w:rsidRPr="00D13D26" w:rsidRDefault="00133127" w:rsidP="00D13D2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C2BEB" w:rsidRPr="00D13D26" w:rsidRDefault="00AC2BEB" w:rsidP="00D13D26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atteintes rétiniennes :</w:t>
      </w:r>
    </w:p>
    <w:p w:rsidR="00900024" w:rsidRPr="00D13D26" w:rsidRDefault="00900024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essentiellement représentées par les DMLA (dégénérescences maculaires liées à l’âge) et les rétinopathies diabétiques </w:t>
      </w:r>
    </w:p>
    <w:p w:rsidR="00900024" w:rsidRPr="00D13D26" w:rsidRDefault="00900024" w:rsidP="00D13D26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b/>
          <w:sz w:val="22"/>
          <w:szCs w:val="22"/>
        </w:rPr>
        <w:t>DMLA :</w:t>
      </w:r>
      <w:r w:rsidRPr="00D13D26">
        <w:rPr>
          <w:rFonts w:asciiTheme="minorHAnsi" w:hAnsiTheme="minorHAnsi"/>
          <w:sz w:val="22"/>
          <w:szCs w:val="22"/>
        </w:rPr>
        <w:t xml:space="preserve"> ensemble des lésions maculaires </w:t>
      </w:r>
      <w:r w:rsidRPr="005863B6">
        <w:rPr>
          <w:rFonts w:asciiTheme="minorHAnsi" w:hAnsiTheme="minorHAnsi"/>
          <w:sz w:val="22"/>
          <w:szCs w:val="22"/>
          <w:highlight w:val="yellow"/>
        </w:rPr>
        <w:t>dégénératives non inflammatoires</w:t>
      </w:r>
      <w:r w:rsidRPr="00D13D26">
        <w:rPr>
          <w:rFonts w:asciiTheme="minorHAnsi" w:hAnsiTheme="minorHAnsi"/>
          <w:sz w:val="22"/>
          <w:szCs w:val="22"/>
        </w:rPr>
        <w:t xml:space="preserve"> acquises apparaissant </w:t>
      </w:r>
      <w:r w:rsidRPr="005863B6">
        <w:rPr>
          <w:rFonts w:asciiTheme="minorHAnsi" w:hAnsiTheme="minorHAnsi"/>
          <w:sz w:val="22"/>
          <w:szCs w:val="22"/>
          <w:highlight w:val="yellow"/>
        </w:rPr>
        <w:t>après l’âge de 50ans</w:t>
      </w:r>
      <w:r w:rsidRPr="00D13D26">
        <w:rPr>
          <w:rFonts w:asciiTheme="minorHAnsi" w:hAnsiTheme="minorHAnsi"/>
          <w:sz w:val="22"/>
          <w:szCs w:val="22"/>
        </w:rPr>
        <w:t xml:space="preserve"> altérant la fonction maculaire =&gt; vision centrale </w:t>
      </w:r>
    </w:p>
    <w:p w:rsidR="00900024" w:rsidRPr="00D13D26" w:rsidRDefault="00900024" w:rsidP="00D13D26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b/>
          <w:sz w:val="22"/>
          <w:szCs w:val="22"/>
        </w:rPr>
        <w:t>Rétinopathies diabétiques :</w:t>
      </w:r>
      <w:r w:rsidRPr="00D13D26">
        <w:rPr>
          <w:rFonts w:asciiTheme="minorHAnsi" w:hAnsiTheme="minorHAnsi"/>
          <w:sz w:val="22"/>
          <w:szCs w:val="22"/>
        </w:rPr>
        <w:t xml:space="preserve"> par </w:t>
      </w:r>
    </w:p>
    <w:p w:rsidR="00900024" w:rsidRPr="00D13D26" w:rsidRDefault="00900024" w:rsidP="00D13D26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hémorragies rétiniennes et </w:t>
      </w:r>
      <w:proofErr w:type="spellStart"/>
      <w:r w:rsidRPr="00D13D26">
        <w:rPr>
          <w:rFonts w:asciiTheme="minorHAnsi" w:hAnsiTheme="minorHAnsi"/>
          <w:sz w:val="22"/>
          <w:szCs w:val="22"/>
        </w:rPr>
        <w:t>rétino</w:t>
      </w:r>
      <w:proofErr w:type="spellEnd"/>
      <w:r w:rsidRPr="00D13D26">
        <w:rPr>
          <w:rFonts w:asciiTheme="minorHAnsi" w:hAnsiTheme="minorHAnsi"/>
          <w:sz w:val="22"/>
          <w:szCs w:val="22"/>
        </w:rPr>
        <w:t>-vitréennes</w:t>
      </w:r>
    </w:p>
    <w:p w:rsidR="00900024" w:rsidRPr="00D13D26" w:rsidRDefault="00900024" w:rsidP="00D13D26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néovascularisation rétiniennes et </w:t>
      </w:r>
      <w:proofErr w:type="spellStart"/>
      <w:r w:rsidRPr="00D13D26">
        <w:rPr>
          <w:rFonts w:asciiTheme="minorHAnsi" w:hAnsiTheme="minorHAnsi"/>
          <w:sz w:val="22"/>
          <w:szCs w:val="22"/>
        </w:rPr>
        <w:t>prépapillaire</w:t>
      </w:r>
      <w:proofErr w:type="spellEnd"/>
    </w:p>
    <w:p w:rsidR="00900024" w:rsidRPr="00D13D26" w:rsidRDefault="00900024" w:rsidP="00D13D26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œdème maculaire et décollement de rétine </w:t>
      </w:r>
    </w:p>
    <w:p w:rsidR="00900024" w:rsidRPr="00D13D26" w:rsidRDefault="00900024" w:rsidP="00D13D26">
      <w:pPr>
        <w:spacing w:line="276" w:lineRule="auto"/>
        <w:ind w:left="1440"/>
        <w:rPr>
          <w:rFonts w:asciiTheme="minorHAnsi" w:hAnsiTheme="minorHAnsi"/>
          <w:sz w:val="22"/>
          <w:szCs w:val="22"/>
        </w:rPr>
      </w:pPr>
    </w:p>
    <w:p w:rsidR="00AC2BEB" w:rsidRPr="00D13D26" w:rsidRDefault="00AC2BEB" w:rsidP="00D13D26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atteinte de la papille et du nerf optique :</w:t>
      </w:r>
    </w:p>
    <w:p w:rsidR="00DD3F2D" w:rsidRPr="00D13D26" w:rsidRDefault="00DD3F2D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glaucome, méningiomes, SEP, médicamenteuse, toxique </w:t>
      </w:r>
    </w:p>
    <w:p w:rsidR="00DD3F2D" w:rsidRPr="00D13D26" w:rsidRDefault="00DD3F2D" w:rsidP="00D13D2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AC2BEB" w:rsidRPr="00D13D26" w:rsidRDefault="00AC2BEB" w:rsidP="00D13D26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les traumatismes :</w:t>
      </w:r>
    </w:p>
    <w:p w:rsidR="00AC2BEB" w:rsidRPr="00D13D26" w:rsidRDefault="00DD3F2D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le plus souvent responsables de la perte unilatérale de la vision,</w:t>
      </w:r>
    </w:p>
    <w:p w:rsidR="00AC2BEB" w:rsidRPr="00D13D26" w:rsidRDefault="00AC2BEB" w:rsidP="00D13D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D3F2D" w:rsidRPr="00D13D26" w:rsidRDefault="00DD3F2D" w:rsidP="00D13D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C2BEB" w:rsidRPr="00D13D26" w:rsidRDefault="0087504D" w:rsidP="00D13D2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13D26">
        <w:rPr>
          <w:rFonts w:asciiTheme="minorHAnsi" w:hAnsiTheme="minorHAnsi"/>
          <w:b/>
          <w:color w:val="333399"/>
          <w:sz w:val="22"/>
          <w:szCs w:val="22"/>
        </w:rPr>
        <w:t xml:space="preserve">BAISSES BRUTALES DE </w:t>
      </w:r>
      <w:smartTag w:uri="urn:schemas-microsoft-com:office:smarttags" w:element="PersonName">
        <w:smartTagPr>
          <w:attr w:name="ProductID" w:val="LA VISION"/>
        </w:smartTagPr>
        <w:r w:rsidRPr="00D13D26">
          <w:rPr>
            <w:rFonts w:asciiTheme="minorHAnsi" w:hAnsiTheme="minorHAnsi"/>
            <w:b/>
            <w:color w:val="333399"/>
            <w:sz w:val="22"/>
            <w:szCs w:val="22"/>
          </w:rPr>
          <w:t>LA VISION</w:t>
        </w:r>
      </w:smartTag>
      <w:r w:rsidRPr="00D13D26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AC2BEB" w:rsidRPr="00D13D26" w:rsidRDefault="00AC2BEB" w:rsidP="00D13D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85598" w:rsidRPr="00D13D26" w:rsidRDefault="00B85598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motif le plus important de consultation et l’un des plus fréquent également</w:t>
      </w:r>
    </w:p>
    <w:p w:rsidR="00B85598" w:rsidRPr="00D13D26" w:rsidRDefault="00B85598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les étiologies les plus fréquentes sont représentées par :</w:t>
      </w:r>
    </w:p>
    <w:p w:rsidR="00B85598" w:rsidRPr="00D13D26" w:rsidRDefault="00B85598" w:rsidP="00D13D2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AC2BEB" w:rsidRPr="00D13D26" w:rsidRDefault="00AC2BEB" w:rsidP="00D13D2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traumatismes :</w:t>
      </w:r>
    </w:p>
    <w:p w:rsidR="00B85598" w:rsidRPr="00D13D26" w:rsidRDefault="00B85598" w:rsidP="00D13D2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C2BEB" w:rsidRPr="00D13D26" w:rsidRDefault="00AC2BEB" w:rsidP="00D13D2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crise de glaucome aigue (GFA) :</w:t>
      </w:r>
    </w:p>
    <w:p w:rsidR="00B85598" w:rsidRPr="00D13D26" w:rsidRDefault="00B85598" w:rsidP="00D13D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C2BEB" w:rsidRPr="00D13D26" w:rsidRDefault="00DC2227" w:rsidP="00D13D2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occlusions vasculaires :</w:t>
      </w:r>
    </w:p>
    <w:p w:rsidR="00DC2227" w:rsidRPr="00D13D26" w:rsidRDefault="00DC2227" w:rsidP="00D13D26">
      <w:pPr>
        <w:numPr>
          <w:ilvl w:val="1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b/>
          <w:color w:val="800080"/>
          <w:sz w:val="22"/>
          <w:szCs w:val="22"/>
        </w:rPr>
        <w:t>occlusion de l’artère centrale de la rétine :</w:t>
      </w:r>
    </w:p>
    <w:p w:rsidR="00B85598" w:rsidRPr="00D13D26" w:rsidRDefault="00B85598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perte subite et totale de la vision d’un œil sans perception de la lumière avec réflexe photomoteur pupillaire direct aboli, reflexe consensuel normal</w:t>
      </w:r>
    </w:p>
    <w:p w:rsidR="00B85598" w:rsidRPr="00D13D26" w:rsidRDefault="008A636A" w:rsidP="005863B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863B6">
        <w:rPr>
          <w:rFonts w:asciiTheme="minorHAnsi" w:hAnsiTheme="minorHAnsi"/>
          <w:sz w:val="22"/>
          <w:szCs w:val="22"/>
          <w:highlight w:val="yellow"/>
        </w:rPr>
        <w:t>ophtalmoscopie :</w:t>
      </w:r>
      <w:r w:rsidR="00B85598" w:rsidRPr="005863B6">
        <w:rPr>
          <w:rFonts w:asciiTheme="minorHAnsi" w:hAnsiTheme="minorHAnsi"/>
          <w:sz w:val="22"/>
          <w:szCs w:val="22"/>
          <w:highlight w:val="yellow"/>
        </w:rPr>
        <w:t xml:space="preserve"> œdème ischémique (laiteux) sur le quelle contraste la macula couleur rouge cerise</w:t>
      </w:r>
      <w:r w:rsidR="00B85598" w:rsidRPr="00D13D26">
        <w:rPr>
          <w:rFonts w:asciiTheme="minorHAnsi" w:hAnsiTheme="minorHAnsi"/>
          <w:sz w:val="22"/>
          <w:szCs w:val="22"/>
        </w:rPr>
        <w:t xml:space="preserve"> </w:t>
      </w:r>
      <w:r w:rsidR="005863B6">
        <w:rPr>
          <w:rFonts w:asciiTheme="minorHAnsi" w:hAnsiTheme="minorHAnsi"/>
          <w:sz w:val="22"/>
          <w:szCs w:val="22"/>
        </w:rPr>
        <w:t xml:space="preserve">+ </w:t>
      </w:r>
      <w:r w:rsidR="00B85598" w:rsidRPr="00D13D26">
        <w:rPr>
          <w:rFonts w:asciiTheme="minorHAnsi" w:hAnsiTheme="minorHAnsi"/>
          <w:sz w:val="22"/>
          <w:szCs w:val="22"/>
        </w:rPr>
        <w:t>artères grêles filiformes segmenté</w:t>
      </w:r>
      <w:r w:rsidR="005863B6">
        <w:rPr>
          <w:rFonts w:asciiTheme="minorHAnsi" w:hAnsiTheme="minorHAnsi"/>
          <w:sz w:val="22"/>
          <w:szCs w:val="22"/>
        </w:rPr>
        <w:t>es</w:t>
      </w:r>
      <w:r w:rsidR="00B85598" w:rsidRPr="00D13D26">
        <w:rPr>
          <w:rFonts w:asciiTheme="minorHAnsi" w:hAnsiTheme="minorHAnsi"/>
          <w:sz w:val="22"/>
          <w:szCs w:val="22"/>
        </w:rPr>
        <w:t xml:space="preserve"> </w:t>
      </w:r>
    </w:p>
    <w:p w:rsidR="00B85598" w:rsidRPr="00D13D26" w:rsidRDefault="00B85598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Secondaire</w:t>
      </w:r>
      <w:r w:rsidR="005863B6">
        <w:rPr>
          <w:rFonts w:asciiTheme="minorHAnsi" w:hAnsiTheme="minorHAnsi"/>
          <w:sz w:val="22"/>
          <w:szCs w:val="22"/>
        </w:rPr>
        <w:t>s</w:t>
      </w:r>
      <w:r w:rsidRPr="00D13D26">
        <w:rPr>
          <w:rFonts w:asciiTheme="minorHAnsi" w:hAnsiTheme="minorHAnsi"/>
          <w:sz w:val="22"/>
          <w:szCs w:val="22"/>
        </w:rPr>
        <w:t xml:space="preserve"> aux maladies </w:t>
      </w:r>
      <w:proofErr w:type="spellStart"/>
      <w:r w:rsidRPr="00D13D26">
        <w:rPr>
          <w:rFonts w:asciiTheme="minorHAnsi" w:hAnsiTheme="minorHAnsi"/>
          <w:sz w:val="22"/>
          <w:szCs w:val="22"/>
        </w:rPr>
        <w:t>emboligènes</w:t>
      </w:r>
      <w:proofErr w:type="spellEnd"/>
      <w:r w:rsidRPr="00D13D26">
        <w:rPr>
          <w:rFonts w:asciiTheme="minorHAnsi" w:hAnsiTheme="minorHAnsi"/>
          <w:sz w:val="22"/>
          <w:szCs w:val="22"/>
        </w:rPr>
        <w:t xml:space="preserve"> (ex : RM) ou artériosclérose chez le sujet âgé </w:t>
      </w:r>
    </w:p>
    <w:p w:rsidR="00B85598" w:rsidRPr="00D13D26" w:rsidRDefault="00B85598" w:rsidP="00D13D2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DC2227" w:rsidRPr="00D13D26" w:rsidRDefault="00DC2227" w:rsidP="00D13D26">
      <w:pPr>
        <w:numPr>
          <w:ilvl w:val="1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b/>
          <w:color w:val="800080"/>
          <w:sz w:val="22"/>
          <w:szCs w:val="22"/>
        </w:rPr>
        <w:t>occlusion de la veine centrale de la rétine :</w:t>
      </w:r>
    </w:p>
    <w:p w:rsidR="00B85598" w:rsidRPr="00D13D26" w:rsidRDefault="00B85598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863B6">
        <w:rPr>
          <w:rFonts w:asciiTheme="minorHAnsi" w:hAnsiTheme="minorHAnsi"/>
          <w:sz w:val="22"/>
          <w:szCs w:val="22"/>
          <w:highlight w:val="yellow"/>
        </w:rPr>
        <w:t>apparaît subitement sans perte totale de la vision (brouillard visuel)</w:t>
      </w:r>
    </w:p>
    <w:p w:rsidR="008A636A" w:rsidRPr="00D13D26" w:rsidRDefault="008A636A" w:rsidP="005863B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863B6">
        <w:rPr>
          <w:rFonts w:asciiTheme="minorHAnsi" w:hAnsiTheme="minorHAnsi"/>
          <w:sz w:val="22"/>
          <w:szCs w:val="22"/>
          <w:highlight w:val="yellow"/>
        </w:rPr>
        <w:t>ophtalmoscopie : papille rouge hémorragique</w:t>
      </w:r>
      <w:r w:rsidRPr="00D13D26">
        <w:rPr>
          <w:rFonts w:asciiTheme="minorHAnsi" w:hAnsiTheme="minorHAnsi"/>
          <w:sz w:val="22"/>
          <w:szCs w:val="22"/>
        </w:rPr>
        <w:t xml:space="preserve"> en trainées entouré de papille</w:t>
      </w:r>
      <w:r w:rsidR="005863B6">
        <w:rPr>
          <w:rFonts w:asciiTheme="minorHAnsi" w:hAnsiTheme="minorHAnsi"/>
          <w:sz w:val="22"/>
          <w:szCs w:val="22"/>
        </w:rPr>
        <w:t>s</w:t>
      </w:r>
      <w:r w:rsidRPr="00D13D26">
        <w:rPr>
          <w:rFonts w:asciiTheme="minorHAnsi" w:hAnsiTheme="minorHAnsi"/>
          <w:sz w:val="22"/>
          <w:szCs w:val="22"/>
        </w:rPr>
        <w:t> « </w:t>
      </w:r>
      <w:r w:rsidRPr="005863B6">
        <w:rPr>
          <w:rFonts w:asciiTheme="minorHAnsi" w:hAnsiTheme="minorHAnsi"/>
          <w:sz w:val="22"/>
          <w:szCs w:val="22"/>
          <w:highlight w:val="yellow"/>
        </w:rPr>
        <w:t xml:space="preserve">image </w:t>
      </w:r>
      <w:r w:rsidR="005863B6" w:rsidRPr="005863B6">
        <w:rPr>
          <w:rFonts w:asciiTheme="minorHAnsi" w:hAnsiTheme="minorHAnsi"/>
          <w:sz w:val="22"/>
          <w:szCs w:val="22"/>
          <w:highlight w:val="yellow"/>
        </w:rPr>
        <w:t>e</w:t>
      </w:r>
      <w:r w:rsidRPr="005863B6">
        <w:rPr>
          <w:rFonts w:asciiTheme="minorHAnsi" w:hAnsiTheme="minorHAnsi"/>
          <w:sz w:val="22"/>
          <w:szCs w:val="22"/>
          <w:highlight w:val="yellow"/>
        </w:rPr>
        <w:t>n feu d’artifice »</w:t>
      </w:r>
    </w:p>
    <w:p w:rsidR="008A636A" w:rsidRPr="00D13D26" w:rsidRDefault="008A636A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seconda</w:t>
      </w:r>
      <w:r w:rsidR="007200D0" w:rsidRPr="00D13D26">
        <w:rPr>
          <w:rFonts w:asciiTheme="minorHAnsi" w:hAnsiTheme="minorHAnsi"/>
          <w:sz w:val="22"/>
          <w:szCs w:val="22"/>
        </w:rPr>
        <w:t>ire au diabète</w:t>
      </w:r>
      <w:r w:rsidRPr="00D13D26">
        <w:rPr>
          <w:rFonts w:asciiTheme="minorHAnsi" w:hAnsiTheme="minorHAnsi"/>
          <w:sz w:val="22"/>
          <w:szCs w:val="22"/>
        </w:rPr>
        <w:t xml:space="preserve">, HTA hémopathie athérosclérose, inflammation </w:t>
      </w:r>
    </w:p>
    <w:p w:rsidR="00B85598" w:rsidRPr="00D13D26" w:rsidRDefault="00B85598" w:rsidP="00D13D26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DC2227" w:rsidRPr="00D13D26" w:rsidRDefault="00DC2227" w:rsidP="00D13D2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 xml:space="preserve">hémorragies dans le vitré : </w:t>
      </w:r>
    </w:p>
    <w:p w:rsidR="00B85598" w:rsidRPr="00D13D26" w:rsidRDefault="007200D0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les hémorragies dans le vitrée proviennent des vaisseaux du corps ciliaire de la choroïde ou de la rétine</w:t>
      </w:r>
    </w:p>
    <w:p w:rsidR="007200D0" w:rsidRPr="00D13D26" w:rsidRDefault="007200D0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elles sont secondaires aux traumatismes, HTA, diabète, hémopathies, décollement de la rétine, maladie d’</w:t>
      </w:r>
      <w:proofErr w:type="spellStart"/>
      <w:r w:rsidRPr="00D13D26">
        <w:rPr>
          <w:rFonts w:asciiTheme="minorHAnsi" w:hAnsiTheme="minorHAnsi"/>
          <w:sz w:val="22"/>
          <w:szCs w:val="22"/>
        </w:rPr>
        <w:t>Eales</w:t>
      </w:r>
      <w:proofErr w:type="spellEnd"/>
      <w:r w:rsidRPr="00D13D26">
        <w:rPr>
          <w:rFonts w:asciiTheme="minorHAnsi" w:hAnsiTheme="minorHAnsi"/>
          <w:sz w:val="22"/>
          <w:szCs w:val="22"/>
        </w:rPr>
        <w:t xml:space="preserve"> (hémorragies récidivantes du sujet jeune)</w:t>
      </w:r>
    </w:p>
    <w:p w:rsidR="007200D0" w:rsidRPr="00D13D26" w:rsidRDefault="007200D0" w:rsidP="00D13D2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 </w:t>
      </w:r>
    </w:p>
    <w:p w:rsidR="00DC2227" w:rsidRPr="00D13D26" w:rsidRDefault="00DC2227" w:rsidP="00D13D2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décollement de rétine :</w:t>
      </w:r>
    </w:p>
    <w:p w:rsidR="00B85598" w:rsidRPr="00D13D26" w:rsidRDefault="007200D0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début brutal par trouble + /- important de la vision précédé de prodromes à type de phosphène, </w:t>
      </w:r>
      <w:r w:rsidRPr="005863B6">
        <w:rPr>
          <w:rFonts w:asciiTheme="minorHAnsi" w:hAnsiTheme="minorHAnsi"/>
          <w:sz w:val="22"/>
          <w:szCs w:val="22"/>
          <w:highlight w:val="yellow"/>
        </w:rPr>
        <w:t>scotome</w:t>
      </w:r>
      <w:r w:rsidRPr="00D13D26">
        <w:rPr>
          <w:rFonts w:asciiTheme="minorHAnsi" w:hAnsiTheme="minorHAnsi"/>
          <w:sz w:val="22"/>
          <w:szCs w:val="22"/>
        </w:rPr>
        <w:t xml:space="preserve"> </w:t>
      </w:r>
    </w:p>
    <w:p w:rsidR="007200D0" w:rsidRPr="00D13D26" w:rsidRDefault="005863B6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puis apparaît rapidement un </w:t>
      </w:r>
      <w:r w:rsidRPr="005863B6">
        <w:rPr>
          <w:rFonts w:asciiTheme="minorHAnsi" w:hAnsiTheme="minorHAnsi"/>
          <w:sz w:val="22"/>
          <w:szCs w:val="22"/>
          <w:highlight w:val="yellow"/>
        </w:rPr>
        <w:t>v</w:t>
      </w:r>
      <w:r w:rsidR="007200D0" w:rsidRPr="005863B6">
        <w:rPr>
          <w:rFonts w:asciiTheme="minorHAnsi" w:hAnsiTheme="minorHAnsi"/>
          <w:sz w:val="22"/>
          <w:szCs w:val="22"/>
          <w:highlight w:val="yellow"/>
        </w:rPr>
        <w:t>o</w:t>
      </w:r>
      <w:r w:rsidRPr="005863B6">
        <w:rPr>
          <w:rFonts w:asciiTheme="minorHAnsi" w:hAnsiTheme="minorHAnsi"/>
          <w:sz w:val="22"/>
          <w:szCs w:val="22"/>
          <w:highlight w:val="yellow"/>
        </w:rPr>
        <w:t>i</w:t>
      </w:r>
      <w:r w:rsidR="007200D0" w:rsidRPr="005863B6">
        <w:rPr>
          <w:rFonts w:asciiTheme="minorHAnsi" w:hAnsiTheme="minorHAnsi"/>
          <w:sz w:val="22"/>
          <w:szCs w:val="22"/>
          <w:highlight w:val="yellow"/>
        </w:rPr>
        <w:t>l</w:t>
      </w:r>
      <w:r w:rsidRPr="005863B6">
        <w:rPr>
          <w:rFonts w:asciiTheme="minorHAnsi" w:hAnsiTheme="minorHAnsi"/>
          <w:sz w:val="22"/>
          <w:szCs w:val="22"/>
          <w:highlight w:val="yellow"/>
        </w:rPr>
        <w:t>e</w:t>
      </w:r>
      <w:r w:rsidR="007200D0" w:rsidRPr="005863B6">
        <w:rPr>
          <w:rFonts w:asciiTheme="minorHAnsi" w:hAnsiTheme="minorHAnsi"/>
          <w:sz w:val="22"/>
          <w:szCs w:val="22"/>
          <w:highlight w:val="yellow"/>
        </w:rPr>
        <w:t xml:space="preserve"> noir opaque</w:t>
      </w:r>
      <w:r w:rsidR="007200D0" w:rsidRPr="00D13D26">
        <w:rPr>
          <w:rFonts w:asciiTheme="minorHAnsi" w:hAnsiTheme="minorHAnsi"/>
          <w:sz w:val="22"/>
          <w:szCs w:val="22"/>
        </w:rPr>
        <w:t xml:space="preserve"> qui encoc</w:t>
      </w:r>
      <w:r>
        <w:rPr>
          <w:rFonts w:asciiTheme="minorHAnsi" w:hAnsiTheme="minorHAnsi"/>
          <w:sz w:val="22"/>
          <w:szCs w:val="22"/>
        </w:rPr>
        <w:t>he une partie du champ visuel</w:t>
      </w:r>
    </w:p>
    <w:p w:rsidR="007200D0" w:rsidRPr="00D13D26" w:rsidRDefault="007200D0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863B6">
        <w:rPr>
          <w:rFonts w:asciiTheme="minorHAnsi" w:hAnsiTheme="minorHAnsi"/>
          <w:sz w:val="22"/>
          <w:szCs w:val="22"/>
          <w:highlight w:val="yellow"/>
        </w:rPr>
        <w:t>ophtalmoscopie la rétine et saillante, blanchâtre, plissée</w:t>
      </w:r>
      <w:r w:rsidRPr="00D13D26">
        <w:rPr>
          <w:rFonts w:asciiTheme="minorHAnsi" w:hAnsiTheme="minorHAnsi"/>
          <w:sz w:val="22"/>
          <w:szCs w:val="22"/>
        </w:rPr>
        <w:t xml:space="preserve"> </w:t>
      </w:r>
    </w:p>
    <w:p w:rsidR="00B85598" w:rsidRPr="00D13D26" w:rsidRDefault="00B85598" w:rsidP="00D13D26">
      <w:pPr>
        <w:spacing w:line="276" w:lineRule="auto"/>
        <w:ind w:left="360"/>
        <w:rPr>
          <w:rFonts w:asciiTheme="minorHAnsi" w:hAnsiTheme="minorHAnsi"/>
          <w:b/>
          <w:color w:val="008080"/>
          <w:sz w:val="22"/>
          <w:szCs w:val="22"/>
        </w:rPr>
      </w:pPr>
    </w:p>
    <w:p w:rsidR="00DC2227" w:rsidRPr="00D13D26" w:rsidRDefault="00DC2227" w:rsidP="00D13D2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inflammations de segment antérieur et du pôle postérieur :</w:t>
      </w:r>
    </w:p>
    <w:p w:rsidR="00B85598" w:rsidRPr="00D13D26" w:rsidRDefault="007200D0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dans les inflammations du vitré ou </w:t>
      </w:r>
      <w:proofErr w:type="spellStart"/>
      <w:r w:rsidRPr="00D13D26">
        <w:rPr>
          <w:rFonts w:asciiTheme="minorHAnsi" w:hAnsiTheme="minorHAnsi"/>
          <w:sz w:val="22"/>
          <w:szCs w:val="22"/>
        </w:rPr>
        <w:t>hyalinites</w:t>
      </w:r>
      <w:proofErr w:type="spellEnd"/>
      <w:r w:rsidRPr="00D13D26">
        <w:rPr>
          <w:rFonts w:asciiTheme="minorHAnsi" w:hAnsiTheme="minorHAnsi"/>
          <w:sz w:val="22"/>
          <w:szCs w:val="22"/>
        </w:rPr>
        <w:t xml:space="preserve"> importantes </w:t>
      </w:r>
    </w:p>
    <w:p w:rsidR="007200D0" w:rsidRPr="00D13D26" w:rsidRDefault="007200D0" w:rsidP="00D13D2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DC2227" w:rsidRPr="00D13D26" w:rsidRDefault="00DC2227" w:rsidP="00D13D2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13D26">
        <w:rPr>
          <w:rFonts w:asciiTheme="minorHAnsi" w:hAnsiTheme="minorHAnsi"/>
          <w:b/>
          <w:color w:val="008080"/>
          <w:sz w:val="22"/>
          <w:szCs w:val="22"/>
        </w:rPr>
        <w:t>neuropathies optiques :</w:t>
      </w:r>
    </w:p>
    <w:p w:rsidR="00DC2227" w:rsidRPr="00D13D26" w:rsidRDefault="00DC2227" w:rsidP="00D13D26">
      <w:pPr>
        <w:numPr>
          <w:ilvl w:val="1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b/>
          <w:color w:val="800080"/>
          <w:sz w:val="22"/>
          <w:szCs w:val="22"/>
        </w:rPr>
        <w:t>neuropathies ischémiques :</w:t>
      </w:r>
      <w:r w:rsidR="007200D0" w:rsidRPr="00D13D26">
        <w:rPr>
          <w:rFonts w:asciiTheme="minorHAnsi" w:hAnsiTheme="minorHAnsi"/>
          <w:b/>
          <w:color w:val="800080"/>
          <w:sz w:val="22"/>
          <w:szCs w:val="22"/>
        </w:rPr>
        <w:t xml:space="preserve"> </w:t>
      </w:r>
    </w:p>
    <w:p w:rsidR="007200D0" w:rsidRPr="00D13D26" w:rsidRDefault="007200D0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affection de l’âge mure avec baisse de l’acuité visuelle uni ou bilatérale</w:t>
      </w:r>
    </w:p>
    <w:p w:rsidR="007200D0" w:rsidRPr="00D13D26" w:rsidRDefault="007200D0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à l’ophtalmoscopie : œdème papillaire pâle saillant, le Dc est confirmé par angiographie</w:t>
      </w:r>
    </w:p>
    <w:p w:rsidR="003723FF" w:rsidRPr="00D13D26" w:rsidRDefault="007200D0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évolue vers l’atrophie optique</w:t>
      </w:r>
    </w:p>
    <w:p w:rsidR="003723FF" w:rsidRPr="00D13D26" w:rsidRDefault="003723FF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secondaire à l’artériosclérose, artérite temporale de Horton, autres </w:t>
      </w:r>
      <w:proofErr w:type="spellStart"/>
      <w:r w:rsidRPr="00D13D26">
        <w:rPr>
          <w:rFonts w:asciiTheme="minorHAnsi" w:hAnsiTheme="minorHAnsi"/>
          <w:sz w:val="22"/>
          <w:szCs w:val="22"/>
        </w:rPr>
        <w:t>vascularites</w:t>
      </w:r>
      <w:proofErr w:type="spellEnd"/>
      <w:r w:rsidRPr="00D13D26">
        <w:rPr>
          <w:rFonts w:asciiTheme="minorHAnsi" w:hAnsiTheme="minorHAnsi"/>
          <w:sz w:val="22"/>
          <w:szCs w:val="22"/>
        </w:rPr>
        <w:t xml:space="preserve"> systémiques...</w:t>
      </w:r>
    </w:p>
    <w:p w:rsidR="007200D0" w:rsidRPr="00D13D26" w:rsidRDefault="007200D0" w:rsidP="00D13D26">
      <w:pPr>
        <w:spacing w:line="276" w:lineRule="auto"/>
        <w:ind w:left="720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 </w:t>
      </w:r>
    </w:p>
    <w:p w:rsidR="00DC2227" w:rsidRPr="00D13D26" w:rsidRDefault="00DC2227" w:rsidP="00D13D26">
      <w:pPr>
        <w:numPr>
          <w:ilvl w:val="1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D13D26">
        <w:rPr>
          <w:rFonts w:asciiTheme="minorHAnsi" w:hAnsiTheme="minorHAnsi"/>
          <w:b/>
          <w:color w:val="800080"/>
          <w:sz w:val="22"/>
          <w:szCs w:val="22"/>
        </w:rPr>
        <w:t>neuropathies inflammatoires :</w:t>
      </w:r>
    </w:p>
    <w:p w:rsidR="003723FF" w:rsidRPr="00D13D26" w:rsidRDefault="003723FF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 xml:space="preserve">baisse uni ou bilatérale de la simple gêne à la cécité complète </w:t>
      </w:r>
    </w:p>
    <w:p w:rsidR="003723FF" w:rsidRPr="00D13D26" w:rsidRDefault="003723FF" w:rsidP="00D13D2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13D26">
        <w:rPr>
          <w:rFonts w:asciiTheme="minorHAnsi" w:hAnsiTheme="minorHAnsi"/>
          <w:sz w:val="22"/>
          <w:szCs w:val="22"/>
        </w:rPr>
        <w:t>aspect variable à l’ophtalmoscopie : papille gonflée (pap</w:t>
      </w:r>
      <w:r w:rsidR="005863B6">
        <w:rPr>
          <w:rFonts w:asciiTheme="minorHAnsi" w:hAnsiTheme="minorHAnsi"/>
          <w:sz w:val="22"/>
          <w:szCs w:val="22"/>
        </w:rPr>
        <w:t>illite) papille d’aspect normal</w:t>
      </w:r>
      <w:r w:rsidRPr="00D13D26">
        <w:rPr>
          <w:rFonts w:asciiTheme="minorHAnsi" w:hAnsiTheme="minorHAnsi"/>
          <w:sz w:val="22"/>
          <w:szCs w:val="22"/>
        </w:rPr>
        <w:t xml:space="preserve"> (névrite rétrobulbaire) </w:t>
      </w:r>
    </w:p>
    <w:sectPr w:rsidR="003723FF" w:rsidRPr="00D13D26" w:rsidSect="00D13D26">
      <w:pgSz w:w="11906" w:h="16838"/>
      <w:pgMar w:top="426" w:right="926" w:bottom="70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50A72"/>
    <w:multiLevelType w:val="hybridMultilevel"/>
    <w:tmpl w:val="8932EB2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8B6997"/>
    <w:multiLevelType w:val="hybridMultilevel"/>
    <w:tmpl w:val="4302101E"/>
    <w:lvl w:ilvl="0" w:tplc="F2B24B6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2BFC26AB"/>
    <w:multiLevelType w:val="hybridMultilevel"/>
    <w:tmpl w:val="6E46EB8C"/>
    <w:lvl w:ilvl="0" w:tplc="42AC1E6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2CB02629"/>
    <w:multiLevelType w:val="hybridMultilevel"/>
    <w:tmpl w:val="61743788"/>
    <w:lvl w:ilvl="0" w:tplc="8F1458D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D12EA7E">
      <w:start w:val="1"/>
      <w:numFmt w:val="upperLetter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C63AE8"/>
    <w:multiLevelType w:val="hybridMultilevel"/>
    <w:tmpl w:val="715A027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D494BBD"/>
    <w:multiLevelType w:val="hybridMultilevel"/>
    <w:tmpl w:val="C456C9B4"/>
    <w:lvl w:ilvl="0" w:tplc="2D14B7D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854C8A"/>
    <w:multiLevelType w:val="hybridMultilevel"/>
    <w:tmpl w:val="6E04F10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2F2807"/>
    <w:multiLevelType w:val="hybridMultilevel"/>
    <w:tmpl w:val="CE261560"/>
    <w:lvl w:ilvl="0" w:tplc="E5EE6A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BE336E"/>
    <w:rsid w:val="00055BCF"/>
    <w:rsid w:val="00057F15"/>
    <w:rsid w:val="00133127"/>
    <w:rsid w:val="00261B46"/>
    <w:rsid w:val="00276A71"/>
    <w:rsid w:val="003723FF"/>
    <w:rsid w:val="00452EDD"/>
    <w:rsid w:val="005863B6"/>
    <w:rsid w:val="005B0E9E"/>
    <w:rsid w:val="006B5D5B"/>
    <w:rsid w:val="007200D0"/>
    <w:rsid w:val="00774655"/>
    <w:rsid w:val="0087504D"/>
    <w:rsid w:val="008A636A"/>
    <w:rsid w:val="00900024"/>
    <w:rsid w:val="00AC2BEB"/>
    <w:rsid w:val="00AD4620"/>
    <w:rsid w:val="00B178B9"/>
    <w:rsid w:val="00B85598"/>
    <w:rsid w:val="00BE336E"/>
    <w:rsid w:val="00C06F12"/>
    <w:rsid w:val="00D13D26"/>
    <w:rsid w:val="00DC2227"/>
    <w:rsid w:val="00DD3F2D"/>
    <w:rsid w:val="00F51833"/>
    <w:rsid w:val="00F62C06"/>
    <w:rsid w:val="00FD4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F3B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950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Causes de cécité et de baisse brutale de la vision</vt:lpstr>
    </vt:vector>
  </TitlesOfParts>
  <Company/>
  <LinksUpToDate>false</LinksUpToDate>
  <CharactersWithSpaces>6163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Causes de cécité et de baisse brutale de la vision</dc:title>
  <dc:creator>megh</dc:creator>
  <cp:lastModifiedBy>Lebane</cp:lastModifiedBy>
  <cp:revision>4</cp:revision>
  <dcterms:created xsi:type="dcterms:W3CDTF">2010-04-25T12:21:00Z</dcterms:created>
  <dcterms:modified xsi:type="dcterms:W3CDTF">2010-04-26T10:48:00Z</dcterms:modified>
</cp:coreProperties>
</file>