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C065BA" w:rsidRDefault="002B6A5E" w:rsidP="00C065BA">
      <w:pPr>
        <w:spacing w:line="276" w:lineRule="auto"/>
        <w:jc w:val="center"/>
        <w:outlineLvl w:val="0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MYCOSE</w:t>
      </w:r>
      <w:r w:rsidR="00DA05B4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C065BA">
        <w:rPr>
          <w:rFonts w:asciiTheme="minorHAnsi" w:hAnsiTheme="minorHAnsi"/>
          <w:b/>
          <w:color w:val="FF0000"/>
          <w:sz w:val="22"/>
          <w:szCs w:val="22"/>
        </w:rPr>
        <w:t xml:space="preserve"> SUPERFICIELLE</w:t>
      </w:r>
      <w:r w:rsidR="00DA05B4">
        <w:rPr>
          <w:rFonts w:asciiTheme="minorHAnsi" w:hAnsiTheme="minorHAnsi"/>
          <w:b/>
          <w:color w:val="FF0000"/>
          <w:sz w:val="22"/>
          <w:szCs w:val="22"/>
        </w:rPr>
        <w:t>S</w:t>
      </w:r>
    </w:p>
    <w:p w:rsidR="00BA49E9" w:rsidRPr="00C065BA" w:rsidRDefault="00BA49E9" w:rsidP="00C065BA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BA49E9" w:rsidRPr="00C065BA" w:rsidRDefault="00106668" w:rsidP="00C065BA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065BA">
        <w:rPr>
          <w:rFonts w:asciiTheme="minorHAnsi" w:hAnsiTheme="minorHAnsi"/>
          <w:b/>
          <w:color w:val="333399"/>
          <w:sz w:val="22"/>
          <w:szCs w:val="22"/>
        </w:rPr>
        <w:t>DERMATOPHYTIES :</w:t>
      </w:r>
    </w:p>
    <w:p w:rsidR="001560E6" w:rsidRPr="00C065BA" w:rsidRDefault="001560E6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560E6" w:rsidRPr="00C065BA" w:rsidRDefault="001560E6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BA49E9" w:rsidRPr="00C065BA" w:rsidRDefault="00BA49E9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affections mycosiques dues à des </w:t>
      </w:r>
      <w:r w:rsidRPr="00DA05B4">
        <w:rPr>
          <w:rFonts w:asciiTheme="minorHAnsi" w:hAnsiTheme="minorHAnsi"/>
          <w:sz w:val="22"/>
          <w:szCs w:val="22"/>
          <w:highlight w:val="yellow"/>
        </w:rPr>
        <w:t xml:space="preserve">champignons filamenteux </w:t>
      </w:r>
      <w:proofErr w:type="spellStart"/>
      <w:r w:rsidRPr="00DA05B4">
        <w:rPr>
          <w:rFonts w:asciiTheme="minorHAnsi" w:hAnsiTheme="minorHAnsi"/>
          <w:sz w:val="22"/>
          <w:szCs w:val="22"/>
          <w:highlight w:val="yellow"/>
        </w:rPr>
        <w:t>kératinophiles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BA49E9" w:rsidRPr="00C065BA" w:rsidRDefault="00BA49E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3genres : </w:t>
      </w:r>
      <w:proofErr w:type="spellStart"/>
      <w:r w:rsidRPr="00DA05B4">
        <w:rPr>
          <w:rFonts w:asciiTheme="minorHAnsi" w:hAnsiTheme="minorHAnsi"/>
          <w:sz w:val="22"/>
          <w:szCs w:val="22"/>
          <w:highlight w:val="yellow"/>
        </w:rPr>
        <w:t>Microsporum</w:t>
      </w:r>
      <w:proofErr w:type="spellEnd"/>
      <w:r w:rsidRPr="00DA05B4">
        <w:rPr>
          <w:rFonts w:asciiTheme="minorHAnsi" w:hAnsiTheme="minorHAnsi"/>
          <w:sz w:val="22"/>
          <w:szCs w:val="22"/>
          <w:highlight w:val="yellow"/>
        </w:rPr>
        <w:t xml:space="preserve">, trichophyton, </w:t>
      </w:r>
      <w:proofErr w:type="spellStart"/>
      <w:r w:rsidRPr="00DA05B4">
        <w:rPr>
          <w:rFonts w:asciiTheme="minorHAnsi" w:hAnsiTheme="minorHAnsi"/>
          <w:sz w:val="22"/>
          <w:szCs w:val="22"/>
          <w:highlight w:val="yellow"/>
        </w:rPr>
        <w:t>Epidermophyton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BA49E9" w:rsidRPr="00C065BA" w:rsidRDefault="00BA49E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Contamination : </w:t>
      </w:r>
    </w:p>
    <w:p w:rsidR="00BA49E9" w:rsidRPr="00C065BA" w:rsidRDefault="00BA49E9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direct par un sujet infecté (champignon anthropophile)</w:t>
      </w:r>
    </w:p>
    <w:p w:rsidR="00BA49E9" w:rsidRPr="00C065BA" w:rsidRDefault="00BA49E9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transmis par un animal (champignon zoophile)</w:t>
      </w:r>
    </w:p>
    <w:p w:rsidR="00BA49E9" w:rsidRPr="00C065BA" w:rsidRDefault="00BA49E9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transmis par la terre (champignon géophile) </w:t>
      </w:r>
    </w:p>
    <w:p w:rsidR="00BA49E9" w:rsidRPr="00C065BA" w:rsidRDefault="00BA49E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localisation : peau et phanères, rarement muqueuse </w:t>
      </w:r>
    </w:p>
    <w:p w:rsidR="00BA49E9" w:rsidRPr="00C065BA" w:rsidRDefault="00BA49E9" w:rsidP="00C065BA">
      <w:pPr>
        <w:spacing w:line="276" w:lineRule="auto"/>
        <w:ind w:left="360"/>
        <w:rPr>
          <w:rFonts w:asciiTheme="minorHAnsi" w:hAnsiTheme="minorHAnsi"/>
          <w:b/>
          <w:color w:val="008080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>lésions des plis (intertrigos) :</w:t>
      </w:r>
    </w:p>
    <w:p w:rsidR="00BA49E9" w:rsidRPr="00C065BA" w:rsidRDefault="00BA49E9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intertrigo des orteils :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localisation la plus fréquente 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favorisée par la marche pieds nues, la macération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siège : surtout au niveau de </w:t>
      </w:r>
      <w:r w:rsidRPr="007E581B">
        <w:rPr>
          <w:rFonts w:asciiTheme="minorHAnsi" w:hAnsiTheme="minorHAnsi"/>
          <w:sz w:val="22"/>
          <w:szCs w:val="22"/>
          <w:highlight w:val="yellow"/>
        </w:rPr>
        <w:t>4</w:t>
      </w:r>
      <w:r w:rsidRPr="007E581B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7E581B">
        <w:rPr>
          <w:rFonts w:asciiTheme="minorHAnsi" w:hAnsiTheme="minorHAnsi"/>
          <w:sz w:val="22"/>
          <w:szCs w:val="22"/>
          <w:highlight w:val="yellow"/>
        </w:rPr>
        <w:t xml:space="preserve"> EIO unilatérale</w:t>
      </w:r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aspect : érythème prurigineux, parfois fissuration, bulles, vésicules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évolue vers l’extension aux autres orteils, plante du pied et à distance (auto-contamination) </w:t>
      </w:r>
    </w:p>
    <w:p w:rsidR="006418F0" w:rsidRPr="00C065BA" w:rsidRDefault="006418F0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intertrigo des grands plis :</w:t>
      </w:r>
    </w:p>
    <w:p w:rsidR="00BA49E9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secondaire le plus souvent à une atteinte du pied (</w:t>
      </w:r>
      <w:proofErr w:type="spellStart"/>
      <w:r w:rsidRPr="00C065BA">
        <w:rPr>
          <w:rFonts w:asciiTheme="minorHAnsi" w:hAnsiTheme="minorHAnsi"/>
          <w:sz w:val="22"/>
          <w:szCs w:val="22"/>
        </w:rPr>
        <w:t>manuportage</w:t>
      </w:r>
      <w:proofErr w:type="spellEnd"/>
      <w:r w:rsidRPr="00C065BA">
        <w:rPr>
          <w:rFonts w:asciiTheme="minorHAnsi" w:hAnsiTheme="minorHAnsi"/>
          <w:sz w:val="22"/>
          <w:szCs w:val="22"/>
        </w:rPr>
        <w:t>)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siège : surtout aux </w:t>
      </w:r>
      <w:r w:rsidRPr="007E581B">
        <w:rPr>
          <w:rFonts w:asciiTheme="minorHAnsi" w:hAnsiTheme="minorHAnsi"/>
          <w:sz w:val="22"/>
          <w:szCs w:val="22"/>
          <w:highlight w:val="yellow"/>
        </w:rPr>
        <w:t>plis inguinaux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aspect : placard érythémato-squameux prurigineux à contours </w:t>
      </w:r>
      <w:proofErr w:type="spellStart"/>
      <w:r w:rsidRPr="00C065BA">
        <w:rPr>
          <w:rFonts w:asciiTheme="minorHAnsi" w:hAnsiTheme="minorHAnsi"/>
          <w:sz w:val="22"/>
          <w:szCs w:val="22"/>
        </w:rPr>
        <w:t>circinés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avec centre bleuâtre </w:t>
      </w:r>
      <w:r w:rsidR="00E04342" w:rsidRPr="00C065BA">
        <w:rPr>
          <w:rFonts w:asciiTheme="minorHAnsi" w:hAnsiTheme="minorHAnsi"/>
          <w:sz w:val="22"/>
          <w:szCs w:val="22"/>
        </w:rPr>
        <w:t>fripé</w:t>
      </w:r>
      <w:r w:rsidRPr="00C065BA">
        <w:rPr>
          <w:rFonts w:asciiTheme="minorHAnsi" w:hAnsiTheme="minorHAnsi"/>
          <w:sz w:val="22"/>
          <w:szCs w:val="22"/>
        </w:rPr>
        <w:t xml:space="preserve"> + bordure érythémato-vésiculo-squameuse</w:t>
      </w:r>
    </w:p>
    <w:p w:rsidR="006418F0" w:rsidRPr="00C065BA" w:rsidRDefault="006418F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évolution centrifuge avec bilatéralisation</w:t>
      </w:r>
    </w:p>
    <w:p w:rsidR="006418F0" w:rsidRPr="00C065BA" w:rsidRDefault="006418F0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BA49E9" w:rsidRPr="00C065BA" w:rsidRDefault="00BA49E9" w:rsidP="00C065B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dermatophystie</w:t>
      </w:r>
      <w:proofErr w:type="spellEnd"/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 </w:t>
      </w: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circinée</w:t>
      </w:r>
      <w:proofErr w:type="spellEnd"/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 de la peau glabre</w:t>
      </w:r>
      <w:r w:rsidR="00E04342" w:rsidRPr="00C065BA">
        <w:rPr>
          <w:rFonts w:asciiTheme="minorHAnsi" w:hAnsiTheme="minorHAnsi"/>
          <w:b/>
          <w:color w:val="008080"/>
          <w:sz w:val="22"/>
          <w:szCs w:val="22"/>
        </w:rPr>
        <w:t xml:space="preserve"> (herpes </w:t>
      </w:r>
      <w:proofErr w:type="spellStart"/>
      <w:r w:rsidR="00E04342" w:rsidRPr="00C065BA">
        <w:rPr>
          <w:rFonts w:asciiTheme="minorHAnsi" w:hAnsiTheme="minorHAnsi"/>
          <w:b/>
          <w:color w:val="008080"/>
          <w:sz w:val="22"/>
          <w:szCs w:val="22"/>
        </w:rPr>
        <w:t>circiné</w:t>
      </w:r>
      <w:proofErr w:type="spellEnd"/>
      <w:r w:rsidR="00E04342" w:rsidRPr="00C065BA">
        <w:rPr>
          <w:rFonts w:asciiTheme="minorHAnsi" w:hAnsiTheme="minorHAnsi"/>
          <w:b/>
          <w:color w:val="008080"/>
          <w:sz w:val="22"/>
          <w:szCs w:val="22"/>
        </w:rPr>
        <w:t>)</w:t>
      </w:r>
      <w:r w:rsidRPr="00C065BA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E04342" w:rsidRPr="00C065BA" w:rsidRDefault="00E04342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A49E9" w:rsidRPr="00C065BA" w:rsidRDefault="00E04342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siège : aux zones découvertes, recherche de contamination chez les sujets proches </w:t>
      </w:r>
    </w:p>
    <w:p w:rsidR="00BA49E9" w:rsidRPr="00C065BA" w:rsidRDefault="00E04342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aspect : lésion +/- arrondie érythémato-squameuse prurigineuse avec centre bleuâtre fripé + bordure érythémato-vésiculo-squameuse</w:t>
      </w:r>
    </w:p>
    <w:p w:rsidR="00E04342" w:rsidRPr="00C065BA" w:rsidRDefault="00E04342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>atteinte pilaire :</w:t>
      </w:r>
    </w:p>
    <w:p w:rsidR="00E04342" w:rsidRPr="00C065BA" w:rsidRDefault="00E04342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04342" w:rsidRPr="00C065BA" w:rsidRDefault="00E04342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touche le cuire chevelu et la barbe chez l’homme</w:t>
      </w:r>
    </w:p>
    <w:p w:rsidR="00E04342" w:rsidRPr="00C065BA" w:rsidRDefault="00E04342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04342" w:rsidRPr="00C065BA" w:rsidRDefault="00E04342" w:rsidP="00C065B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teignes tondantes</w:t>
      </w:r>
    </w:p>
    <w:p w:rsidR="00E04342" w:rsidRPr="00C065BA" w:rsidRDefault="00E04342" w:rsidP="00C065BA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993366"/>
          <w:sz w:val="22"/>
          <w:szCs w:val="22"/>
        </w:rPr>
      </w:pPr>
      <w:r w:rsidRPr="00C065BA">
        <w:rPr>
          <w:rFonts w:asciiTheme="minorHAnsi" w:hAnsiTheme="minorHAnsi"/>
          <w:b/>
          <w:color w:val="993366"/>
          <w:sz w:val="22"/>
          <w:szCs w:val="22"/>
        </w:rPr>
        <w:t xml:space="preserve">teignes </w:t>
      </w:r>
      <w:proofErr w:type="spellStart"/>
      <w:r w:rsidRPr="00C065BA">
        <w:rPr>
          <w:rFonts w:asciiTheme="minorHAnsi" w:hAnsiTheme="minorHAnsi"/>
          <w:b/>
          <w:color w:val="993366"/>
          <w:sz w:val="22"/>
          <w:szCs w:val="22"/>
        </w:rPr>
        <w:t>tondantes</w:t>
      </w:r>
      <w:proofErr w:type="spellEnd"/>
      <w:r w:rsidRPr="00C065BA">
        <w:rPr>
          <w:rFonts w:asciiTheme="minorHAnsi" w:hAnsiTheme="minorHAnsi"/>
          <w:b/>
          <w:color w:val="993366"/>
          <w:sz w:val="22"/>
          <w:szCs w:val="22"/>
        </w:rPr>
        <w:t xml:space="preserve"> </w:t>
      </w:r>
      <w:proofErr w:type="spellStart"/>
      <w:r w:rsidRPr="00C065BA">
        <w:rPr>
          <w:rFonts w:asciiTheme="minorHAnsi" w:hAnsiTheme="minorHAnsi"/>
          <w:b/>
          <w:color w:val="993366"/>
          <w:sz w:val="22"/>
          <w:szCs w:val="22"/>
        </w:rPr>
        <w:t>micros</w:t>
      </w:r>
      <w:r w:rsidR="00982BF1" w:rsidRPr="00C065BA">
        <w:rPr>
          <w:rFonts w:asciiTheme="minorHAnsi" w:hAnsiTheme="minorHAnsi"/>
          <w:b/>
          <w:color w:val="993366"/>
          <w:sz w:val="22"/>
          <w:szCs w:val="22"/>
        </w:rPr>
        <w:t>poriques</w:t>
      </w:r>
      <w:proofErr w:type="spellEnd"/>
      <w:r w:rsidR="00982BF1" w:rsidRPr="00C065BA">
        <w:rPr>
          <w:rFonts w:asciiTheme="minorHAnsi" w:hAnsiTheme="minorHAnsi"/>
          <w:b/>
          <w:color w:val="993366"/>
          <w:sz w:val="22"/>
          <w:szCs w:val="22"/>
        </w:rPr>
        <w:t> :</w:t>
      </w:r>
    </w:p>
    <w:p w:rsidR="00982BF1" w:rsidRPr="00C065BA" w:rsidRDefault="00982BF1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plaque arrondie squameuse de quelque</w:t>
      </w:r>
      <w:r w:rsidR="00DA05B4">
        <w:rPr>
          <w:rFonts w:asciiTheme="minorHAnsi" w:hAnsiTheme="minorHAnsi"/>
          <w:sz w:val="22"/>
          <w:szCs w:val="22"/>
        </w:rPr>
        <w:t>s</w:t>
      </w:r>
      <w:r w:rsidRPr="00C065BA">
        <w:rPr>
          <w:rFonts w:asciiTheme="minorHAnsi" w:hAnsiTheme="minorHAnsi"/>
          <w:sz w:val="22"/>
          <w:szCs w:val="22"/>
        </w:rPr>
        <w:t xml:space="preserve"> cm de diamètre, unique ou en nombre restreint</w:t>
      </w:r>
    </w:p>
    <w:p w:rsidR="00982BF1" w:rsidRPr="00C065BA" w:rsidRDefault="00982BF1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les </w:t>
      </w:r>
      <w:r w:rsidRPr="00DA05B4">
        <w:rPr>
          <w:rFonts w:asciiTheme="minorHAnsi" w:hAnsiTheme="minorHAnsi"/>
          <w:sz w:val="22"/>
          <w:szCs w:val="22"/>
          <w:highlight w:val="yellow"/>
        </w:rPr>
        <w:t>cheveux sont cassés à quelque</w:t>
      </w:r>
      <w:r w:rsidR="00DA05B4" w:rsidRPr="00DA05B4">
        <w:rPr>
          <w:rFonts w:asciiTheme="minorHAnsi" w:hAnsiTheme="minorHAnsi"/>
          <w:sz w:val="22"/>
          <w:szCs w:val="22"/>
          <w:highlight w:val="yellow"/>
        </w:rPr>
        <w:t>s</w:t>
      </w:r>
      <w:r w:rsidRPr="00DA05B4">
        <w:rPr>
          <w:rFonts w:asciiTheme="minorHAnsi" w:hAnsiTheme="minorHAnsi"/>
          <w:sz w:val="22"/>
          <w:szCs w:val="22"/>
          <w:highlight w:val="yellow"/>
        </w:rPr>
        <w:t xml:space="preserve"> mm au dessus de la surface cutanée</w:t>
      </w:r>
      <w:r w:rsidRPr="00C065BA">
        <w:rPr>
          <w:rFonts w:asciiTheme="minorHAnsi" w:hAnsiTheme="minorHAnsi"/>
          <w:sz w:val="22"/>
          <w:szCs w:val="22"/>
        </w:rPr>
        <w:t xml:space="preserve">, tendus à la même hauteur (en brosse) </w:t>
      </w:r>
    </w:p>
    <w:p w:rsidR="00982BF1" w:rsidRPr="00C065BA" w:rsidRDefault="00982BF1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l’agent responsable est zoophile =&gt; </w:t>
      </w:r>
      <w:proofErr w:type="spellStart"/>
      <w:r w:rsidRPr="00DA05B4">
        <w:rPr>
          <w:rFonts w:asciiTheme="minorHAnsi" w:hAnsiTheme="minorHAnsi"/>
          <w:sz w:val="22"/>
          <w:szCs w:val="22"/>
          <w:highlight w:val="yellow"/>
        </w:rPr>
        <w:t>Microsporum</w:t>
      </w:r>
      <w:proofErr w:type="spellEnd"/>
      <w:r w:rsidRPr="00DA05B4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DA05B4">
        <w:rPr>
          <w:rFonts w:asciiTheme="minorHAnsi" w:hAnsiTheme="minorHAnsi"/>
          <w:sz w:val="22"/>
          <w:szCs w:val="22"/>
          <w:highlight w:val="yellow"/>
        </w:rPr>
        <w:t>canis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982BF1" w:rsidRPr="00C065BA" w:rsidRDefault="00982BF1" w:rsidP="00C065BA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982BF1" w:rsidRPr="00C065BA" w:rsidRDefault="00982BF1" w:rsidP="00C065BA">
      <w:pPr>
        <w:numPr>
          <w:ilvl w:val="1"/>
          <w:numId w:val="6"/>
        </w:numPr>
        <w:spacing w:line="276" w:lineRule="auto"/>
        <w:rPr>
          <w:rFonts w:asciiTheme="minorHAnsi" w:hAnsiTheme="minorHAnsi"/>
          <w:b/>
          <w:color w:val="993366"/>
          <w:sz w:val="22"/>
          <w:szCs w:val="22"/>
        </w:rPr>
      </w:pPr>
      <w:r w:rsidRPr="00C065BA">
        <w:rPr>
          <w:rFonts w:asciiTheme="minorHAnsi" w:hAnsiTheme="minorHAnsi"/>
          <w:b/>
          <w:color w:val="993366"/>
          <w:sz w:val="22"/>
          <w:szCs w:val="22"/>
        </w:rPr>
        <w:t xml:space="preserve">teignes </w:t>
      </w:r>
      <w:proofErr w:type="spellStart"/>
      <w:r w:rsidRPr="00C065BA">
        <w:rPr>
          <w:rFonts w:asciiTheme="minorHAnsi" w:hAnsiTheme="minorHAnsi"/>
          <w:b/>
          <w:color w:val="993366"/>
          <w:sz w:val="22"/>
          <w:szCs w:val="22"/>
        </w:rPr>
        <w:t>tondantes</w:t>
      </w:r>
      <w:proofErr w:type="spellEnd"/>
      <w:r w:rsidRPr="00C065BA">
        <w:rPr>
          <w:rFonts w:asciiTheme="minorHAnsi" w:hAnsiTheme="minorHAnsi"/>
          <w:b/>
          <w:color w:val="993366"/>
          <w:sz w:val="22"/>
          <w:szCs w:val="22"/>
        </w:rPr>
        <w:t xml:space="preserve"> </w:t>
      </w:r>
      <w:proofErr w:type="spellStart"/>
      <w:r w:rsidRPr="00C065BA">
        <w:rPr>
          <w:rFonts w:asciiTheme="minorHAnsi" w:hAnsiTheme="minorHAnsi"/>
          <w:b/>
          <w:color w:val="993366"/>
          <w:sz w:val="22"/>
          <w:szCs w:val="22"/>
        </w:rPr>
        <w:t>trichophytiques</w:t>
      </w:r>
      <w:proofErr w:type="spellEnd"/>
      <w:r w:rsidRPr="00C065BA">
        <w:rPr>
          <w:rFonts w:asciiTheme="minorHAnsi" w:hAnsiTheme="minorHAnsi"/>
          <w:b/>
          <w:color w:val="993366"/>
          <w:sz w:val="22"/>
          <w:szCs w:val="22"/>
        </w:rPr>
        <w:t> :</w:t>
      </w:r>
    </w:p>
    <w:p w:rsidR="00982BF1" w:rsidRPr="00C065BA" w:rsidRDefault="00A77DC5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lastRenderedPageBreak/>
        <w:t xml:space="preserve">petites lésions arrondies squameuses pseudo-alopéciques, nombreuses  </w:t>
      </w:r>
    </w:p>
    <w:p w:rsidR="00A77DC5" w:rsidRPr="00C065BA" w:rsidRDefault="00A77DC5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A05B4">
        <w:rPr>
          <w:rFonts w:asciiTheme="minorHAnsi" w:hAnsiTheme="minorHAnsi"/>
          <w:sz w:val="22"/>
          <w:szCs w:val="22"/>
          <w:highlight w:val="yellow"/>
        </w:rPr>
        <w:t>cheveux coupés à ras, englué dans les squames</w:t>
      </w:r>
      <w:r w:rsidRPr="00C065BA">
        <w:rPr>
          <w:rFonts w:asciiTheme="minorHAnsi" w:hAnsiTheme="minorHAnsi"/>
          <w:sz w:val="22"/>
          <w:szCs w:val="22"/>
        </w:rPr>
        <w:t xml:space="preserve"> (aspect en points noirs)</w:t>
      </w:r>
    </w:p>
    <w:p w:rsidR="00A77DC5" w:rsidRPr="00C065BA" w:rsidRDefault="00A77DC5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agents responsable anthropophile (Trichophyton </w:t>
      </w:r>
      <w:proofErr w:type="spellStart"/>
      <w:r w:rsidRPr="00C065BA">
        <w:rPr>
          <w:rFonts w:asciiTheme="minorHAnsi" w:hAnsiTheme="minorHAnsi"/>
          <w:sz w:val="22"/>
          <w:szCs w:val="22"/>
        </w:rPr>
        <w:t>violacum</w:t>
      </w:r>
      <w:proofErr w:type="spellEnd"/>
      <w:r w:rsidRPr="00C065BA">
        <w:rPr>
          <w:rFonts w:asciiTheme="minorHAnsi" w:hAnsiTheme="minorHAnsi"/>
          <w:sz w:val="22"/>
          <w:szCs w:val="22"/>
        </w:rPr>
        <w:t>)</w:t>
      </w:r>
    </w:p>
    <w:p w:rsidR="002855D9" w:rsidRPr="00C065BA" w:rsidRDefault="002855D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581B">
        <w:rPr>
          <w:rFonts w:asciiTheme="minorHAnsi" w:hAnsiTheme="minorHAnsi"/>
          <w:b/>
          <w:bCs/>
          <w:sz w:val="22"/>
          <w:szCs w:val="22"/>
        </w:rPr>
        <w:t>évolution</w:t>
      </w:r>
      <w:r w:rsidRPr="00C065BA">
        <w:rPr>
          <w:rFonts w:asciiTheme="minorHAnsi" w:hAnsiTheme="minorHAnsi"/>
          <w:sz w:val="22"/>
          <w:szCs w:val="22"/>
        </w:rPr>
        <w:t xml:space="preserve"> se fait vers la guérison même sans traitement </w:t>
      </w:r>
    </w:p>
    <w:p w:rsidR="00982BF1" w:rsidRPr="00C065BA" w:rsidRDefault="00982BF1" w:rsidP="00C065BA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E04342" w:rsidRPr="00C065BA" w:rsidRDefault="00E04342" w:rsidP="00C065B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teignes inflammatoires</w:t>
      </w:r>
      <w:r w:rsidR="002855D9" w:rsidRPr="00C065BA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2855D9" w:rsidRPr="00C065BA" w:rsidRDefault="00055AE7" w:rsidP="00DA05B4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aspect : (</w:t>
      </w:r>
      <w:r w:rsidRPr="007E581B">
        <w:rPr>
          <w:rFonts w:asciiTheme="minorHAnsi" w:hAnsiTheme="minorHAnsi"/>
          <w:sz w:val="22"/>
          <w:szCs w:val="22"/>
          <w:highlight w:val="yellow"/>
        </w:rPr>
        <w:t>macaron</w:t>
      </w:r>
      <w:r w:rsidRPr="00C065BA">
        <w:rPr>
          <w:rFonts w:asciiTheme="minorHAnsi" w:hAnsiTheme="minorHAnsi"/>
          <w:sz w:val="22"/>
          <w:szCs w:val="22"/>
        </w:rPr>
        <w:t xml:space="preserve">) </w:t>
      </w:r>
      <w:r w:rsidR="002855D9" w:rsidRPr="00C065BA">
        <w:rPr>
          <w:rFonts w:asciiTheme="minorHAnsi" w:hAnsiTheme="minorHAnsi"/>
          <w:sz w:val="22"/>
          <w:szCs w:val="22"/>
        </w:rPr>
        <w:t>lésion inflammatoire, bombée, érythémateuse, alopécique de quelque</w:t>
      </w:r>
      <w:r w:rsidR="00DA05B4">
        <w:rPr>
          <w:rFonts w:asciiTheme="minorHAnsi" w:hAnsiTheme="minorHAnsi"/>
          <w:sz w:val="22"/>
          <w:szCs w:val="22"/>
        </w:rPr>
        <w:t>s cm</w:t>
      </w:r>
      <w:r w:rsidR="002855D9" w:rsidRPr="00C065BA">
        <w:rPr>
          <w:rFonts w:asciiTheme="minorHAnsi" w:hAnsiTheme="minorHAnsi"/>
          <w:sz w:val="22"/>
          <w:szCs w:val="22"/>
        </w:rPr>
        <w:t xml:space="preserve"> de diamètre </w:t>
      </w:r>
    </w:p>
    <w:p w:rsidR="002855D9" w:rsidRPr="00C065BA" w:rsidRDefault="002855D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surface parsemée de pustules périfolliculaires (aspect </w:t>
      </w:r>
      <w:r w:rsidRPr="007E581B">
        <w:rPr>
          <w:rFonts w:asciiTheme="minorHAnsi" w:hAnsiTheme="minorHAnsi"/>
          <w:sz w:val="22"/>
          <w:szCs w:val="22"/>
          <w:highlight w:val="yellow"/>
        </w:rPr>
        <w:t>en pomme d’arrosoir</w:t>
      </w:r>
      <w:r w:rsidRPr="00C065BA">
        <w:rPr>
          <w:rFonts w:asciiTheme="minorHAnsi" w:hAnsiTheme="minorHAnsi"/>
          <w:sz w:val="22"/>
          <w:szCs w:val="22"/>
        </w:rPr>
        <w:t xml:space="preserve">) </w:t>
      </w:r>
    </w:p>
    <w:p w:rsidR="002855D9" w:rsidRPr="00C065BA" w:rsidRDefault="002855D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s’y associe des ADP cervicales inflammatoires sans fièvre</w:t>
      </w:r>
    </w:p>
    <w:p w:rsidR="002855D9" w:rsidRPr="00C065BA" w:rsidRDefault="002855D9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581B">
        <w:rPr>
          <w:rFonts w:asciiTheme="minorHAnsi" w:hAnsiTheme="minorHAnsi"/>
          <w:b/>
          <w:bCs/>
          <w:sz w:val="22"/>
          <w:szCs w:val="22"/>
        </w:rPr>
        <w:t>évolution</w:t>
      </w:r>
      <w:r w:rsidRPr="00C065BA">
        <w:rPr>
          <w:rFonts w:asciiTheme="minorHAnsi" w:hAnsiTheme="minorHAnsi"/>
          <w:sz w:val="22"/>
          <w:szCs w:val="22"/>
        </w:rPr>
        <w:t xml:space="preserve"> : </w:t>
      </w:r>
      <w:r w:rsidRPr="007E581B">
        <w:rPr>
          <w:rFonts w:asciiTheme="minorHAnsi" w:hAnsiTheme="minorHAnsi"/>
          <w:sz w:val="22"/>
          <w:szCs w:val="22"/>
          <w:highlight w:val="yellow"/>
        </w:rPr>
        <w:t>guérison</w:t>
      </w:r>
      <w:r w:rsidRPr="00C065BA">
        <w:rPr>
          <w:rFonts w:asciiTheme="minorHAnsi" w:hAnsiTheme="minorHAnsi"/>
          <w:sz w:val="22"/>
          <w:szCs w:val="22"/>
        </w:rPr>
        <w:t xml:space="preserve"> en </w:t>
      </w:r>
      <w:r w:rsidR="00055AE7" w:rsidRPr="00C065BA">
        <w:rPr>
          <w:rFonts w:asciiTheme="minorHAnsi" w:hAnsiTheme="minorHAnsi"/>
          <w:sz w:val="22"/>
          <w:szCs w:val="22"/>
        </w:rPr>
        <w:t xml:space="preserve">5mois avec repousse des cheveux au bout de 6mois, parfois évolution vers l’abcès sous cutanée avec risque </w:t>
      </w:r>
      <w:r w:rsidR="00055AE7" w:rsidRPr="007E581B">
        <w:rPr>
          <w:rFonts w:asciiTheme="minorHAnsi" w:hAnsiTheme="minorHAnsi"/>
          <w:sz w:val="22"/>
          <w:szCs w:val="22"/>
          <w:highlight w:val="yellow"/>
        </w:rPr>
        <w:t>d’alopécie cicatricielle</w:t>
      </w:r>
    </w:p>
    <w:p w:rsidR="00055AE7" w:rsidRPr="00C065BA" w:rsidRDefault="00055AE7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l’agent responsable zoophile =&gt; trichophyton </w:t>
      </w:r>
    </w:p>
    <w:p w:rsidR="00055AE7" w:rsidRPr="00C065BA" w:rsidRDefault="00055AE7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E04342" w:rsidRPr="00C065BA" w:rsidRDefault="00E04342" w:rsidP="00C065B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teignes faviques</w:t>
      </w:r>
      <w:r w:rsidR="00055AE7" w:rsidRPr="00C065BA">
        <w:rPr>
          <w:rFonts w:asciiTheme="minorHAnsi" w:hAnsiTheme="minorHAnsi"/>
          <w:b/>
          <w:color w:val="800080"/>
          <w:sz w:val="22"/>
          <w:szCs w:val="22"/>
        </w:rPr>
        <w:t> :</w:t>
      </w:r>
      <w:r w:rsidR="0044549D" w:rsidRPr="00C065BA">
        <w:rPr>
          <w:rFonts w:asciiTheme="minorHAnsi" w:hAnsiTheme="minorHAnsi"/>
          <w:b/>
          <w:color w:val="800080"/>
          <w:sz w:val="22"/>
          <w:szCs w:val="22"/>
        </w:rPr>
        <w:t xml:space="preserve"> </w:t>
      </w:r>
      <w:r w:rsidR="00055AE7" w:rsidRPr="00C065BA">
        <w:rPr>
          <w:rFonts w:asciiTheme="minorHAnsi" w:hAnsiTheme="minorHAnsi"/>
          <w:sz w:val="22"/>
          <w:szCs w:val="22"/>
        </w:rPr>
        <w:t xml:space="preserve">devenue rare </w:t>
      </w:r>
    </w:p>
    <w:p w:rsidR="00055AE7" w:rsidRPr="00C065BA" w:rsidRDefault="00055AE7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aspect : (</w:t>
      </w:r>
      <w:r w:rsidRPr="007E581B">
        <w:rPr>
          <w:rFonts w:asciiTheme="minorHAnsi" w:hAnsiTheme="minorHAnsi"/>
          <w:sz w:val="22"/>
          <w:szCs w:val="22"/>
          <w:highlight w:val="yellow"/>
        </w:rPr>
        <w:t>godet favique</w:t>
      </w:r>
      <w:r w:rsidRPr="00C065BA">
        <w:rPr>
          <w:rFonts w:asciiTheme="minorHAnsi" w:hAnsiTheme="minorHAnsi"/>
          <w:sz w:val="22"/>
          <w:szCs w:val="22"/>
        </w:rPr>
        <w:t xml:space="preserve">) croûte déprimée, jaunâtre entourant un cheveu favique (dévitalisé, décoloré) </w:t>
      </w:r>
    </w:p>
    <w:p w:rsidR="00055AE7" w:rsidRPr="00C065BA" w:rsidRDefault="00055AE7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E581B">
        <w:rPr>
          <w:rFonts w:asciiTheme="minorHAnsi" w:hAnsiTheme="minorHAnsi"/>
          <w:b/>
          <w:bCs/>
          <w:sz w:val="22"/>
          <w:szCs w:val="22"/>
        </w:rPr>
        <w:t>évolution </w:t>
      </w:r>
      <w:r w:rsidRPr="00C065BA">
        <w:rPr>
          <w:rFonts w:asciiTheme="minorHAnsi" w:hAnsiTheme="minorHAnsi"/>
          <w:sz w:val="22"/>
          <w:szCs w:val="22"/>
        </w:rPr>
        <w:t xml:space="preserve">: </w:t>
      </w:r>
      <w:r w:rsidRPr="007E581B">
        <w:rPr>
          <w:rFonts w:asciiTheme="minorHAnsi" w:hAnsiTheme="minorHAnsi"/>
          <w:sz w:val="22"/>
          <w:szCs w:val="22"/>
          <w:highlight w:val="yellow"/>
        </w:rPr>
        <w:t>alopécie cicatricielle</w:t>
      </w:r>
      <w:r w:rsidRPr="00C065BA">
        <w:rPr>
          <w:rFonts w:asciiTheme="minorHAnsi" w:hAnsiTheme="minorHAnsi"/>
          <w:sz w:val="22"/>
          <w:szCs w:val="22"/>
        </w:rPr>
        <w:t xml:space="preserve">, sans traitement évolue vers </w:t>
      </w:r>
      <w:r w:rsidRPr="007E581B">
        <w:rPr>
          <w:rFonts w:asciiTheme="minorHAnsi" w:hAnsiTheme="minorHAnsi"/>
          <w:sz w:val="22"/>
          <w:szCs w:val="22"/>
          <w:highlight w:val="yellow"/>
        </w:rPr>
        <w:t>l’alopécie totale</w:t>
      </w:r>
      <w:r w:rsidRPr="00C065BA">
        <w:rPr>
          <w:rFonts w:asciiTheme="minorHAnsi" w:hAnsiTheme="minorHAnsi"/>
          <w:sz w:val="22"/>
          <w:szCs w:val="22"/>
        </w:rPr>
        <w:t xml:space="preserve"> (pas de guérison spontanée) </w:t>
      </w:r>
    </w:p>
    <w:p w:rsidR="00055AE7" w:rsidRPr="00C065BA" w:rsidRDefault="00055AE7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agent responsable est anthropophile strict</w:t>
      </w:r>
    </w:p>
    <w:p w:rsidR="00BA49E9" w:rsidRPr="00C065BA" w:rsidRDefault="00BA49E9" w:rsidP="00C065BA">
      <w:p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</w:p>
    <w:p w:rsidR="00055AE7" w:rsidRPr="00C065BA" w:rsidRDefault="00055AE7" w:rsidP="00C065BA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teignes de la barbe (sycosis à dermatophytes)</w:t>
      </w:r>
    </w:p>
    <w:p w:rsidR="00055AE7" w:rsidRPr="00C065BA" w:rsidRDefault="00055AE7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aspect : folliculite suppurée de la barbe, parfois aspect de teigne tondante ou inflammatoire </w:t>
      </w:r>
    </w:p>
    <w:p w:rsidR="00055AE7" w:rsidRPr="00C065BA" w:rsidRDefault="00055AE7" w:rsidP="00C065BA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BA49E9" w:rsidRPr="00C065BA" w:rsidRDefault="00BA49E9" w:rsidP="00C065B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>onychomycoses</w:t>
      </w:r>
      <w:r w:rsidR="001560E6" w:rsidRPr="00C065BA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1560E6" w:rsidRPr="00C065BA" w:rsidRDefault="001560E6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1560E6" w:rsidRPr="00C065BA" w:rsidRDefault="001560E6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aspect </w:t>
      </w:r>
      <w:r w:rsidRPr="007E581B">
        <w:rPr>
          <w:rFonts w:asciiTheme="minorHAnsi" w:hAnsiTheme="minorHAnsi"/>
          <w:sz w:val="22"/>
          <w:szCs w:val="22"/>
          <w:highlight w:val="yellow"/>
        </w:rPr>
        <w:t>hyperkératosique</w:t>
      </w:r>
      <w:r w:rsidRPr="00C065BA">
        <w:rPr>
          <w:rFonts w:asciiTheme="minorHAnsi" w:hAnsiTheme="minorHAnsi"/>
          <w:sz w:val="22"/>
          <w:szCs w:val="22"/>
        </w:rPr>
        <w:t xml:space="preserve"> de l’ongle, épaissie, friable, il aboutit progressivement à une </w:t>
      </w:r>
      <w:r w:rsidRPr="007E581B">
        <w:rPr>
          <w:rFonts w:asciiTheme="minorHAnsi" w:hAnsiTheme="minorHAnsi"/>
          <w:sz w:val="22"/>
          <w:szCs w:val="22"/>
          <w:highlight w:val="yellow"/>
        </w:rPr>
        <w:t>onycholyse</w:t>
      </w:r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1560E6" w:rsidRPr="00C065BA" w:rsidRDefault="001560E6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associé souvent à un intertrigo + atteinte plantaire </w:t>
      </w:r>
    </w:p>
    <w:p w:rsidR="001560E6" w:rsidRPr="00C065BA" w:rsidRDefault="001560E6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agent : Trichophyton rubrum ++ </w:t>
      </w:r>
    </w:p>
    <w:p w:rsidR="00BA49E9" w:rsidRPr="00C065BA" w:rsidRDefault="00BA49E9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509E" w:rsidRPr="00C065BA" w:rsidRDefault="001560E6" w:rsidP="00C065BA">
      <w:pPr>
        <w:spacing w:line="276" w:lineRule="auto"/>
        <w:outlineLvl w:val="0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Diagnostic :</w:t>
      </w:r>
      <w:r w:rsidRPr="00C065BA">
        <w:rPr>
          <w:rFonts w:asciiTheme="minorHAnsi" w:hAnsiTheme="minorHAnsi"/>
          <w:sz w:val="22"/>
          <w:szCs w:val="22"/>
        </w:rPr>
        <w:t xml:space="preserve"> </w:t>
      </w:r>
      <w:r w:rsidR="0034509E" w:rsidRPr="00C065BA">
        <w:rPr>
          <w:rFonts w:asciiTheme="minorHAnsi" w:hAnsiTheme="minorHAnsi"/>
          <w:sz w:val="22"/>
          <w:szCs w:val="22"/>
        </w:rPr>
        <w:t>indispensable</w:t>
      </w:r>
    </w:p>
    <w:p w:rsidR="0034509E" w:rsidRPr="00C065BA" w:rsidRDefault="0034509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509E" w:rsidRPr="00C065BA" w:rsidRDefault="0034509E" w:rsidP="00C065BA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 xml:space="preserve">examen à la </w:t>
      </w:r>
      <w:r w:rsidRPr="007E581B">
        <w:rPr>
          <w:rFonts w:asciiTheme="minorHAnsi" w:hAnsiTheme="minorHAnsi"/>
          <w:b/>
          <w:sz w:val="22"/>
          <w:szCs w:val="22"/>
          <w:highlight w:val="yellow"/>
        </w:rPr>
        <w:t>lampe de WOOD</w:t>
      </w:r>
      <w:r w:rsidRPr="00C065BA">
        <w:rPr>
          <w:rFonts w:asciiTheme="minorHAnsi" w:hAnsiTheme="minorHAnsi"/>
          <w:b/>
          <w:sz w:val="22"/>
          <w:szCs w:val="22"/>
        </w:rPr>
        <w:t> :</w:t>
      </w:r>
      <w:r w:rsidRPr="00C065BA">
        <w:rPr>
          <w:rFonts w:asciiTheme="minorHAnsi" w:hAnsiTheme="minorHAnsi"/>
          <w:sz w:val="22"/>
          <w:szCs w:val="22"/>
        </w:rPr>
        <w:t xml:space="preserve"> fluorescence jaune-verdâtre (orientation)</w:t>
      </w:r>
    </w:p>
    <w:p w:rsidR="00D9214E" w:rsidRPr="00C065BA" w:rsidRDefault="0034509E" w:rsidP="00C065BA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 xml:space="preserve">examen </w:t>
      </w:r>
      <w:r w:rsidRPr="007E581B">
        <w:rPr>
          <w:rFonts w:asciiTheme="minorHAnsi" w:hAnsiTheme="minorHAnsi"/>
          <w:b/>
          <w:sz w:val="22"/>
          <w:szCs w:val="22"/>
          <w:highlight w:val="yellow"/>
        </w:rPr>
        <w:t>direct</w:t>
      </w:r>
      <w:r w:rsidRPr="00C065BA">
        <w:rPr>
          <w:rFonts w:asciiTheme="minorHAnsi" w:hAnsiTheme="minorHAnsi"/>
          <w:sz w:val="22"/>
          <w:szCs w:val="22"/>
        </w:rPr>
        <w:t xml:space="preserve"> des squames, cheveu (champignon filamenteux mycélien = tubules ramifiés </w:t>
      </w:r>
      <w:proofErr w:type="spellStart"/>
      <w:r w:rsidRPr="00C065BA">
        <w:rPr>
          <w:rFonts w:asciiTheme="minorHAnsi" w:hAnsiTheme="minorHAnsi"/>
          <w:sz w:val="22"/>
          <w:szCs w:val="22"/>
        </w:rPr>
        <w:t>septés</w:t>
      </w:r>
      <w:proofErr w:type="spellEnd"/>
      <w:r w:rsidRPr="00C065BA">
        <w:rPr>
          <w:rFonts w:asciiTheme="minorHAnsi" w:hAnsiTheme="minorHAnsi"/>
          <w:sz w:val="22"/>
          <w:szCs w:val="22"/>
        </w:rPr>
        <w:t>)</w:t>
      </w:r>
    </w:p>
    <w:p w:rsidR="0034509E" w:rsidRPr="00C065BA" w:rsidRDefault="0034509E" w:rsidP="00C065BA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culture</w:t>
      </w:r>
      <w:r w:rsidRPr="00C065BA">
        <w:rPr>
          <w:rFonts w:asciiTheme="minorHAnsi" w:hAnsiTheme="minorHAnsi"/>
          <w:sz w:val="22"/>
          <w:szCs w:val="22"/>
        </w:rPr>
        <w:t xml:space="preserve"> en milieu de Sabouraud : pousse en 2-3 semaines </w:t>
      </w:r>
    </w:p>
    <w:p w:rsidR="00465370" w:rsidRPr="00C065BA" w:rsidRDefault="00465370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5370" w:rsidRPr="00C065BA" w:rsidRDefault="00465370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465370" w:rsidRPr="00C065BA" w:rsidRDefault="00465370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65370" w:rsidRPr="00C065BA" w:rsidRDefault="00E16BFA" w:rsidP="00C065BA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lésion de la peau :</w:t>
      </w:r>
    </w:p>
    <w:p w:rsidR="00E16BFA" w:rsidRPr="00C065BA" w:rsidRDefault="00E16BFA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TRT</w:t>
      </w:r>
      <w:r w:rsidR="00204666" w:rsidRPr="00C065BA">
        <w:rPr>
          <w:rFonts w:asciiTheme="minorHAnsi" w:hAnsiTheme="minorHAnsi"/>
          <w:sz w:val="22"/>
          <w:szCs w:val="22"/>
        </w:rPr>
        <w:t xml:space="preserve"> local</w:t>
      </w:r>
      <w:r w:rsidRPr="00C065BA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C065BA">
        <w:rPr>
          <w:rFonts w:asciiTheme="minorHAnsi" w:hAnsiTheme="minorHAnsi"/>
          <w:sz w:val="22"/>
          <w:szCs w:val="22"/>
        </w:rPr>
        <w:t>Enconazol</w:t>
      </w:r>
      <w:r w:rsidR="006D7DB7" w:rsidRPr="00C065BA">
        <w:rPr>
          <w:rFonts w:asciiTheme="minorHAnsi" w:hAnsiTheme="minorHAnsi"/>
          <w:sz w:val="22"/>
          <w:szCs w:val="22"/>
        </w:rPr>
        <w:t>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2x/jr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3 semaines, </w:t>
      </w:r>
      <w:proofErr w:type="spellStart"/>
      <w:r w:rsidRPr="00C065BA">
        <w:rPr>
          <w:rFonts w:asciiTheme="minorHAnsi" w:hAnsiTheme="minorHAnsi"/>
          <w:sz w:val="22"/>
          <w:szCs w:val="22"/>
        </w:rPr>
        <w:t>kétoconazol</w:t>
      </w:r>
      <w:r w:rsidR="006D7DB7" w:rsidRPr="00C065BA">
        <w:rPr>
          <w:rFonts w:asciiTheme="minorHAnsi" w:hAnsiTheme="minorHAnsi"/>
          <w:sz w:val="22"/>
          <w:szCs w:val="22"/>
        </w:rPr>
        <w:t>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1x/jr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3semaine </w:t>
      </w:r>
    </w:p>
    <w:p w:rsidR="00E16BFA" w:rsidRPr="00C065BA" w:rsidRDefault="00E16BFA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TRT systémique</w:t>
      </w:r>
      <w:r w:rsidR="00713BD6" w:rsidRPr="00C065BA">
        <w:rPr>
          <w:rFonts w:asciiTheme="minorHAnsi" w:hAnsiTheme="minorHAnsi"/>
          <w:sz w:val="22"/>
          <w:szCs w:val="22"/>
        </w:rPr>
        <w:t xml:space="preserve"> associé</w:t>
      </w:r>
      <w:r w:rsidRPr="00C065BA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C065BA">
        <w:rPr>
          <w:rFonts w:asciiTheme="minorHAnsi" w:hAnsiTheme="minorHAnsi"/>
          <w:sz w:val="22"/>
          <w:szCs w:val="22"/>
        </w:rPr>
        <w:t>griséofluvine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3 semaines si lésions multiples ou atteinte palmo-plantaire  </w:t>
      </w:r>
    </w:p>
    <w:p w:rsidR="00E16BFA" w:rsidRPr="00C065BA" w:rsidRDefault="00E16BFA" w:rsidP="00C065BA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teignes du cuire chevelu :</w:t>
      </w:r>
    </w:p>
    <w:p w:rsidR="00E16BFA" w:rsidRPr="00C065BA" w:rsidRDefault="00E16BFA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TRT local : fait appel à une solution ou 1 shampoing ou les 2 contentant un antifongique </w:t>
      </w:r>
    </w:p>
    <w:p w:rsidR="00E16BFA" w:rsidRPr="00C065BA" w:rsidRDefault="00E16BFA" w:rsidP="00C065BA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065BA">
        <w:rPr>
          <w:rFonts w:asciiTheme="minorHAnsi" w:hAnsiTheme="minorHAnsi"/>
          <w:sz w:val="22"/>
          <w:szCs w:val="22"/>
        </w:rPr>
        <w:t>Econazol</w:t>
      </w:r>
      <w:r w:rsidR="006D7DB7" w:rsidRPr="00C065BA">
        <w:rPr>
          <w:rFonts w:asciiTheme="minorHAnsi" w:hAnsiTheme="minorHAnsi"/>
          <w:sz w:val="22"/>
          <w:szCs w:val="22"/>
        </w:rPr>
        <w:t>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lotion 2x/jr </w:t>
      </w:r>
    </w:p>
    <w:p w:rsidR="00E16BFA" w:rsidRPr="00C065BA" w:rsidRDefault="00E16BFA" w:rsidP="00C065BA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C065BA">
        <w:rPr>
          <w:rFonts w:asciiTheme="minorHAnsi" w:hAnsiTheme="minorHAnsi"/>
          <w:sz w:val="22"/>
          <w:szCs w:val="22"/>
        </w:rPr>
        <w:t>Kétoconazol</w:t>
      </w:r>
      <w:r w:rsidR="006D7DB7" w:rsidRPr="00C065BA">
        <w:rPr>
          <w:rFonts w:asciiTheme="minorHAnsi" w:hAnsiTheme="minorHAnsi"/>
          <w:sz w:val="22"/>
          <w:szCs w:val="22"/>
        </w:rPr>
        <w:t>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1x/jr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6semaine</w:t>
      </w:r>
    </w:p>
    <w:p w:rsidR="00E16BFA" w:rsidRPr="00C065BA" w:rsidRDefault="00E16BFA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TRT systémique </w:t>
      </w:r>
      <w:r w:rsidR="00713BD6" w:rsidRPr="00C065BA">
        <w:rPr>
          <w:rFonts w:asciiTheme="minorHAnsi" w:hAnsiTheme="minorHAnsi"/>
          <w:sz w:val="22"/>
          <w:szCs w:val="22"/>
        </w:rPr>
        <w:t xml:space="preserve">associé </w:t>
      </w:r>
      <w:r w:rsidRPr="00C065BA">
        <w:rPr>
          <w:rFonts w:asciiTheme="minorHAnsi" w:hAnsiTheme="minorHAnsi"/>
          <w:sz w:val="22"/>
          <w:szCs w:val="22"/>
        </w:rPr>
        <w:t xml:space="preserve">: </w:t>
      </w:r>
      <w:proofErr w:type="spellStart"/>
      <w:r w:rsidRPr="00C065BA">
        <w:rPr>
          <w:rFonts w:asciiTheme="minorHAnsi" w:hAnsiTheme="minorHAnsi"/>
          <w:sz w:val="22"/>
          <w:szCs w:val="22"/>
        </w:rPr>
        <w:t>Griséofluvine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6semaines (jusqu’à guérison mycologique) </w:t>
      </w:r>
    </w:p>
    <w:p w:rsidR="00E16BFA" w:rsidRPr="00C065BA" w:rsidRDefault="00713BD6" w:rsidP="00C065BA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mesures associées :</w:t>
      </w:r>
    </w:p>
    <w:p w:rsidR="00713BD6" w:rsidRPr="00C065BA" w:rsidRDefault="00713BD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examiner l’entourage en cas de champignon anthropophile </w:t>
      </w:r>
    </w:p>
    <w:p w:rsidR="00713BD6" w:rsidRPr="00C065BA" w:rsidRDefault="00713BD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lastRenderedPageBreak/>
        <w:t xml:space="preserve">rechercher l’animale malade en cas de champignon zoophile </w:t>
      </w:r>
    </w:p>
    <w:p w:rsidR="00713BD6" w:rsidRPr="00C065BA" w:rsidRDefault="00713BD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désinfecté le linge et literie tous les jours </w:t>
      </w:r>
    </w:p>
    <w:p w:rsidR="00713BD6" w:rsidRPr="00C065BA" w:rsidRDefault="00713BD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cheveux coupés très court toutes les semaines au niveau des plaques jusqu’à guérison </w:t>
      </w:r>
    </w:p>
    <w:p w:rsidR="00713BD6" w:rsidRPr="00C065BA" w:rsidRDefault="003E172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éviction scolaire jusqu’à</w:t>
      </w:r>
      <w:r w:rsidR="00713BD6" w:rsidRPr="00C065BA">
        <w:rPr>
          <w:rFonts w:asciiTheme="minorHAnsi" w:hAnsiTheme="minorHAnsi"/>
          <w:sz w:val="22"/>
          <w:szCs w:val="22"/>
        </w:rPr>
        <w:t xml:space="preserve"> guérison mycologique </w:t>
      </w:r>
    </w:p>
    <w:p w:rsidR="00E16BFA" w:rsidRPr="00C065BA" w:rsidRDefault="00E16BF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16BFA" w:rsidRPr="00C065BA" w:rsidRDefault="00E16BFA" w:rsidP="00C065BA">
      <w:pPr>
        <w:numPr>
          <w:ilvl w:val="0"/>
          <w:numId w:val="12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atteinte de l’ongle</w:t>
      </w:r>
      <w:r w:rsidR="00713BD6" w:rsidRPr="00C065BA">
        <w:rPr>
          <w:rFonts w:asciiTheme="minorHAnsi" w:hAnsiTheme="minorHAnsi"/>
          <w:b/>
          <w:color w:val="800080"/>
          <w:sz w:val="22"/>
          <w:szCs w:val="22"/>
        </w:rPr>
        <w:t> :</w:t>
      </w:r>
    </w:p>
    <w:p w:rsidR="00713BD6" w:rsidRPr="00C065BA" w:rsidRDefault="0020466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TRT local</w:t>
      </w:r>
      <w:r w:rsidR="00713BD6" w:rsidRPr="00C065BA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713BD6" w:rsidRPr="00C065BA">
        <w:rPr>
          <w:rFonts w:asciiTheme="minorHAnsi" w:hAnsiTheme="minorHAnsi"/>
          <w:sz w:val="22"/>
          <w:szCs w:val="22"/>
        </w:rPr>
        <w:t>Amoralfine</w:t>
      </w:r>
      <w:proofErr w:type="spellEnd"/>
      <w:r w:rsidR="00713BD6" w:rsidRPr="00C065BA">
        <w:rPr>
          <w:rFonts w:asciiTheme="minorHAnsi" w:hAnsiTheme="minorHAnsi"/>
          <w:sz w:val="22"/>
          <w:szCs w:val="22"/>
        </w:rPr>
        <w:t xml:space="preserve"> 1x /semaine jusqu’à guérison si atteinte de l’ongle sans atteinte matricielle </w:t>
      </w:r>
    </w:p>
    <w:p w:rsidR="00713BD6" w:rsidRPr="00C065BA" w:rsidRDefault="00713BD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TRT systémique associés si atteinte matricielle </w:t>
      </w:r>
      <w:proofErr w:type="spellStart"/>
      <w:r w:rsidR="006D7DB7" w:rsidRPr="00C065BA">
        <w:rPr>
          <w:rFonts w:asciiTheme="minorHAnsi" w:hAnsiTheme="minorHAnsi"/>
          <w:sz w:val="22"/>
          <w:szCs w:val="22"/>
        </w:rPr>
        <w:t>Griséofluvine</w:t>
      </w:r>
      <w:proofErr w:type="spellEnd"/>
      <w:r w:rsidR="006D7DB7" w:rsidRPr="00C065BA">
        <w:rPr>
          <w:rFonts w:asciiTheme="minorHAnsi" w:hAnsiTheme="minorHAnsi"/>
          <w:sz w:val="22"/>
          <w:szCs w:val="22"/>
        </w:rPr>
        <w:t xml:space="preserve"> de 4 à 12mois </w:t>
      </w:r>
    </w:p>
    <w:p w:rsidR="0034509E" w:rsidRPr="00C065BA" w:rsidRDefault="0034509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A49E9" w:rsidRPr="00C065BA" w:rsidRDefault="00106668" w:rsidP="00C065BA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065BA">
        <w:rPr>
          <w:rFonts w:asciiTheme="minorHAnsi" w:hAnsiTheme="minorHAnsi"/>
          <w:b/>
          <w:color w:val="333399"/>
          <w:sz w:val="22"/>
          <w:szCs w:val="22"/>
        </w:rPr>
        <w:t xml:space="preserve">LEVUROSES </w:t>
      </w:r>
    </w:p>
    <w:p w:rsidR="0034509E" w:rsidRPr="00C065BA" w:rsidRDefault="0034509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509E" w:rsidRPr="00C065BA" w:rsidRDefault="0034509E" w:rsidP="00C065BA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Pityriasis </w:t>
      </w: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versicolor</w:t>
      </w:r>
      <w:proofErr w:type="spellEnd"/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 (PV) :</w:t>
      </w:r>
    </w:p>
    <w:p w:rsidR="0081668A" w:rsidRPr="00C065BA" w:rsidRDefault="0081668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1668A" w:rsidRPr="00C065BA" w:rsidRDefault="0081668A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81668A" w:rsidRPr="00C065BA" w:rsidRDefault="0081668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1668A" w:rsidRPr="00C065BA" w:rsidRDefault="0081668A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mycose superficielle </w:t>
      </w:r>
      <w:r w:rsidR="003E1728">
        <w:rPr>
          <w:rFonts w:asciiTheme="minorHAnsi" w:hAnsiTheme="minorHAnsi"/>
          <w:sz w:val="22"/>
          <w:szCs w:val="22"/>
        </w:rPr>
        <w:t>(</w:t>
      </w:r>
      <w:proofErr w:type="spellStart"/>
      <w:r w:rsidR="003E1728">
        <w:rPr>
          <w:rFonts w:asciiTheme="minorHAnsi" w:hAnsiTheme="minorHAnsi"/>
          <w:sz w:val="22"/>
          <w:szCs w:val="22"/>
        </w:rPr>
        <w:t>malassesia</w:t>
      </w:r>
      <w:proofErr w:type="spellEnd"/>
      <w:r w:rsidR="003E172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3E1728">
        <w:rPr>
          <w:rFonts w:asciiTheme="minorHAnsi" w:hAnsiTheme="minorHAnsi"/>
          <w:sz w:val="22"/>
          <w:szCs w:val="22"/>
        </w:rPr>
        <w:t>furfur</w:t>
      </w:r>
      <w:proofErr w:type="spellEnd"/>
      <w:r w:rsidR="003E1728">
        <w:rPr>
          <w:rFonts w:asciiTheme="minorHAnsi" w:hAnsiTheme="minorHAnsi"/>
          <w:sz w:val="22"/>
          <w:szCs w:val="22"/>
        </w:rPr>
        <w:t xml:space="preserve">) </w:t>
      </w:r>
      <w:r w:rsidRPr="00C065BA">
        <w:rPr>
          <w:rFonts w:asciiTheme="minorHAnsi" w:hAnsiTheme="minorHAnsi"/>
          <w:sz w:val="22"/>
          <w:szCs w:val="22"/>
        </w:rPr>
        <w:t xml:space="preserve">très fréquente surtout chez l’adulte et l’adolescent </w:t>
      </w:r>
    </w:p>
    <w:p w:rsidR="0081668A" w:rsidRPr="00C065BA" w:rsidRDefault="0081668A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récidivante, facteurs favorisants (génétiques, hyper-séborrhée, hypersudation, grossesse, hypercorticisme)</w:t>
      </w:r>
    </w:p>
    <w:p w:rsidR="0081668A" w:rsidRPr="00C065BA" w:rsidRDefault="0081668A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aspect : </w:t>
      </w:r>
      <w:r w:rsidRPr="003E1728">
        <w:rPr>
          <w:rFonts w:asciiTheme="minorHAnsi" w:hAnsiTheme="minorHAnsi"/>
          <w:sz w:val="22"/>
          <w:szCs w:val="22"/>
          <w:highlight w:val="yellow"/>
        </w:rPr>
        <w:t>macules squameuses</w:t>
      </w:r>
      <w:r w:rsidRPr="00C065BA">
        <w:rPr>
          <w:rFonts w:asciiTheme="minorHAnsi" w:hAnsiTheme="minorHAnsi"/>
          <w:sz w:val="22"/>
          <w:szCs w:val="22"/>
        </w:rPr>
        <w:t>, arrondies à limites nettes de couleur uniforme (</w:t>
      </w:r>
      <w:r w:rsidRPr="003E1728">
        <w:rPr>
          <w:rFonts w:asciiTheme="minorHAnsi" w:hAnsiTheme="minorHAnsi"/>
          <w:sz w:val="22"/>
          <w:szCs w:val="22"/>
          <w:highlight w:val="yellow"/>
        </w:rPr>
        <w:t>brun chamois+++,</w:t>
      </w:r>
      <w:r w:rsidRPr="00C065BA">
        <w:rPr>
          <w:rFonts w:asciiTheme="minorHAnsi" w:hAnsiTheme="minorHAnsi"/>
          <w:sz w:val="22"/>
          <w:szCs w:val="22"/>
        </w:rPr>
        <w:t xml:space="preserve"> rosé ou brun foncé), les squames sont fines n’apparaissent qu’au grattage</w:t>
      </w:r>
    </w:p>
    <w:p w:rsidR="0081668A" w:rsidRPr="00C065BA" w:rsidRDefault="0081668A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siège : surtout haut du tronc, cou, épaules, bras</w:t>
      </w:r>
    </w:p>
    <w:p w:rsidR="0081668A" w:rsidRPr="00C065BA" w:rsidRDefault="0081668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1668A" w:rsidRPr="00C065BA" w:rsidRDefault="0081668A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 xml:space="preserve">Dc : </w:t>
      </w:r>
    </w:p>
    <w:p w:rsidR="0081668A" w:rsidRPr="00C065BA" w:rsidRDefault="0081668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1668A" w:rsidRPr="00C065BA" w:rsidRDefault="0081668A" w:rsidP="00C065BA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examen à la lampe de WOOD</w:t>
      </w:r>
    </w:p>
    <w:p w:rsidR="0081668A" w:rsidRPr="00C065BA" w:rsidRDefault="0081668A" w:rsidP="00C065BA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examen au MO</w:t>
      </w:r>
      <w:r w:rsidRPr="00C065BA">
        <w:rPr>
          <w:rFonts w:asciiTheme="minorHAnsi" w:hAnsiTheme="minorHAnsi"/>
          <w:sz w:val="22"/>
          <w:szCs w:val="22"/>
        </w:rPr>
        <w:t xml:space="preserve"> aspect caractéristique de </w:t>
      </w:r>
      <w:r w:rsidRPr="003E1728">
        <w:rPr>
          <w:rFonts w:asciiTheme="minorHAnsi" w:hAnsiTheme="minorHAnsi"/>
          <w:sz w:val="22"/>
          <w:szCs w:val="22"/>
          <w:highlight w:val="yellow"/>
        </w:rPr>
        <w:t>pseudo-filament mycéliens + spores groupés en grappes de raisin réfringentes</w:t>
      </w:r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D9214E" w:rsidRPr="00C065BA" w:rsidRDefault="00D9214E" w:rsidP="00C065BA">
      <w:pPr>
        <w:numPr>
          <w:ilvl w:val="0"/>
          <w:numId w:val="9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culture</w:t>
      </w:r>
      <w:r w:rsidRPr="00C065BA">
        <w:rPr>
          <w:rFonts w:asciiTheme="minorHAnsi" w:hAnsiTheme="minorHAnsi"/>
          <w:sz w:val="22"/>
          <w:szCs w:val="22"/>
        </w:rPr>
        <w:t xml:space="preserve"> sur milieu Sabouraud + de l’huile </w:t>
      </w:r>
    </w:p>
    <w:p w:rsidR="006D7DB7" w:rsidRPr="00C065BA" w:rsidRDefault="006D7DB7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D7DB7" w:rsidRPr="00C065BA" w:rsidRDefault="006D7DB7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6D7DB7" w:rsidRPr="00C065BA" w:rsidRDefault="006D7DB7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D7DB7" w:rsidRPr="00C065BA" w:rsidRDefault="0020466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TRT local</w:t>
      </w:r>
      <w:r w:rsidR="006D7DB7" w:rsidRPr="00C065BA">
        <w:rPr>
          <w:rFonts w:asciiTheme="minorHAnsi" w:hAnsiTheme="minorHAnsi"/>
          <w:sz w:val="22"/>
          <w:szCs w:val="22"/>
        </w:rPr>
        <w:t xml:space="preserve"> gel moussant</w:t>
      </w:r>
      <w:r w:rsidR="003E1728" w:rsidRPr="003E1728">
        <w:rPr>
          <w:rFonts w:asciiTheme="minorHAnsi" w:hAnsiTheme="minorHAnsi"/>
          <w:sz w:val="22"/>
          <w:szCs w:val="22"/>
        </w:rPr>
        <w:t xml:space="preserve"> </w:t>
      </w:r>
      <w:r w:rsidR="003E1728">
        <w:rPr>
          <w:rFonts w:asciiTheme="minorHAnsi" w:hAnsiTheme="minorHAnsi"/>
          <w:sz w:val="22"/>
          <w:szCs w:val="22"/>
        </w:rPr>
        <w:t xml:space="preserve">de </w:t>
      </w:r>
      <w:proofErr w:type="spellStart"/>
      <w:r w:rsidR="003E1728" w:rsidRPr="00C065BA">
        <w:rPr>
          <w:rFonts w:asciiTheme="minorHAnsi" w:hAnsiTheme="minorHAnsi"/>
          <w:sz w:val="22"/>
          <w:szCs w:val="22"/>
        </w:rPr>
        <w:t>kétokonazole</w:t>
      </w:r>
      <w:proofErr w:type="spellEnd"/>
      <w:r w:rsidR="006D7DB7" w:rsidRPr="00C065BA">
        <w:rPr>
          <w:rFonts w:asciiTheme="minorHAnsi" w:hAnsiTheme="minorHAnsi"/>
          <w:sz w:val="22"/>
          <w:szCs w:val="22"/>
        </w:rPr>
        <w:t xml:space="preserve"> sur l’ensemble de la peau et le cuir chevelu à garder 10min puis r</w:t>
      </w:r>
      <w:r w:rsidR="003E1728">
        <w:rPr>
          <w:rFonts w:asciiTheme="minorHAnsi" w:hAnsiTheme="minorHAnsi"/>
          <w:sz w:val="22"/>
          <w:szCs w:val="22"/>
        </w:rPr>
        <w:t>incer à l’eau tiède et renouveler</w:t>
      </w:r>
      <w:r w:rsidR="006D7DB7" w:rsidRPr="00C065BA">
        <w:rPr>
          <w:rFonts w:asciiTheme="minorHAnsi" w:hAnsiTheme="minorHAnsi"/>
          <w:sz w:val="22"/>
          <w:szCs w:val="22"/>
        </w:rPr>
        <w:t xml:space="preserve"> toute</w:t>
      </w:r>
      <w:r w:rsidR="003E1728">
        <w:rPr>
          <w:rFonts w:asciiTheme="minorHAnsi" w:hAnsiTheme="minorHAnsi"/>
          <w:sz w:val="22"/>
          <w:szCs w:val="22"/>
        </w:rPr>
        <w:t>s</w:t>
      </w:r>
      <w:r w:rsidR="006D7DB7" w:rsidRPr="00C065BA">
        <w:rPr>
          <w:rFonts w:asciiTheme="minorHAnsi" w:hAnsiTheme="minorHAnsi"/>
          <w:sz w:val="22"/>
          <w:szCs w:val="22"/>
        </w:rPr>
        <w:t xml:space="preserve"> les semaines jusqu’à guérison </w:t>
      </w:r>
    </w:p>
    <w:p w:rsidR="006D7DB7" w:rsidRPr="00C065BA" w:rsidRDefault="006D7DB7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TRT systémique associé pour les formes rebelles </w:t>
      </w:r>
      <w:proofErr w:type="spellStart"/>
      <w:r w:rsidRPr="00C065BA">
        <w:rPr>
          <w:rFonts w:asciiTheme="minorHAnsi" w:hAnsiTheme="minorHAnsi"/>
          <w:sz w:val="22"/>
          <w:szCs w:val="22"/>
        </w:rPr>
        <w:t>kétokonazole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1cp/jr </w:t>
      </w:r>
      <w:proofErr w:type="spellStart"/>
      <w:r w:rsidRPr="00C065BA">
        <w:rPr>
          <w:rFonts w:asciiTheme="minorHAnsi" w:hAnsiTheme="minorHAnsi"/>
          <w:sz w:val="22"/>
          <w:szCs w:val="22"/>
        </w:rPr>
        <w:t>pdt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10jrs </w:t>
      </w:r>
    </w:p>
    <w:p w:rsidR="0081668A" w:rsidRPr="00C065BA" w:rsidRDefault="0081668A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509E" w:rsidRPr="00C065BA" w:rsidRDefault="0034509E" w:rsidP="00C065BA">
      <w:pPr>
        <w:numPr>
          <w:ilvl w:val="0"/>
          <w:numId w:val="8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>Candidose</w:t>
      </w:r>
      <w:r w:rsidR="0081668A" w:rsidRPr="00C065BA">
        <w:rPr>
          <w:rFonts w:asciiTheme="minorHAnsi" w:hAnsiTheme="minorHAnsi"/>
          <w:b/>
          <w:color w:val="008080"/>
          <w:sz w:val="22"/>
          <w:szCs w:val="22"/>
        </w:rPr>
        <w:t>s</w:t>
      </w:r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 </w:t>
      </w:r>
      <w:r w:rsidR="0081668A" w:rsidRPr="00C065BA">
        <w:rPr>
          <w:rFonts w:asciiTheme="minorHAnsi" w:hAnsiTheme="minorHAnsi"/>
          <w:b/>
          <w:color w:val="008080"/>
          <w:sz w:val="22"/>
          <w:szCs w:val="22"/>
        </w:rPr>
        <w:t>superficielles :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champignon saprophyte de la muqueuse buccale, vaginale, digestive devient pathogène sous l’influence de certains facteurs :</w:t>
      </w:r>
    </w:p>
    <w:p w:rsidR="00D9214E" w:rsidRPr="00C065BA" w:rsidRDefault="00D9214E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macération, humidité, application de dermo-CTC, irradiation chronique</w:t>
      </w:r>
    </w:p>
    <w:p w:rsidR="00D9214E" w:rsidRPr="00C065BA" w:rsidRDefault="00D9214E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âge</w:t>
      </w:r>
      <w:r w:rsidR="003E1728">
        <w:rPr>
          <w:rFonts w:asciiTheme="minorHAnsi" w:hAnsiTheme="minorHAnsi"/>
          <w:sz w:val="22"/>
          <w:szCs w:val="22"/>
        </w:rPr>
        <w:t>s</w:t>
      </w:r>
      <w:r w:rsidRPr="00C065BA">
        <w:rPr>
          <w:rFonts w:asciiTheme="minorHAnsi" w:hAnsiTheme="minorHAnsi"/>
          <w:sz w:val="22"/>
          <w:szCs w:val="22"/>
        </w:rPr>
        <w:t xml:space="preserve"> extrême</w:t>
      </w:r>
      <w:r w:rsidR="003E1728">
        <w:rPr>
          <w:rFonts w:asciiTheme="minorHAnsi" w:hAnsiTheme="minorHAnsi"/>
          <w:sz w:val="22"/>
          <w:szCs w:val="22"/>
        </w:rPr>
        <w:t>s</w:t>
      </w:r>
      <w:r w:rsidRPr="00C065BA">
        <w:rPr>
          <w:rFonts w:asciiTheme="minorHAnsi" w:hAnsiTheme="minorHAnsi"/>
          <w:sz w:val="22"/>
          <w:szCs w:val="22"/>
        </w:rPr>
        <w:t xml:space="preserve">, grossesse, diabète, Sd sec, immunodépression </w:t>
      </w:r>
    </w:p>
    <w:p w:rsidR="00D9214E" w:rsidRPr="00C065BA" w:rsidRDefault="00D9214E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ATB, CTC, immunosuppresseurs, radiothérapie </w:t>
      </w:r>
    </w:p>
    <w:p w:rsidR="00D9214E" w:rsidRPr="00C065BA" w:rsidRDefault="00D9214E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la contamination se fait par auto-inoculation, contact exogène, </w:t>
      </w:r>
      <w:r w:rsidRPr="00C065BA">
        <w:rPr>
          <w:rFonts w:asciiTheme="minorHAnsi" w:hAnsiTheme="minorHAnsi"/>
          <w:sz w:val="22"/>
          <w:szCs w:val="22"/>
          <w:highlight w:val="yellow"/>
        </w:rPr>
        <w:t>transmission sexuel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candidoses buccales :</w:t>
      </w:r>
    </w:p>
    <w:p w:rsidR="003E6978" w:rsidRPr="003E1728" w:rsidRDefault="003E6978" w:rsidP="00C065BA">
      <w:pPr>
        <w:numPr>
          <w:ilvl w:val="1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3E1728">
        <w:rPr>
          <w:rFonts w:asciiTheme="minorHAnsi" w:hAnsiTheme="minorHAnsi"/>
          <w:b/>
          <w:bCs/>
          <w:sz w:val="22"/>
          <w:szCs w:val="22"/>
        </w:rPr>
        <w:t xml:space="preserve">stomatite (muguet) : 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lastRenderedPageBreak/>
        <w:t xml:space="preserve">sécheresse de la bouche avec sensation de cuisson, 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érythème pseudomembraneux recouvert d’un enduit blanchâtre 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extension vers l’œsophage chez l’immunodéprimé </w:t>
      </w:r>
    </w:p>
    <w:p w:rsidR="003E6978" w:rsidRPr="003E1728" w:rsidRDefault="003E6978" w:rsidP="00C065BA">
      <w:pPr>
        <w:numPr>
          <w:ilvl w:val="1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3E1728">
        <w:rPr>
          <w:rFonts w:asciiTheme="minorHAnsi" w:hAnsiTheme="minorHAnsi"/>
          <w:b/>
          <w:bCs/>
          <w:sz w:val="22"/>
          <w:szCs w:val="22"/>
        </w:rPr>
        <w:t>perlèche :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intertrigo de la commissure labiale 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fissuration érythémateuse, macéré, recouverte d’un enduit blanchâtre </w:t>
      </w:r>
    </w:p>
    <w:p w:rsidR="003E6978" w:rsidRPr="003E1728" w:rsidRDefault="003E6978" w:rsidP="00C065BA">
      <w:pPr>
        <w:numPr>
          <w:ilvl w:val="1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3E1728">
        <w:rPr>
          <w:rFonts w:asciiTheme="minorHAnsi" w:hAnsiTheme="minorHAnsi"/>
          <w:b/>
          <w:bCs/>
          <w:sz w:val="22"/>
          <w:szCs w:val="22"/>
        </w:rPr>
        <w:t>glossite :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langue rouge </w:t>
      </w:r>
      <w:proofErr w:type="spellStart"/>
      <w:r w:rsidRPr="00C065BA">
        <w:rPr>
          <w:rFonts w:asciiTheme="minorHAnsi" w:hAnsiTheme="minorHAnsi"/>
          <w:sz w:val="22"/>
          <w:szCs w:val="22"/>
        </w:rPr>
        <w:t>dépapillé</w:t>
      </w:r>
      <w:r w:rsidR="003E1728">
        <w:rPr>
          <w:rFonts w:asciiTheme="minorHAnsi" w:hAnsiTheme="minorHAnsi"/>
          <w:sz w:val="22"/>
          <w:szCs w:val="22"/>
        </w:rPr>
        <w:t>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candidose</w:t>
      </w:r>
      <w:r w:rsidR="003E1728">
        <w:rPr>
          <w:rFonts w:asciiTheme="minorHAnsi" w:hAnsiTheme="minorHAnsi"/>
          <w:b/>
          <w:color w:val="800080"/>
          <w:sz w:val="22"/>
          <w:szCs w:val="22"/>
        </w:rPr>
        <w:t>s</w:t>
      </w:r>
      <w:r w:rsidRPr="00C065BA">
        <w:rPr>
          <w:rFonts w:asciiTheme="minorHAnsi" w:hAnsiTheme="minorHAnsi"/>
          <w:b/>
          <w:color w:val="800080"/>
          <w:sz w:val="22"/>
          <w:szCs w:val="22"/>
        </w:rPr>
        <w:t xml:space="preserve"> génitales :</w:t>
      </w:r>
    </w:p>
    <w:p w:rsidR="003E6978" w:rsidRPr="003E1728" w:rsidRDefault="003E6978" w:rsidP="00C065BA">
      <w:pPr>
        <w:numPr>
          <w:ilvl w:val="1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3E1728">
        <w:rPr>
          <w:rFonts w:asciiTheme="minorHAnsi" w:hAnsiTheme="minorHAnsi"/>
          <w:b/>
          <w:bCs/>
          <w:sz w:val="22"/>
          <w:szCs w:val="22"/>
        </w:rPr>
        <w:t>vulvo-vaginite :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fréquente en période d’activité génitale et pdt la grossesse 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la muqueuse vulvaire est érythémateuse, prurigineuse, fissurée recouverte d’un enduit blanchâtre</w:t>
      </w:r>
    </w:p>
    <w:p w:rsidR="003E6978" w:rsidRPr="00C065BA" w:rsidRDefault="003E6978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accompagné de brulures mictionnelles, dyspareunie, dysurie, prurit</w:t>
      </w:r>
    </w:p>
    <w:p w:rsidR="003E6978" w:rsidRPr="003E1728" w:rsidRDefault="003E6978" w:rsidP="003E1728">
      <w:pPr>
        <w:numPr>
          <w:ilvl w:val="1"/>
          <w:numId w:val="10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3E1728">
        <w:rPr>
          <w:rFonts w:asciiTheme="minorHAnsi" w:hAnsiTheme="minorHAnsi"/>
          <w:b/>
          <w:bCs/>
          <w:sz w:val="22"/>
          <w:szCs w:val="22"/>
        </w:rPr>
        <w:t xml:space="preserve">candidose </w:t>
      </w:r>
      <w:proofErr w:type="spellStart"/>
      <w:r w:rsidRPr="003E1728">
        <w:rPr>
          <w:rFonts w:asciiTheme="minorHAnsi" w:hAnsiTheme="minorHAnsi"/>
          <w:b/>
          <w:bCs/>
          <w:sz w:val="22"/>
          <w:szCs w:val="22"/>
        </w:rPr>
        <w:t>ba</w:t>
      </w:r>
      <w:r w:rsidR="003E1728">
        <w:rPr>
          <w:rFonts w:asciiTheme="minorHAnsi" w:hAnsiTheme="minorHAnsi"/>
          <w:b/>
          <w:bCs/>
          <w:sz w:val="22"/>
          <w:szCs w:val="22"/>
        </w:rPr>
        <w:t>l</w:t>
      </w:r>
      <w:r w:rsidRPr="003E1728">
        <w:rPr>
          <w:rFonts w:asciiTheme="minorHAnsi" w:hAnsiTheme="minorHAnsi"/>
          <w:b/>
          <w:bCs/>
          <w:sz w:val="22"/>
          <w:szCs w:val="22"/>
        </w:rPr>
        <w:t>ano</w:t>
      </w:r>
      <w:proofErr w:type="spellEnd"/>
      <w:r w:rsidRPr="003E1728">
        <w:rPr>
          <w:rFonts w:asciiTheme="minorHAnsi" w:hAnsiTheme="minorHAnsi"/>
          <w:b/>
          <w:bCs/>
          <w:sz w:val="22"/>
          <w:szCs w:val="22"/>
        </w:rPr>
        <w:t>-</w:t>
      </w:r>
      <w:proofErr w:type="spellStart"/>
      <w:r w:rsidRPr="003E1728">
        <w:rPr>
          <w:rFonts w:asciiTheme="minorHAnsi" w:hAnsiTheme="minorHAnsi"/>
          <w:b/>
          <w:bCs/>
          <w:sz w:val="22"/>
          <w:szCs w:val="22"/>
        </w:rPr>
        <w:t>préputiale</w:t>
      </w:r>
      <w:proofErr w:type="spellEnd"/>
      <w:r w:rsidR="00F76D21" w:rsidRPr="003E1728">
        <w:rPr>
          <w:rFonts w:asciiTheme="minorHAnsi" w:hAnsiTheme="minorHAnsi"/>
          <w:b/>
          <w:bCs/>
          <w:sz w:val="22"/>
          <w:szCs w:val="22"/>
        </w:rPr>
        <w:t> :</w:t>
      </w:r>
    </w:p>
    <w:p w:rsidR="00F76D21" w:rsidRPr="00C065BA" w:rsidRDefault="00F76D21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érythème, microvésicules, parfois enduit blanchâtre </w:t>
      </w:r>
    </w:p>
    <w:p w:rsidR="00F76D21" w:rsidRPr="00C065BA" w:rsidRDefault="00F76D21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guéri spontanément au bout de quelques jours 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candidose cutanée :</w:t>
      </w:r>
    </w:p>
    <w:p w:rsidR="004A4070" w:rsidRPr="00C065BA" w:rsidRDefault="004A407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BC44CB">
        <w:rPr>
          <w:rFonts w:asciiTheme="minorHAnsi" w:hAnsiTheme="minorHAnsi"/>
          <w:sz w:val="22"/>
          <w:szCs w:val="22"/>
          <w:highlight w:val="yellow"/>
        </w:rPr>
        <w:t xml:space="preserve">l’intertrigo </w:t>
      </w:r>
      <w:proofErr w:type="spellStart"/>
      <w:r w:rsidRPr="00BC44CB">
        <w:rPr>
          <w:rFonts w:asciiTheme="minorHAnsi" w:hAnsiTheme="minorHAnsi"/>
          <w:sz w:val="22"/>
          <w:szCs w:val="22"/>
          <w:highlight w:val="yellow"/>
        </w:rPr>
        <w:t>candidosique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avec 4 signes :</w:t>
      </w:r>
    </w:p>
    <w:p w:rsidR="004A4070" w:rsidRPr="00C065BA" w:rsidRDefault="004A4070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fissuration : au fond des plis, recouverte d’un enduit blanchâtre </w:t>
      </w:r>
    </w:p>
    <w:p w:rsidR="004A4070" w:rsidRPr="00C065BA" w:rsidRDefault="004A4070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image en miroir : érythème suintant sur les deux berges </w:t>
      </w:r>
    </w:p>
    <w:p w:rsidR="004A4070" w:rsidRPr="00C065BA" w:rsidRDefault="004A4070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bordure : pustuleuse ou desquamative </w:t>
      </w:r>
    </w:p>
    <w:p w:rsidR="004A4070" w:rsidRPr="00C065BA" w:rsidRDefault="004A4070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éléments satellites : érythème, papule, pustules disséminés sur la peau saine </w:t>
      </w:r>
    </w:p>
    <w:p w:rsidR="00D9214E" w:rsidRPr="00C065BA" w:rsidRDefault="00D9214E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onychomycose à candida :</w:t>
      </w:r>
    </w:p>
    <w:p w:rsidR="004A4070" w:rsidRPr="00C065BA" w:rsidRDefault="004A407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siège : </w:t>
      </w:r>
      <w:r w:rsidRPr="003E1728">
        <w:rPr>
          <w:rFonts w:asciiTheme="minorHAnsi" w:hAnsiTheme="minorHAnsi"/>
          <w:sz w:val="22"/>
          <w:szCs w:val="22"/>
          <w:highlight w:val="yellow"/>
        </w:rPr>
        <w:t>ongle des mains</w:t>
      </w:r>
      <w:r w:rsidRPr="00C065BA">
        <w:rPr>
          <w:rFonts w:asciiTheme="minorHAnsi" w:hAnsiTheme="minorHAnsi"/>
          <w:sz w:val="22"/>
          <w:szCs w:val="22"/>
        </w:rPr>
        <w:t xml:space="preserve">, </w:t>
      </w:r>
    </w:p>
    <w:p w:rsidR="004A4070" w:rsidRPr="00C065BA" w:rsidRDefault="004A4070" w:rsidP="00C065BA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débute par poussées de péri-onyxis, puis l’ongle prend une coloration jaune-verdâtre avec couleurs noir-marron en périphérie</w:t>
      </w:r>
    </w:p>
    <w:p w:rsidR="004A4070" w:rsidRPr="00C065BA" w:rsidRDefault="004A4070" w:rsidP="003E172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l’</w:t>
      </w:r>
      <w:r w:rsidR="003E1728">
        <w:rPr>
          <w:rFonts w:asciiTheme="minorHAnsi" w:hAnsiTheme="minorHAnsi"/>
          <w:sz w:val="22"/>
          <w:szCs w:val="22"/>
        </w:rPr>
        <w:t>o</w:t>
      </w:r>
      <w:r w:rsidRPr="00C065BA">
        <w:rPr>
          <w:rFonts w:asciiTheme="minorHAnsi" w:hAnsiTheme="minorHAnsi"/>
          <w:sz w:val="22"/>
          <w:szCs w:val="22"/>
        </w:rPr>
        <w:t xml:space="preserve">ngle est épaissie parcoure par des striations transversales  </w:t>
      </w:r>
    </w:p>
    <w:p w:rsidR="004A4070" w:rsidRPr="00C065BA" w:rsidRDefault="004A4070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9214E" w:rsidRPr="00C065BA" w:rsidRDefault="00D9214E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Dc :</w:t>
      </w:r>
    </w:p>
    <w:p w:rsidR="00DC592D" w:rsidRPr="00C065BA" w:rsidRDefault="00DC592D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C592D" w:rsidRPr="00C065BA" w:rsidRDefault="00DC592D" w:rsidP="00C065BA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MO</w:t>
      </w:r>
      <w:r w:rsidRPr="00C065BA">
        <w:rPr>
          <w:rFonts w:asciiTheme="minorHAnsi" w:hAnsiTheme="minorHAnsi"/>
          <w:sz w:val="22"/>
          <w:szCs w:val="22"/>
        </w:rPr>
        <w:t xml:space="preserve"> : lésions bourgeonnantes, pseudo-filamenteuses dans les muqueuses </w:t>
      </w:r>
    </w:p>
    <w:p w:rsidR="00DC592D" w:rsidRPr="00C065BA" w:rsidRDefault="00DC592D" w:rsidP="00C065BA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culture</w:t>
      </w:r>
      <w:r w:rsidRPr="00C065BA">
        <w:rPr>
          <w:rFonts w:asciiTheme="minorHAnsi" w:hAnsiTheme="minorHAnsi"/>
          <w:sz w:val="22"/>
          <w:szCs w:val="22"/>
        </w:rPr>
        <w:t xml:space="preserve"> sur milieu de Sabouraud + ATB à 37°c =&gt; </w:t>
      </w:r>
      <w:r w:rsidRPr="00BC44CB">
        <w:rPr>
          <w:rFonts w:asciiTheme="minorHAnsi" w:hAnsiTheme="minorHAnsi"/>
          <w:sz w:val="22"/>
          <w:szCs w:val="22"/>
          <w:highlight w:val="yellow"/>
        </w:rPr>
        <w:t>colonies crémeuse (Dc &gt; 20colonies</w:t>
      </w:r>
      <w:r w:rsidRPr="00C065BA">
        <w:rPr>
          <w:rFonts w:asciiTheme="minorHAnsi" w:hAnsiTheme="minorHAnsi"/>
          <w:sz w:val="22"/>
          <w:szCs w:val="22"/>
        </w:rPr>
        <w:t>)</w:t>
      </w:r>
    </w:p>
    <w:p w:rsidR="00DC592D" w:rsidRPr="00C065BA" w:rsidRDefault="00DC592D" w:rsidP="00C065BA">
      <w:pPr>
        <w:numPr>
          <w:ilvl w:val="0"/>
          <w:numId w:val="1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b/>
          <w:sz w:val="22"/>
          <w:szCs w:val="22"/>
        </w:rPr>
        <w:t>test d’assimilation des sucres</w:t>
      </w:r>
      <w:r w:rsidRPr="00C065BA">
        <w:rPr>
          <w:rFonts w:asciiTheme="minorHAnsi" w:hAnsiTheme="minorHAnsi"/>
          <w:sz w:val="22"/>
          <w:szCs w:val="22"/>
        </w:rPr>
        <w:t xml:space="preserve"> pour identifier l’espèce  </w:t>
      </w:r>
    </w:p>
    <w:p w:rsidR="00BA49E9" w:rsidRPr="00C065BA" w:rsidRDefault="00BA49E9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A49E9" w:rsidRPr="00C065BA" w:rsidRDefault="006D7DB7" w:rsidP="00C065BA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C065BA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6D7DB7" w:rsidRPr="00C065BA" w:rsidRDefault="006D7DB7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6D7DB7" w:rsidRPr="00C065BA" w:rsidRDefault="006D7DB7" w:rsidP="00C065BA">
      <w:pPr>
        <w:numPr>
          <w:ilvl w:val="0"/>
          <w:numId w:val="1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 xml:space="preserve">candidose muqueuse et cutanée : </w:t>
      </w:r>
    </w:p>
    <w:p w:rsidR="006D7DB7" w:rsidRPr="00C065BA" w:rsidRDefault="006D7DB7" w:rsidP="00C065BA">
      <w:pPr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candidose buccale : Nystatine, </w:t>
      </w:r>
      <w:proofErr w:type="spellStart"/>
      <w:r w:rsidRPr="00C065BA">
        <w:rPr>
          <w:rFonts w:asciiTheme="minorHAnsi" w:hAnsiTheme="minorHAnsi"/>
          <w:sz w:val="22"/>
          <w:szCs w:val="22"/>
        </w:rPr>
        <w:t>Amph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B, </w:t>
      </w:r>
      <w:proofErr w:type="spellStart"/>
      <w:r w:rsidRPr="00C065BA">
        <w:rPr>
          <w:rFonts w:asciiTheme="minorHAnsi" w:hAnsiTheme="minorHAnsi"/>
          <w:sz w:val="22"/>
          <w:szCs w:val="22"/>
        </w:rPr>
        <w:t>Myconasole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en gel (2c</w:t>
      </w:r>
      <w:r w:rsidR="00204666" w:rsidRPr="00C065BA">
        <w:rPr>
          <w:rFonts w:asciiTheme="minorHAnsi" w:hAnsiTheme="minorHAnsi"/>
          <w:sz w:val="22"/>
          <w:szCs w:val="22"/>
        </w:rPr>
        <w:t>m</w:t>
      </w:r>
      <w:r w:rsidRPr="00C065BA">
        <w:rPr>
          <w:rFonts w:asciiTheme="minorHAnsi" w:hAnsiTheme="minorHAnsi"/>
          <w:sz w:val="22"/>
          <w:szCs w:val="22"/>
        </w:rPr>
        <w:t xml:space="preserve"> 4x/jr)</w:t>
      </w:r>
    </w:p>
    <w:p w:rsidR="006D7DB7" w:rsidRPr="00C065BA" w:rsidRDefault="006D7DB7" w:rsidP="00C065BA">
      <w:pPr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candidose génitale : </w:t>
      </w:r>
      <w:r w:rsidR="00204666" w:rsidRPr="00C065BA">
        <w:rPr>
          <w:rFonts w:asciiTheme="minorHAnsi" w:hAnsiTheme="minorHAnsi"/>
          <w:sz w:val="22"/>
          <w:szCs w:val="22"/>
        </w:rPr>
        <w:t>ovule, émulsion d’</w:t>
      </w:r>
      <w:proofErr w:type="spellStart"/>
      <w:r w:rsidR="00204666" w:rsidRPr="00C065BA">
        <w:rPr>
          <w:rFonts w:asciiTheme="minorHAnsi" w:hAnsiTheme="minorHAnsi"/>
          <w:sz w:val="22"/>
          <w:szCs w:val="22"/>
        </w:rPr>
        <w:t>Econasole</w:t>
      </w:r>
      <w:proofErr w:type="spellEnd"/>
      <w:r w:rsidR="00204666" w:rsidRPr="00C065BA">
        <w:rPr>
          <w:rFonts w:asciiTheme="minorHAnsi" w:hAnsiTheme="minorHAnsi"/>
          <w:sz w:val="22"/>
          <w:szCs w:val="22"/>
        </w:rPr>
        <w:t xml:space="preserve"> 2x/jr</w:t>
      </w:r>
    </w:p>
    <w:p w:rsidR="006D7DB7" w:rsidRPr="00C065BA" w:rsidRDefault="006D7DB7" w:rsidP="00C065BA">
      <w:pPr>
        <w:numPr>
          <w:ilvl w:val="0"/>
          <w:numId w:val="1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candidose </w:t>
      </w:r>
      <w:proofErr w:type="spellStart"/>
      <w:r w:rsidRPr="00C065BA">
        <w:rPr>
          <w:rFonts w:asciiTheme="minorHAnsi" w:hAnsiTheme="minorHAnsi"/>
          <w:sz w:val="22"/>
          <w:szCs w:val="22"/>
        </w:rPr>
        <w:t>balano</w:t>
      </w:r>
      <w:proofErr w:type="spellEnd"/>
      <w:r w:rsidRPr="00C065BA">
        <w:rPr>
          <w:rFonts w:asciiTheme="minorHAnsi" w:hAnsiTheme="minorHAnsi"/>
          <w:sz w:val="22"/>
          <w:szCs w:val="22"/>
        </w:rPr>
        <w:t>-</w:t>
      </w:r>
      <w:proofErr w:type="spellStart"/>
      <w:r w:rsidRPr="00C065BA">
        <w:rPr>
          <w:rFonts w:asciiTheme="minorHAnsi" w:hAnsiTheme="minorHAnsi"/>
          <w:sz w:val="22"/>
          <w:szCs w:val="22"/>
        </w:rPr>
        <w:t>préputiale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et intertrigo : </w:t>
      </w:r>
      <w:proofErr w:type="spellStart"/>
      <w:r w:rsidR="00204666" w:rsidRPr="00C065BA">
        <w:rPr>
          <w:rFonts w:asciiTheme="minorHAnsi" w:hAnsiTheme="minorHAnsi"/>
          <w:sz w:val="22"/>
          <w:szCs w:val="22"/>
        </w:rPr>
        <w:t>Econazole</w:t>
      </w:r>
      <w:proofErr w:type="spellEnd"/>
      <w:r w:rsidR="00204666" w:rsidRPr="00C065BA">
        <w:rPr>
          <w:rFonts w:asciiTheme="minorHAnsi" w:hAnsiTheme="minorHAnsi"/>
          <w:sz w:val="22"/>
          <w:szCs w:val="22"/>
        </w:rPr>
        <w:t xml:space="preserve"> en lait </w:t>
      </w:r>
    </w:p>
    <w:p w:rsidR="00204666" w:rsidRPr="00C065BA" w:rsidRDefault="0020466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TRT systémique si échec </w:t>
      </w:r>
      <w:proofErr w:type="spellStart"/>
      <w:r w:rsidRPr="00C065BA">
        <w:rPr>
          <w:rFonts w:asciiTheme="minorHAnsi" w:hAnsiTheme="minorHAnsi"/>
          <w:sz w:val="22"/>
          <w:szCs w:val="22"/>
        </w:rPr>
        <w:t>Fluconazole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ou </w:t>
      </w:r>
      <w:proofErr w:type="spellStart"/>
      <w:r w:rsidRPr="00C065BA">
        <w:rPr>
          <w:rFonts w:asciiTheme="minorHAnsi" w:hAnsiTheme="minorHAnsi"/>
          <w:sz w:val="22"/>
          <w:szCs w:val="22"/>
        </w:rPr>
        <w:t>Kétokonasole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en mono-dose </w:t>
      </w:r>
    </w:p>
    <w:p w:rsidR="006D7DB7" w:rsidRPr="00C065BA" w:rsidRDefault="006D7DB7" w:rsidP="00C065BA">
      <w:pPr>
        <w:numPr>
          <w:ilvl w:val="0"/>
          <w:numId w:val="13"/>
        </w:numPr>
        <w:spacing w:line="276" w:lineRule="auto"/>
        <w:rPr>
          <w:rFonts w:asciiTheme="minorHAnsi" w:hAnsiTheme="minorHAnsi"/>
          <w:b/>
          <w:color w:val="800080"/>
          <w:sz w:val="22"/>
          <w:szCs w:val="22"/>
        </w:rPr>
      </w:pPr>
      <w:r w:rsidRPr="00C065BA">
        <w:rPr>
          <w:rFonts w:asciiTheme="minorHAnsi" w:hAnsiTheme="minorHAnsi"/>
          <w:b/>
          <w:color w:val="800080"/>
          <w:sz w:val="22"/>
          <w:szCs w:val="22"/>
        </w:rPr>
        <w:t>onyxis à candida :</w:t>
      </w:r>
    </w:p>
    <w:p w:rsidR="00204666" w:rsidRPr="00C065BA" w:rsidRDefault="00BC44CB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TRT local </w:t>
      </w:r>
      <w:proofErr w:type="spellStart"/>
      <w:r>
        <w:rPr>
          <w:rFonts w:asciiTheme="minorHAnsi" w:hAnsiTheme="minorHAnsi"/>
          <w:sz w:val="22"/>
          <w:szCs w:val="22"/>
        </w:rPr>
        <w:t>pdt</w:t>
      </w:r>
      <w:proofErr w:type="spellEnd"/>
      <w:r>
        <w:rPr>
          <w:rFonts w:asciiTheme="minorHAnsi" w:hAnsiTheme="minorHAnsi"/>
          <w:sz w:val="22"/>
          <w:szCs w:val="22"/>
        </w:rPr>
        <w:t xml:space="preserve"> 15</w:t>
      </w:r>
      <w:r w:rsidR="00204666" w:rsidRPr="00C065BA">
        <w:rPr>
          <w:rFonts w:asciiTheme="minorHAnsi" w:hAnsiTheme="minorHAnsi"/>
          <w:sz w:val="22"/>
          <w:szCs w:val="22"/>
        </w:rPr>
        <w:t xml:space="preserve">jrs si atteinte d’un seul ongle </w:t>
      </w:r>
    </w:p>
    <w:p w:rsidR="00204666" w:rsidRPr="00C065BA" w:rsidRDefault="0020466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TRT systémique associé si plusieurs ongles atteints ou maladie professionnelle </w:t>
      </w:r>
      <w:proofErr w:type="spellStart"/>
      <w:r w:rsidRPr="00C065BA">
        <w:rPr>
          <w:rFonts w:asciiTheme="minorHAnsi" w:hAnsiTheme="minorHAnsi"/>
          <w:sz w:val="22"/>
          <w:szCs w:val="22"/>
        </w:rPr>
        <w:t>kétokonasole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ou </w:t>
      </w:r>
      <w:proofErr w:type="spellStart"/>
      <w:r w:rsidRPr="00C065BA">
        <w:rPr>
          <w:rFonts w:asciiTheme="minorHAnsi" w:hAnsiTheme="minorHAnsi"/>
          <w:sz w:val="22"/>
          <w:szCs w:val="22"/>
        </w:rPr>
        <w:t>Fluconazole</w:t>
      </w:r>
      <w:proofErr w:type="spellEnd"/>
      <w:r w:rsidRPr="00C065BA">
        <w:rPr>
          <w:rFonts w:asciiTheme="minorHAnsi" w:hAnsiTheme="minorHAnsi"/>
          <w:sz w:val="22"/>
          <w:szCs w:val="22"/>
        </w:rPr>
        <w:t xml:space="preserve"> jusqu’à guérison</w:t>
      </w:r>
    </w:p>
    <w:p w:rsidR="00204666" w:rsidRPr="00C065BA" w:rsidRDefault="00204666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04666" w:rsidRPr="00C065BA" w:rsidRDefault="00204666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04666" w:rsidRPr="00C065BA" w:rsidRDefault="00106668" w:rsidP="00C065BA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C065BA">
        <w:rPr>
          <w:rFonts w:asciiTheme="minorHAnsi" w:hAnsiTheme="minorHAnsi"/>
          <w:b/>
          <w:color w:val="333399"/>
          <w:sz w:val="22"/>
          <w:szCs w:val="22"/>
        </w:rPr>
        <w:t>EFFETS SECONDAIRES ET CI DU TRT :</w:t>
      </w:r>
    </w:p>
    <w:p w:rsidR="00204666" w:rsidRPr="00C065BA" w:rsidRDefault="00204666" w:rsidP="00C065BA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204666" w:rsidRPr="00C065BA" w:rsidRDefault="00204666" w:rsidP="00C065BA">
      <w:pPr>
        <w:numPr>
          <w:ilvl w:val="0"/>
          <w:numId w:val="1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Griséofluvine</w:t>
      </w:r>
      <w:proofErr w:type="spellEnd"/>
      <w:r w:rsidRPr="00C065BA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2A0E57" w:rsidRPr="00C065BA" w:rsidRDefault="00204666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effets secondaires : rash cutané, photosensibilisation</w:t>
      </w:r>
      <w:r w:rsidR="002A0E57" w:rsidRPr="00C065BA">
        <w:rPr>
          <w:rFonts w:asciiTheme="minorHAnsi" w:hAnsiTheme="minorHAnsi"/>
          <w:sz w:val="22"/>
          <w:szCs w:val="22"/>
        </w:rPr>
        <w:t>, troubles digestifs,  céphalée</w:t>
      </w:r>
      <w:r w:rsidR="006B7F34">
        <w:rPr>
          <w:rFonts w:asciiTheme="minorHAnsi" w:hAnsiTheme="minorHAnsi"/>
          <w:sz w:val="22"/>
          <w:szCs w:val="22"/>
        </w:rPr>
        <w:t>s</w:t>
      </w:r>
      <w:r w:rsidR="002A0E57" w:rsidRPr="00C065BA">
        <w:rPr>
          <w:rFonts w:asciiTheme="minorHAnsi" w:hAnsiTheme="minorHAnsi"/>
          <w:sz w:val="22"/>
          <w:szCs w:val="22"/>
        </w:rPr>
        <w:t>, insomnie</w:t>
      </w:r>
    </w:p>
    <w:p w:rsidR="00204666" w:rsidRPr="00C065BA" w:rsidRDefault="002A0E57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CI : LED, grossesse, allaitement, porphyrie, TRT anticoagulant, TRT INH                  </w:t>
      </w:r>
    </w:p>
    <w:p w:rsidR="00204666" w:rsidRPr="00C065BA" w:rsidRDefault="00204666" w:rsidP="00C065BA">
      <w:pPr>
        <w:numPr>
          <w:ilvl w:val="0"/>
          <w:numId w:val="1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r w:rsidRPr="00C065BA">
        <w:rPr>
          <w:rFonts w:asciiTheme="minorHAnsi" w:hAnsiTheme="minorHAnsi"/>
          <w:b/>
          <w:color w:val="008080"/>
          <w:sz w:val="22"/>
          <w:szCs w:val="22"/>
        </w:rPr>
        <w:t xml:space="preserve">Dérivés </w:t>
      </w: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azolés</w:t>
      </w:r>
      <w:proofErr w:type="spellEnd"/>
      <w:r w:rsidR="002A0E57" w:rsidRPr="00C065BA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2A0E57" w:rsidRPr="00C065BA" w:rsidRDefault="002A0E57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 xml:space="preserve">effets secondaires : atteinte hépatique </w:t>
      </w:r>
    </w:p>
    <w:p w:rsidR="00204666" w:rsidRPr="00C065BA" w:rsidRDefault="00204666" w:rsidP="00C065BA">
      <w:pPr>
        <w:numPr>
          <w:ilvl w:val="0"/>
          <w:numId w:val="1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Terbinafine</w:t>
      </w:r>
      <w:proofErr w:type="spellEnd"/>
    </w:p>
    <w:p w:rsidR="002A0E57" w:rsidRPr="00C065BA" w:rsidRDefault="002A0E57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effets secondaires : atteinte hépatique</w:t>
      </w:r>
    </w:p>
    <w:p w:rsidR="00204666" w:rsidRPr="00C065BA" w:rsidRDefault="00204666" w:rsidP="00C065BA">
      <w:pPr>
        <w:numPr>
          <w:ilvl w:val="0"/>
          <w:numId w:val="15"/>
        </w:numPr>
        <w:spacing w:line="276" w:lineRule="auto"/>
        <w:rPr>
          <w:rFonts w:asciiTheme="minorHAnsi" w:hAnsiTheme="minorHAnsi"/>
          <w:b/>
          <w:color w:val="008080"/>
          <w:sz w:val="22"/>
          <w:szCs w:val="22"/>
        </w:rPr>
      </w:pPr>
      <w:proofErr w:type="spellStart"/>
      <w:r w:rsidRPr="00C065BA">
        <w:rPr>
          <w:rFonts w:asciiTheme="minorHAnsi" w:hAnsiTheme="minorHAnsi"/>
          <w:b/>
          <w:color w:val="008080"/>
          <w:sz w:val="22"/>
          <w:szCs w:val="22"/>
        </w:rPr>
        <w:t>Amorolfine</w:t>
      </w:r>
      <w:proofErr w:type="spellEnd"/>
      <w:r w:rsidR="002A0E57" w:rsidRPr="00C065BA">
        <w:rPr>
          <w:rFonts w:asciiTheme="minorHAnsi" w:hAnsiTheme="minorHAnsi"/>
          <w:b/>
          <w:color w:val="008080"/>
          <w:sz w:val="22"/>
          <w:szCs w:val="22"/>
        </w:rPr>
        <w:t> :</w:t>
      </w:r>
    </w:p>
    <w:p w:rsidR="002A0E57" w:rsidRPr="00C065BA" w:rsidRDefault="002A0E57" w:rsidP="00C065BA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065BA">
        <w:rPr>
          <w:rFonts w:asciiTheme="minorHAnsi" w:hAnsiTheme="minorHAnsi"/>
          <w:sz w:val="22"/>
          <w:szCs w:val="22"/>
        </w:rPr>
        <w:t>CI : femme enceinte, allaitement</w:t>
      </w:r>
    </w:p>
    <w:p w:rsidR="00204666" w:rsidRDefault="00204666" w:rsidP="00C065B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B26040" w:rsidRDefault="00B26040" w:rsidP="00C065B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B26040" w:rsidRDefault="00B26040" w:rsidP="00C065B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DB28AD" w:rsidRPr="00C065BA" w:rsidRDefault="00DB28AD" w:rsidP="00C065BA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sectPr w:rsidR="00DB28AD" w:rsidRPr="00C065BA" w:rsidSect="002A0E57">
      <w:pgSz w:w="11906" w:h="16838"/>
      <w:pgMar w:top="89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0D2E"/>
    <w:multiLevelType w:val="hybridMultilevel"/>
    <w:tmpl w:val="FB8603BC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AB617B1"/>
    <w:multiLevelType w:val="hybridMultilevel"/>
    <w:tmpl w:val="EE46A784"/>
    <w:lvl w:ilvl="0" w:tplc="A6A4869E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A14BF5"/>
    <w:multiLevelType w:val="hybridMultilevel"/>
    <w:tmpl w:val="B59A68E8"/>
    <w:lvl w:ilvl="0" w:tplc="006ED7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2B7B3D"/>
    <w:multiLevelType w:val="hybridMultilevel"/>
    <w:tmpl w:val="D5D4B64C"/>
    <w:lvl w:ilvl="0" w:tplc="3588F4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DB40FB"/>
    <w:multiLevelType w:val="hybridMultilevel"/>
    <w:tmpl w:val="1318DE9C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FC86E22"/>
    <w:multiLevelType w:val="hybridMultilevel"/>
    <w:tmpl w:val="C756D56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46280F"/>
    <w:multiLevelType w:val="hybridMultilevel"/>
    <w:tmpl w:val="6A9659C8"/>
    <w:lvl w:ilvl="0" w:tplc="0DA49BE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867328"/>
    <w:multiLevelType w:val="hybridMultilevel"/>
    <w:tmpl w:val="6D106874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5C368A8"/>
    <w:multiLevelType w:val="hybridMultilevel"/>
    <w:tmpl w:val="3AB6A2C6"/>
    <w:lvl w:ilvl="0" w:tplc="F77877CC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D334AB"/>
    <w:multiLevelType w:val="hybridMultilevel"/>
    <w:tmpl w:val="D4A0B9CE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5007E7E"/>
    <w:multiLevelType w:val="hybridMultilevel"/>
    <w:tmpl w:val="D108BE9A"/>
    <w:lvl w:ilvl="0" w:tplc="64520D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6F04628"/>
    <w:multiLevelType w:val="hybridMultilevel"/>
    <w:tmpl w:val="63820A5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89F79D9"/>
    <w:multiLevelType w:val="hybridMultilevel"/>
    <w:tmpl w:val="D17E4A8E"/>
    <w:lvl w:ilvl="0" w:tplc="7BBC47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754756"/>
    <w:multiLevelType w:val="hybridMultilevel"/>
    <w:tmpl w:val="02E0910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D21249B"/>
    <w:multiLevelType w:val="hybridMultilevel"/>
    <w:tmpl w:val="B97EC22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8"/>
  </w:num>
  <w:num w:numId="5">
    <w:abstractNumId w:val="4"/>
  </w:num>
  <w:num w:numId="6">
    <w:abstractNumId w:val="7"/>
  </w:num>
  <w:num w:numId="7">
    <w:abstractNumId w:val="3"/>
  </w:num>
  <w:num w:numId="8">
    <w:abstractNumId w:val="1"/>
  </w:num>
  <w:num w:numId="9">
    <w:abstractNumId w:val="2"/>
  </w:num>
  <w:num w:numId="10">
    <w:abstractNumId w:val="11"/>
  </w:num>
  <w:num w:numId="11">
    <w:abstractNumId w:val="12"/>
  </w:num>
  <w:num w:numId="12">
    <w:abstractNumId w:val="13"/>
  </w:num>
  <w:num w:numId="13">
    <w:abstractNumId w:val="5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BA49E9"/>
    <w:rsid w:val="00055AE7"/>
    <w:rsid w:val="00055BCF"/>
    <w:rsid w:val="00106668"/>
    <w:rsid w:val="001560E6"/>
    <w:rsid w:val="00204666"/>
    <w:rsid w:val="0024491C"/>
    <w:rsid w:val="002855D9"/>
    <w:rsid w:val="00287DB0"/>
    <w:rsid w:val="002A0E57"/>
    <w:rsid w:val="002B6A5E"/>
    <w:rsid w:val="0034509E"/>
    <w:rsid w:val="003A378E"/>
    <w:rsid w:val="003E1728"/>
    <w:rsid w:val="003E6978"/>
    <w:rsid w:val="0044549D"/>
    <w:rsid w:val="00452EDD"/>
    <w:rsid w:val="00465370"/>
    <w:rsid w:val="004A4070"/>
    <w:rsid w:val="006418F0"/>
    <w:rsid w:val="006B7F34"/>
    <w:rsid w:val="006D7DB7"/>
    <w:rsid w:val="00713BD6"/>
    <w:rsid w:val="007D3B61"/>
    <w:rsid w:val="007E581B"/>
    <w:rsid w:val="0081668A"/>
    <w:rsid w:val="00895EB0"/>
    <w:rsid w:val="00982BF1"/>
    <w:rsid w:val="00A77DC5"/>
    <w:rsid w:val="00AD4620"/>
    <w:rsid w:val="00B178B9"/>
    <w:rsid w:val="00B26040"/>
    <w:rsid w:val="00BA49E9"/>
    <w:rsid w:val="00BC44CB"/>
    <w:rsid w:val="00C065BA"/>
    <w:rsid w:val="00D9214E"/>
    <w:rsid w:val="00DA05B4"/>
    <w:rsid w:val="00DB28AD"/>
    <w:rsid w:val="00DB470E"/>
    <w:rsid w:val="00DC592D"/>
    <w:rsid w:val="00E04342"/>
    <w:rsid w:val="00E16BFA"/>
    <w:rsid w:val="00E33E2C"/>
    <w:rsid w:val="00F76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7DB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xplorateurdedocuments">
    <w:name w:val="Document Map"/>
    <w:basedOn w:val="Normal"/>
    <w:semiHidden/>
    <w:rsid w:val="002B6A5E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1250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Mycose superficielle</vt:lpstr>
    </vt:vector>
  </TitlesOfParts>
  <Company/>
  <LinksUpToDate>false</LinksUpToDate>
  <CharactersWithSpaces>8113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Mycose superficielle</dc:title>
  <dc:creator>megh</dc:creator>
  <cp:lastModifiedBy>Lebane</cp:lastModifiedBy>
  <cp:revision>5</cp:revision>
  <dcterms:created xsi:type="dcterms:W3CDTF">2010-05-05T18:46:00Z</dcterms:created>
  <dcterms:modified xsi:type="dcterms:W3CDTF">2010-05-06T19:01:00Z</dcterms:modified>
</cp:coreProperties>
</file>